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8"/>
          <w:b/>
          <w:sz w:val="28"/>
          <w:b/>
          <w:bCs/>
          <w:rFonts w:ascii="Times New Roman CYR" w:hAnsi="Times New Roman CYR"/>
          <w:color w:val="00000A"/>
          <w:lang w:val="ru-RU"/>
        </w:rPr>
      </w:pPr>
      <w:bookmarkStart w:id="0" w:name="__DdeLink__114_245615041"/>
      <w:r>
        <w:rPr>
          <w:rFonts w:ascii="Times New Roman CYR" w:hAnsi="Times New Roman CYR"/>
          <w:b/>
          <w:bCs/>
          <w:color w:val="00000A"/>
          <w:sz w:val="28"/>
          <w:lang w:val="ru-RU"/>
        </w:rPr>
        <w:t xml:space="preserve">Вопросы в суде представителю ВК </w:t>
      </w:r>
      <w:r/>
    </w:p>
    <w:p>
      <w:pPr>
        <w:pStyle w:val="Normal"/>
        <w:rPr>
          <w:sz w:val="28"/>
          <w:b/>
          <w:sz w:val="28"/>
          <w:b/>
          <w:bCs/>
          <w:rFonts w:ascii="Times New Roman CYR" w:hAnsi="Times New Roman CYR"/>
          <w:color w:val="00000A"/>
          <w:lang w:val="ru-RU"/>
        </w:rPr>
      </w:pPr>
      <w:r>
        <w:rPr>
          <w:rFonts w:ascii="Times New Roman CYR" w:hAnsi="Times New Roman CYR"/>
          <w:b/>
          <w:bCs/>
          <w:color w:val="00000A"/>
          <w:sz w:val="28"/>
          <w:lang w:val="ru-RU"/>
        </w:rPr>
        <w:t>(необходимо ходатайствовать о приложении к материалам судебного разбирательства).</w:t>
      </w:r>
      <w:r/>
    </w:p>
    <w:p>
      <w:pPr>
        <w:pStyle w:val="Normal"/>
        <w:spacing w:lineRule="auto" w:line="240"/>
        <w:jc w:val="both"/>
        <w:rPr>
          <w:sz w:val="28"/>
          <w:sz w:val="28"/>
          <w:rFonts w:ascii="Times New Roman" w:hAnsi="Times New Roman"/>
          <w:color w:val="00000A"/>
          <w:lang w:val="en-US"/>
        </w:rPr>
      </w:pPr>
      <w:r>
        <w:rPr>
          <w:rFonts w:ascii="Times New Roman" w:hAnsi="Times New Roman"/>
          <w:color w:val="00000A"/>
          <w:sz w:val="28"/>
          <w:lang w:val="en-US"/>
        </w:rPr>
      </w:r>
      <w:r/>
    </w:p>
    <w:p>
      <w:pPr>
        <w:pStyle w:val="Normal"/>
        <w:spacing w:lineRule="auto" w:line="240"/>
        <w:jc w:val="both"/>
      </w:pPr>
      <w:r>
        <w:rPr>
          <w:rFonts w:ascii="Times New Roman CYR" w:hAnsi="Times New Roman CYR"/>
          <w:color w:val="00000A"/>
          <w:sz w:val="28"/>
          <w:lang w:val="ru-RU"/>
        </w:rPr>
        <w:t>1. К</w:t>
      </w:r>
      <w:r>
        <w:rPr>
          <w:rFonts w:ascii="Times New Roman CYR" w:hAnsi="Times New Roman CYR"/>
          <w:color w:val="000000"/>
          <w:sz w:val="28"/>
          <w:lang w:val="ru-RU"/>
        </w:rPr>
        <w:t xml:space="preserve">аким </w:t>
      </w:r>
      <w:r>
        <w:rPr>
          <w:rFonts w:ascii="Times New Roman CYR" w:hAnsi="Times New Roman CYR"/>
          <w:color w:val="000000"/>
          <w:sz w:val="28"/>
          <w:lang w:val="ru-RU"/>
        </w:rPr>
        <w:t xml:space="preserve">Федеральным </w:t>
      </w:r>
      <w:r>
        <w:rPr>
          <w:rFonts w:ascii="Times New Roman CYR" w:hAnsi="Times New Roman CYR"/>
          <w:color w:val="000000"/>
          <w:sz w:val="28"/>
          <w:lang w:val="ru-RU"/>
        </w:rPr>
        <w:t>законом</w:t>
      </w:r>
      <w:r>
        <w:rPr>
          <w:rFonts w:ascii="Times New Roman CYR" w:hAnsi="Times New Roman CYR"/>
          <w:color w:val="000000"/>
          <w:sz w:val="28"/>
          <w:lang w:val="ru-RU"/>
        </w:rPr>
        <w:t xml:space="preserve"> </w:t>
      </w:r>
      <w:r>
        <w:rPr>
          <w:rFonts w:ascii="Times New Roman CYR" w:hAnsi="Times New Roman CYR"/>
          <w:color w:val="000000"/>
          <w:sz w:val="28"/>
          <w:lang w:val="ru-RU"/>
        </w:rPr>
        <w:t xml:space="preserve">(дата, №, наименование закона, статья) внесена </w:t>
      </w:r>
      <w:r>
        <w:rPr>
          <w:rFonts w:ascii="Times New Roman CYR" w:hAnsi="Times New Roman CYR"/>
          <w:color w:val="000000"/>
          <w:sz w:val="28"/>
          <w:lang w:val="ru-RU"/>
        </w:rPr>
        <w:t xml:space="preserve">непосредственно в текст </w:t>
      </w:r>
      <w:r>
        <w:rPr>
          <w:rFonts w:ascii="Times New Roman CYR" w:hAnsi="Times New Roman CYR"/>
          <w:b w:val="false"/>
          <w:color w:val="000000"/>
          <w:sz w:val="28"/>
          <w:szCs w:val="28"/>
          <w:lang w:val="ru-RU"/>
        </w:rPr>
        <w:t>Федеральн</w:t>
      </w:r>
      <w:r>
        <w:rPr>
          <w:rFonts w:ascii="Times New Roman CYR" w:hAnsi="Times New Roman CYR"/>
          <w:b w:val="false"/>
          <w:color w:val="000000"/>
          <w:sz w:val="28"/>
          <w:szCs w:val="28"/>
          <w:lang w:val="ru-RU"/>
        </w:rPr>
        <w:t>ого</w:t>
      </w:r>
      <w:r>
        <w:rPr>
          <w:rFonts w:ascii="Times New Roman CYR" w:hAnsi="Times New Roman CYR"/>
          <w:b w:val="false"/>
          <w:color w:val="000000"/>
          <w:sz w:val="28"/>
          <w:szCs w:val="28"/>
          <w:lang w:val="ru-RU"/>
        </w:rPr>
        <w:t xml:space="preserve"> закон</w:t>
      </w:r>
      <w:r>
        <w:rPr>
          <w:rFonts w:ascii="Times New Roman CYR" w:hAnsi="Times New Roman CYR"/>
          <w:b w:val="false"/>
          <w:color w:val="000000"/>
          <w:sz w:val="28"/>
          <w:szCs w:val="28"/>
          <w:lang w:val="ru-RU"/>
        </w:rPr>
        <w:t>а</w:t>
      </w:r>
      <w:r>
        <w:rPr>
          <w:rFonts w:ascii="Times New Roman CYR" w:hAnsi="Times New Roman CYR"/>
          <w:b w:val="false"/>
          <w:color w:val="000000"/>
          <w:sz w:val="28"/>
          <w:szCs w:val="28"/>
          <w:lang w:val="ru-RU"/>
        </w:rPr>
        <w:t xml:space="preserve"> РФ от 12.02.1993 года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семей» </w:t>
      </w:r>
      <w:r>
        <w:rPr>
          <w:rFonts w:ascii="Times New Roman CYR" w:hAnsi="Times New Roman CYR"/>
          <w:b w:val="false"/>
          <w:color w:val="000000"/>
          <w:sz w:val="28"/>
          <w:szCs w:val="28"/>
          <w:lang w:val="ru-RU"/>
        </w:rPr>
        <w:t>(в редакции до 2012 года)</w:t>
      </w:r>
      <w:r>
        <w:rPr>
          <w:rFonts w:ascii="Times New Roman CYR" w:hAnsi="Times New Roman CYR"/>
          <w:b w:val="false"/>
          <w:color w:val="000000"/>
          <w:sz w:val="28"/>
          <w:szCs w:val="28"/>
          <w:lang w:val="ru-RU"/>
        </w:rPr>
        <w:t xml:space="preserve"> поправка (норма) </w:t>
      </w:r>
      <w:r>
        <w:rPr>
          <w:rFonts w:ascii="Times New Roman CYR" w:hAnsi="Times New Roman CYR"/>
          <w:b w:val="false"/>
          <w:color w:val="000000"/>
          <w:sz w:val="28"/>
          <w:szCs w:val="28"/>
          <w:lang w:val="ru-RU"/>
        </w:rPr>
        <w:t>придающая действию части 2 статьи 43 указанного закона обратную силу.</w:t>
      </w:r>
      <w:r/>
    </w:p>
    <w:p>
      <w:pPr>
        <w:pStyle w:val="Normal"/>
        <w:spacing w:lineRule="auto" w:line="240"/>
        <w:jc w:val="both"/>
        <w:rPr/>
      </w:pPr>
      <w:r>
        <w:rPr/>
      </w:r>
      <w:r/>
    </w:p>
    <w:p>
      <w:pPr>
        <w:pStyle w:val="Normal"/>
        <w:spacing w:lineRule="auto" w:line="240"/>
        <w:jc w:val="both"/>
      </w:pPr>
      <w:r>
        <w:rPr>
          <w:rFonts w:ascii="Times New Roman CYR" w:hAnsi="Times New Roman CYR"/>
          <w:color w:val="000000"/>
          <w:sz w:val="28"/>
          <w:lang w:val="ru-RU"/>
        </w:rPr>
        <w:t xml:space="preserve">2.  </w:t>
      </w:r>
      <w:r>
        <w:rPr>
          <w:rFonts w:ascii="Times New Roman CYR" w:hAnsi="Times New Roman CYR"/>
          <w:color w:val="00000A"/>
          <w:sz w:val="28"/>
          <w:lang w:val="ru-RU"/>
        </w:rPr>
        <w:t>К</w:t>
      </w:r>
      <w:r>
        <w:rPr>
          <w:rFonts w:ascii="Times New Roman CYR" w:hAnsi="Times New Roman CYR"/>
          <w:color w:val="000000"/>
          <w:sz w:val="28"/>
          <w:lang w:val="ru-RU"/>
        </w:rPr>
        <w:t xml:space="preserve">аким Федеральным законом (дата, №, наименование закона, статья) внесена непосредственно в текст </w:t>
      </w:r>
      <w:r>
        <w:rPr>
          <w:rFonts w:ascii="Times New Roman CYR" w:hAnsi="Times New Roman CYR"/>
          <w:b w:val="false"/>
          <w:color w:val="000000"/>
          <w:sz w:val="28"/>
          <w:szCs w:val="28"/>
          <w:lang w:val="ru-RU"/>
        </w:rPr>
        <w:t xml:space="preserve">Федерального закона РФ  </w:t>
      </w:r>
      <w:r>
        <w:rPr>
          <w:rFonts w:ascii="Times New Roman CYR" w:hAnsi="Times New Roman CYR"/>
          <w:b w:val="false"/>
          <w:color w:val="000000"/>
          <w:sz w:val="28"/>
          <w:szCs w:val="28"/>
          <w:lang w:val="ru-RU"/>
        </w:rPr>
        <w:t xml:space="preserve">от 27.05.1998 года № 76-ФЗ «О статусе военнослужащих» (в редакции до 2012 года) поправка (норма) </w:t>
      </w:r>
      <w:r>
        <w:rPr>
          <w:rFonts w:ascii="Times New Roman CYR" w:hAnsi="Times New Roman CYR"/>
          <w:b w:val="false"/>
          <w:color w:val="000000"/>
          <w:sz w:val="28"/>
          <w:szCs w:val="28"/>
          <w:lang w:val="ru-RU"/>
        </w:rPr>
        <w:t xml:space="preserve">придающая действию </w:t>
      </w:r>
      <w:r>
        <w:rPr>
          <w:rFonts w:ascii="Times New Roman CYR" w:hAnsi="Times New Roman CYR"/>
          <w:b w:val="false"/>
          <w:color w:val="000000"/>
          <w:sz w:val="28"/>
          <w:szCs w:val="28"/>
          <w:lang w:val="ru-RU"/>
        </w:rPr>
        <w:t>пункта 6</w:t>
      </w:r>
      <w:r>
        <w:rPr>
          <w:rFonts w:ascii="Times New Roman CYR" w:hAnsi="Times New Roman CYR"/>
          <w:b w:val="false"/>
          <w:color w:val="000000"/>
          <w:sz w:val="28"/>
          <w:szCs w:val="28"/>
          <w:lang w:val="ru-RU"/>
        </w:rPr>
        <w:t xml:space="preserve"> статьи </w:t>
      </w:r>
      <w:r>
        <w:rPr>
          <w:rFonts w:ascii="Times New Roman CYR" w:hAnsi="Times New Roman CYR"/>
          <w:b w:val="false"/>
          <w:color w:val="000000"/>
          <w:sz w:val="28"/>
          <w:szCs w:val="28"/>
          <w:lang w:val="ru-RU"/>
        </w:rPr>
        <w:t>13</w:t>
      </w:r>
      <w:r>
        <w:rPr>
          <w:rFonts w:ascii="Times New Roman CYR" w:hAnsi="Times New Roman CYR"/>
          <w:b w:val="false"/>
          <w:color w:val="000000"/>
          <w:sz w:val="28"/>
          <w:szCs w:val="28"/>
          <w:lang w:val="ru-RU"/>
        </w:rPr>
        <w:t xml:space="preserve"> указанного закона обратную силу.</w:t>
      </w:r>
      <w:r/>
    </w:p>
    <w:p>
      <w:pPr>
        <w:pStyle w:val="Normal"/>
        <w:spacing w:lineRule="auto" w:line="240"/>
        <w:jc w:val="both"/>
        <w:rPr>
          <w:sz w:val="28"/>
          <w:sz w:val="28"/>
          <w:rFonts w:ascii="Times New Roman CYR" w:hAnsi="Times New Roman CYR"/>
          <w:color w:val="000000"/>
          <w:lang w:val="ru-RU"/>
        </w:rPr>
      </w:pPr>
      <w:r>
        <w:rPr>
          <w:rFonts w:ascii="Times New Roman CYR" w:hAnsi="Times New Roman CYR"/>
          <w:color w:val="000000"/>
          <w:sz w:val="28"/>
          <w:lang w:val="ru-RU"/>
        </w:rPr>
      </w:r>
      <w:r/>
    </w:p>
    <w:p>
      <w:pPr>
        <w:pStyle w:val="Normal"/>
        <w:spacing w:lineRule="auto" w:line="240"/>
        <w:jc w:val="both"/>
      </w:pPr>
      <w:r>
        <w:rPr>
          <w:rFonts w:ascii="Times New Roman CYR" w:hAnsi="Times New Roman CYR"/>
          <w:color w:val="000000"/>
          <w:sz w:val="28"/>
          <w:lang w:val="ru-RU"/>
        </w:rPr>
        <w:t>3. Н</w:t>
      </w:r>
      <w:r>
        <w:rPr>
          <w:rFonts w:ascii="Times New Roman CYR" w:hAnsi="Times New Roman CYR"/>
          <w:color w:val="000000"/>
          <w:sz w:val="28"/>
          <w:lang w:val="ru-RU"/>
        </w:rPr>
        <w:t>а каких основания</w:t>
      </w:r>
      <w:r>
        <w:rPr>
          <w:rFonts w:ascii="Times New Roman CYR" w:hAnsi="Times New Roman CYR"/>
          <w:color w:val="000000"/>
          <w:sz w:val="28"/>
          <w:lang w:val="ru-RU"/>
        </w:rPr>
        <w:t>х Вами</w:t>
      </w:r>
      <w:r>
        <w:rPr>
          <w:rFonts w:ascii="Times New Roman CYR" w:hAnsi="Times New Roman CYR"/>
          <w:color w:val="000000"/>
          <w:sz w:val="28"/>
          <w:lang w:val="ru-RU"/>
        </w:rPr>
        <w:t xml:space="preserve"> принято решение о переначислении мне пенсионного обеспечения с 01.01.2012 года с учетом понижающего к</w:t>
      </w:r>
      <w:r>
        <w:rPr>
          <w:rFonts w:ascii="Times New Roman CYR" w:hAnsi="Times New Roman CYR"/>
          <w:color w:val="000000"/>
          <w:sz w:val="28"/>
          <w:lang w:val="ru-RU"/>
        </w:rPr>
        <w:t>о</w:t>
      </w:r>
      <w:r>
        <w:rPr>
          <w:rFonts w:ascii="Times New Roman CYR" w:hAnsi="Times New Roman CYR"/>
          <w:color w:val="000000"/>
          <w:sz w:val="28"/>
          <w:lang w:val="ru-RU"/>
        </w:rPr>
        <w:t xml:space="preserve">эффициента 0,54 и снижена надбавка за выслугу лет с 70% до 40%, </w:t>
      </w:r>
      <w:r>
        <w:rPr>
          <w:rFonts w:ascii="Times New Roman CYR" w:hAnsi="Times New Roman CYR"/>
          <w:color w:val="000000"/>
          <w:sz w:val="28"/>
          <w:lang w:val="ru-RU"/>
        </w:rPr>
        <w:t>е</w:t>
      </w:r>
      <w:r>
        <w:rPr>
          <w:rFonts w:ascii="Times New Roman CYR" w:hAnsi="Times New Roman CYR"/>
          <w:color w:val="000000"/>
          <w:sz w:val="28"/>
          <w:lang w:val="ru-RU"/>
        </w:rPr>
        <w:t xml:space="preserve">сли </w:t>
      </w:r>
      <w:r>
        <w:rPr>
          <w:rFonts w:ascii="Times New Roman CYR" w:hAnsi="Times New Roman CYR"/>
          <w:color w:val="000000"/>
          <w:sz w:val="28"/>
          <w:lang w:val="ru-RU"/>
        </w:rPr>
        <w:t xml:space="preserve">указанные выше </w:t>
      </w:r>
      <w:r>
        <w:rPr>
          <w:rFonts w:ascii="Times New Roman CYR" w:hAnsi="Times New Roman CYR"/>
          <w:color w:val="000000"/>
          <w:sz w:val="28"/>
          <w:lang w:val="ru-RU"/>
        </w:rPr>
        <w:t>закон</w:t>
      </w:r>
      <w:r>
        <w:rPr>
          <w:rFonts w:ascii="Times New Roman CYR" w:hAnsi="Times New Roman CYR"/>
          <w:color w:val="000000"/>
          <w:sz w:val="28"/>
          <w:lang w:val="ru-RU"/>
        </w:rPr>
        <w:t>ы</w:t>
      </w:r>
      <w:r>
        <w:rPr>
          <w:rFonts w:ascii="Times New Roman CYR" w:hAnsi="Times New Roman CYR"/>
          <w:color w:val="000000"/>
          <w:sz w:val="28"/>
          <w:lang w:val="ru-RU"/>
        </w:rPr>
        <w:t xml:space="preserve"> обратной силы не име</w:t>
      </w:r>
      <w:r>
        <w:rPr>
          <w:rFonts w:ascii="Times New Roman CYR" w:hAnsi="Times New Roman CYR"/>
          <w:color w:val="000000"/>
          <w:sz w:val="28"/>
          <w:lang w:val="ru-RU"/>
        </w:rPr>
        <w:t>ю</w:t>
      </w:r>
      <w:r>
        <w:rPr>
          <w:rFonts w:ascii="Times New Roman CYR" w:hAnsi="Times New Roman CYR"/>
          <w:color w:val="000000"/>
          <w:sz w:val="28"/>
          <w:lang w:val="ru-RU"/>
        </w:rPr>
        <w:t xml:space="preserve">т. При этом уровень </w:t>
      </w:r>
      <w:r>
        <w:rPr>
          <w:rFonts w:ascii="Times New Roman CYR" w:hAnsi="Times New Roman CYR"/>
          <w:color w:val="000000"/>
          <w:sz w:val="28"/>
          <w:lang w:val="ru-RU"/>
        </w:rPr>
        <w:t xml:space="preserve">моего </w:t>
      </w:r>
      <w:bookmarkEnd w:id="0"/>
      <w:r>
        <w:rPr>
          <w:rFonts w:ascii="Times New Roman CYR" w:hAnsi="Times New Roman CYR"/>
          <w:color w:val="000000"/>
          <w:sz w:val="28"/>
          <w:lang w:val="ru-RU"/>
        </w:rPr>
        <w:t>пенсионного обеспечения снизился более чем в 2 раза.</w:t>
      </w:r>
      <w:r/>
    </w:p>
    <w:p>
      <w:pPr>
        <w:pStyle w:val="Normal"/>
        <w:spacing w:lineRule="auto" w:line="240"/>
        <w:jc w:val="both"/>
        <w:rPr>
          <w:sz w:val="28"/>
          <w:sz w:val="28"/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sz w:val="28"/>
          <w:lang w:val="en-US"/>
        </w:rPr>
      </w:r>
      <w:r/>
    </w:p>
    <w:p>
      <w:pPr>
        <w:pStyle w:val="Normal"/>
        <w:spacing w:lineRule="auto" w:line="240"/>
        <w:jc w:val="both"/>
        <w:rPr>
          <w:sz w:val="28"/>
          <w:sz w:val="28"/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sz w:val="28"/>
          <w:lang w:val="en-US"/>
        </w:rPr>
      </w:r>
      <w:r/>
    </w:p>
    <w:p>
      <w:pPr>
        <w:pStyle w:val="Normal"/>
        <w:spacing w:lineRule="auto" w:line="240"/>
        <w:jc w:val="both"/>
        <w:rPr>
          <w:sz w:val="28"/>
          <w:sz w:val="28"/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sz w:val="28"/>
          <w:lang w:val="en-US"/>
        </w:rPr>
      </w:r>
      <w:r/>
    </w:p>
    <w:p>
      <w:pPr>
        <w:pStyle w:val="Normal"/>
        <w:spacing w:lineRule="auto" w:line="240"/>
        <w:jc w:val="both"/>
        <w:rPr>
          <w:sz w:val="28"/>
          <w:sz w:val="28"/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sz w:val="28"/>
          <w:lang w:val="en-US"/>
        </w:rPr>
      </w:r>
      <w:r/>
    </w:p>
    <w:p>
      <w:pPr>
        <w:pStyle w:val="Normal"/>
        <w:spacing w:lineRule="auto" w:line="240"/>
        <w:jc w:val="both"/>
        <w:rPr>
          <w:sz w:val="28"/>
          <w:sz w:val="28"/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sz w:val="28"/>
          <w:lang w:val="en-US"/>
        </w:rPr>
      </w:r>
      <w:r/>
    </w:p>
    <w:p>
      <w:pPr>
        <w:pStyle w:val="Normal"/>
        <w:spacing w:lineRule="auto" w:line="240"/>
        <w:jc w:val="both"/>
        <w:rPr>
          <w:sz w:val="28"/>
          <w:sz w:val="28"/>
          <w:rFonts w:ascii="Times New Roman CYR" w:hAnsi="Times New Roman CYR"/>
          <w:color w:val="000000"/>
          <w:lang w:val="ru-RU"/>
        </w:rPr>
      </w:pPr>
      <w:r>
        <w:rPr>
          <w:rFonts w:ascii="Times New Roman CYR" w:hAnsi="Times New Roman CYR"/>
          <w:color w:val="000000"/>
          <w:sz w:val="28"/>
          <w:lang w:val="ru-RU"/>
        </w:rPr>
      </w:r>
      <w:r/>
    </w:p>
    <w:p>
      <w:pPr>
        <w:pStyle w:val="Normal"/>
        <w:spacing w:lineRule="auto" w:line="240"/>
        <w:jc w:val="both"/>
        <w:rPr>
          <w:sz w:val="22"/>
          <w:sz w:val="22"/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sz w:val="22"/>
          <w:lang w:val="en-US"/>
        </w:rPr>
      </w:r>
      <w:r/>
    </w:p>
    <w:p>
      <w:pPr>
        <w:pStyle w:val="Normal"/>
      </w:pPr>
      <w:r>
        <w:rPr/>
      </w:r>
      <w:r/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 CYR"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Style19">
    <w:name w:val="Содержимое таблицы"/>
    <w:basedOn w:val="Normal"/>
    <w:pPr/>
    <w:rPr/>
  </w:style>
  <w:style w:type="paragraph" w:styleId="Style20">
    <w:name w:val="Заголовок таблицы"/>
    <w:basedOn w:val="Style19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2524</TotalTime>
  <Application>LibreOffice/4.3.2.2$Windows_x86 LibreOffice_project/edfb5295ba211bd31ad47d0bad0118690f76407d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2015-01-30T23:08:08Z</dcterms:created>
  <dc:language>ru-RU</dc:language>
  <dcterms:modified xsi:type="dcterms:W3CDTF">2015-02-14T08:24:44Z</dcterms:modified>
  <cp:revision>5</cp:revision>
</cp:coreProperties>
</file>