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br/>
        <w:t xml:space="preserve">          03.05.2018 на клиентском сайте ПАО «МОЭК» (</w:t>
      </w:r>
      <w:proofErr w:type="spellStart"/>
      <w:r w:rsidRPr="0008622A">
        <w:rPr>
          <w:color w:val="000000"/>
          <w:sz w:val="28"/>
          <w:szCs w:val="28"/>
        </w:rPr>
        <w:t>далее-Общество</w:t>
      </w:r>
      <w:proofErr w:type="spellEnd"/>
      <w:r w:rsidRPr="0008622A">
        <w:rPr>
          <w:color w:val="000000"/>
          <w:sz w:val="28"/>
          <w:szCs w:val="28"/>
        </w:rPr>
        <w:t>) Вами было с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>ставлено обращение по вопросам: "Электронный документооборот".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 xml:space="preserve"> </w:t>
      </w:r>
      <w:proofErr w:type="gramStart"/>
      <w:r w:rsidRPr="0008622A">
        <w:rPr>
          <w:color w:val="000000"/>
          <w:sz w:val="28"/>
          <w:szCs w:val="28"/>
        </w:rPr>
        <w:t>В ответ на Ваше обращение сообщаем, что 03.04.2018 официально опубл</w:t>
      </w:r>
      <w:r w:rsidRPr="0008622A">
        <w:rPr>
          <w:color w:val="000000"/>
          <w:sz w:val="28"/>
          <w:szCs w:val="28"/>
        </w:rPr>
        <w:t>и</w:t>
      </w:r>
      <w:r w:rsidRPr="0008622A">
        <w:rPr>
          <w:color w:val="000000"/>
          <w:sz w:val="28"/>
          <w:szCs w:val="28"/>
        </w:rPr>
        <w:t>кован и вступил в силу Федеральный закон от 03.04.2018 № 59-ФЗ «О внесении изменений в Жилищный кодекса Российской Федерации», который предусматр</w:t>
      </w:r>
      <w:r w:rsidRPr="0008622A">
        <w:rPr>
          <w:color w:val="000000"/>
          <w:sz w:val="28"/>
          <w:szCs w:val="28"/>
        </w:rPr>
        <w:t>и</w:t>
      </w:r>
      <w:r w:rsidRPr="0008622A">
        <w:rPr>
          <w:color w:val="000000"/>
          <w:sz w:val="28"/>
          <w:szCs w:val="28"/>
        </w:rPr>
        <w:t xml:space="preserve">вает возможность заключения между </w:t>
      </w:r>
      <w:proofErr w:type="spellStart"/>
      <w:r w:rsidRPr="0008622A">
        <w:rPr>
          <w:color w:val="000000"/>
          <w:sz w:val="28"/>
          <w:szCs w:val="28"/>
        </w:rPr>
        <w:t>ресурсоснабжающими</w:t>
      </w:r>
      <w:proofErr w:type="spellEnd"/>
      <w:r w:rsidRPr="0008622A">
        <w:rPr>
          <w:color w:val="000000"/>
          <w:sz w:val="28"/>
          <w:szCs w:val="28"/>
        </w:rPr>
        <w:t xml:space="preserve"> организациями и со</w:t>
      </w:r>
      <w:r w:rsidRPr="0008622A">
        <w:rPr>
          <w:color w:val="000000"/>
          <w:sz w:val="28"/>
          <w:szCs w:val="28"/>
        </w:rPr>
        <w:t>б</w:t>
      </w:r>
      <w:r w:rsidRPr="0008622A">
        <w:rPr>
          <w:color w:val="000000"/>
          <w:sz w:val="28"/>
          <w:szCs w:val="28"/>
        </w:rPr>
        <w:t>ственниками помещений в многоквартирных домах «прямых договоров», соде</w:t>
      </w:r>
      <w:r w:rsidRPr="0008622A">
        <w:rPr>
          <w:color w:val="000000"/>
          <w:sz w:val="28"/>
          <w:szCs w:val="28"/>
        </w:rPr>
        <w:t>р</w:t>
      </w:r>
      <w:r w:rsidRPr="0008622A">
        <w:rPr>
          <w:color w:val="000000"/>
          <w:sz w:val="28"/>
          <w:szCs w:val="28"/>
        </w:rPr>
        <w:t>жащих условия о предоставлении коммунальных услуг, в том числе при принятии собственниками помещений в многоквартирном доме, решения о</w:t>
      </w:r>
      <w:proofErr w:type="gramEnd"/>
      <w:r w:rsidRPr="0008622A">
        <w:rPr>
          <w:color w:val="000000"/>
          <w:sz w:val="28"/>
          <w:szCs w:val="28"/>
        </w:rPr>
        <w:t xml:space="preserve"> </w:t>
      </w:r>
      <w:proofErr w:type="gramStart"/>
      <w:r w:rsidRPr="0008622A">
        <w:rPr>
          <w:color w:val="000000"/>
          <w:sz w:val="28"/>
          <w:szCs w:val="28"/>
        </w:rPr>
        <w:t>заключении</w:t>
      </w:r>
      <w:proofErr w:type="gramEnd"/>
      <w:r w:rsidRPr="0008622A">
        <w:rPr>
          <w:color w:val="000000"/>
          <w:sz w:val="28"/>
          <w:szCs w:val="28"/>
        </w:rPr>
        <w:t xml:space="preserve"> д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 xml:space="preserve">говоров, содержащих положения о предоставлении коммунальных услуг с </w:t>
      </w:r>
      <w:proofErr w:type="spellStart"/>
      <w:r w:rsidRPr="0008622A">
        <w:rPr>
          <w:color w:val="000000"/>
          <w:sz w:val="28"/>
          <w:szCs w:val="28"/>
        </w:rPr>
        <w:t>ресурс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>снабжающей</w:t>
      </w:r>
      <w:proofErr w:type="spellEnd"/>
      <w:r w:rsidRPr="0008622A">
        <w:rPr>
          <w:color w:val="000000"/>
          <w:sz w:val="28"/>
          <w:szCs w:val="28"/>
        </w:rPr>
        <w:t xml:space="preserve"> организацией.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 Обращаем Ваше внимание на то обстоятельство, что переход на «прямые д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 xml:space="preserve">говоры» собственников помещений в многоквартирном доме с </w:t>
      </w:r>
      <w:proofErr w:type="spellStart"/>
      <w:r w:rsidRPr="0008622A">
        <w:rPr>
          <w:color w:val="000000"/>
          <w:sz w:val="28"/>
          <w:szCs w:val="28"/>
        </w:rPr>
        <w:t>ресурсоснабжа</w:t>
      </w:r>
      <w:r w:rsidRPr="0008622A">
        <w:rPr>
          <w:color w:val="000000"/>
          <w:sz w:val="28"/>
          <w:szCs w:val="28"/>
        </w:rPr>
        <w:t>ю</w:t>
      </w:r>
      <w:r w:rsidRPr="0008622A">
        <w:rPr>
          <w:color w:val="000000"/>
          <w:sz w:val="28"/>
          <w:szCs w:val="28"/>
        </w:rPr>
        <w:t>щей</w:t>
      </w:r>
      <w:proofErr w:type="spellEnd"/>
      <w:r w:rsidRPr="0008622A">
        <w:rPr>
          <w:color w:val="000000"/>
          <w:sz w:val="28"/>
          <w:szCs w:val="28"/>
        </w:rPr>
        <w:t xml:space="preserve"> организацией не является обязательным. В случае если собственников пом</w:t>
      </w:r>
      <w:r w:rsidRPr="0008622A">
        <w:rPr>
          <w:color w:val="000000"/>
          <w:sz w:val="28"/>
          <w:szCs w:val="28"/>
        </w:rPr>
        <w:t>е</w:t>
      </w:r>
      <w:r w:rsidRPr="0008622A">
        <w:rPr>
          <w:color w:val="000000"/>
          <w:sz w:val="28"/>
          <w:szCs w:val="28"/>
        </w:rPr>
        <w:t>щений устраивает существующая схема отношений по предоставлению комм</w:t>
      </w:r>
      <w:r w:rsidRPr="0008622A">
        <w:rPr>
          <w:color w:val="000000"/>
          <w:sz w:val="28"/>
          <w:szCs w:val="28"/>
        </w:rPr>
        <w:t>у</w:t>
      </w:r>
      <w:r w:rsidRPr="0008622A">
        <w:rPr>
          <w:color w:val="000000"/>
          <w:sz w:val="28"/>
          <w:szCs w:val="28"/>
        </w:rPr>
        <w:t>нальных ресурсов и коммунальных услуг, она сохраняется по умолчанию, для эт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>го не требуется проведение общего собрания собственников помещений.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 xml:space="preserve">            </w:t>
      </w:r>
      <w:proofErr w:type="gramStart"/>
      <w:r w:rsidRPr="0008622A">
        <w:rPr>
          <w:color w:val="000000"/>
          <w:sz w:val="28"/>
          <w:szCs w:val="28"/>
        </w:rPr>
        <w:t>Если же переход на «прямые договоры» с ПАО «МОЭК» представляется Вам необходимым по тем или иным причинам, требуется соблюсти правила, уст</w:t>
      </w:r>
      <w:r w:rsidRPr="0008622A">
        <w:rPr>
          <w:color w:val="000000"/>
          <w:sz w:val="28"/>
          <w:szCs w:val="28"/>
        </w:rPr>
        <w:t>а</w:t>
      </w:r>
      <w:r w:rsidRPr="0008622A">
        <w:rPr>
          <w:color w:val="000000"/>
          <w:sz w:val="28"/>
          <w:szCs w:val="28"/>
        </w:rPr>
        <w:t>новленные Жилищным кодексом РФ для такого перехода, в частности, инициир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>вать и провести общее собрание собственников помещений в многоквартирном доме, на котором принять решение о заключении собственниками помещений в многоквартирном доме договоров, содержащих положения о предоставлении ко</w:t>
      </w:r>
      <w:r w:rsidRPr="0008622A">
        <w:rPr>
          <w:color w:val="000000"/>
          <w:sz w:val="28"/>
          <w:szCs w:val="28"/>
        </w:rPr>
        <w:t>м</w:t>
      </w:r>
      <w:r w:rsidRPr="0008622A">
        <w:rPr>
          <w:color w:val="000000"/>
          <w:sz w:val="28"/>
          <w:szCs w:val="28"/>
        </w:rPr>
        <w:t xml:space="preserve">мунальных услуг, с </w:t>
      </w:r>
      <w:proofErr w:type="spellStart"/>
      <w:r w:rsidRPr="0008622A">
        <w:rPr>
          <w:color w:val="000000"/>
          <w:sz w:val="28"/>
          <w:szCs w:val="28"/>
        </w:rPr>
        <w:t>ресурсоснабжающей</w:t>
      </w:r>
      <w:proofErr w:type="spellEnd"/>
      <w:r w:rsidRPr="0008622A">
        <w:rPr>
          <w:color w:val="000000"/>
          <w:sz w:val="28"/>
          <w:szCs w:val="28"/>
        </w:rPr>
        <w:t xml:space="preserve"> организацией</w:t>
      </w:r>
      <w:proofErr w:type="gramEnd"/>
      <w:r w:rsidRPr="0008622A">
        <w:rPr>
          <w:color w:val="000000"/>
          <w:sz w:val="28"/>
          <w:szCs w:val="28"/>
        </w:rPr>
        <w:t xml:space="preserve"> (ч. 4.4. ст. 44 Жилищного кодекса РФ), копии решений и протокола общего собрания собственников пом</w:t>
      </w:r>
      <w:r w:rsidRPr="0008622A">
        <w:rPr>
          <w:color w:val="000000"/>
          <w:sz w:val="28"/>
          <w:szCs w:val="28"/>
        </w:rPr>
        <w:t>е</w:t>
      </w:r>
      <w:r w:rsidRPr="0008622A">
        <w:rPr>
          <w:color w:val="000000"/>
          <w:sz w:val="28"/>
          <w:szCs w:val="28"/>
        </w:rPr>
        <w:t>щений направить в адрес</w:t>
      </w:r>
      <w:r w:rsidRPr="0008622A">
        <w:rPr>
          <w:rStyle w:val="apple-converted-space"/>
          <w:color w:val="000000"/>
          <w:sz w:val="28"/>
          <w:szCs w:val="28"/>
        </w:rPr>
        <w:t> </w:t>
      </w:r>
      <w:r w:rsidRPr="0008622A">
        <w:rPr>
          <w:color w:val="000000"/>
          <w:sz w:val="28"/>
          <w:szCs w:val="28"/>
        </w:rPr>
        <w:br/>
        <w:t>ПАО «МОЭК».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   Обращаем внимание – решение о переходе на «прямые договоры» должно быть принято собственниками помещений в многоквартирном доме после даты вступления в силу Закона 59-ФЗ (03.04.2018), поскольку ранее возможность прин</w:t>
      </w:r>
      <w:r w:rsidRPr="0008622A">
        <w:rPr>
          <w:color w:val="000000"/>
          <w:sz w:val="28"/>
          <w:szCs w:val="28"/>
        </w:rPr>
        <w:t>я</w:t>
      </w:r>
      <w:r w:rsidRPr="0008622A">
        <w:rPr>
          <w:color w:val="000000"/>
          <w:sz w:val="28"/>
          <w:szCs w:val="28"/>
        </w:rPr>
        <w:t>тия такого решения не была предусмотрена жилищным законодательством.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   В случае принятия решения о переходе на «прямые договоры» срок такого перехода по решению ПАО «МОЭК» может быть продлен на срок до 3-х месяцев на основании п. 1 ч. 7 ст. 157.2 Жилищного кодекса РФ в редакции Закона 59-ФЗ. Это обусловлено, в первую очередь, необходимостью выполнения Обществом комплекса организационных и технологических мероприятий, направленных на обеспечение готовности к реализации модели «прямых договоров» с собственн</w:t>
      </w:r>
      <w:r w:rsidRPr="0008622A">
        <w:rPr>
          <w:color w:val="000000"/>
          <w:sz w:val="28"/>
          <w:szCs w:val="28"/>
        </w:rPr>
        <w:t>и</w:t>
      </w:r>
      <w:r w:rsidRPr="0008622A">
        <w:rPr>
          <w:color w:val="000000"/>
          <w:sz w:val="28"/>
          <w:szCs w:val="28"/>
        </w:rPr>
        <w:t>ками помещений в многоквартирном доме.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   Переход на «прямые договоры» с ПАО «МОЭК» не повлечет изменения обязанной стороны по надлежащей эксплуатации внутридомовых инженерных си</w:t>
      </w:r>
      <w:r w:rsidRPr="0008622A">
        <w:rPr>
          <w:color w:val="000000"/>
          <w:sz w:val="28"/>
          <w:szCs w:val="28"/>
        </w:rPr>
        <w:t>с</w:t>
      </w:r>
      <w:r w:rsidRPr="0008622A">
        <w:rPr>
          <w:color w:val="000000"/>
          <w:sz w:val="28"/>
          <w:szCs w:val="28"/>
        </w:rPr>
        <w:t>тем дома – как и раньше, ответственность за поддержание внутридомовых инж</w:t>
      </w:r>
      <w:r w:rsidRPr="0008622A">
        <w:rPr>
          <w:color w:val="000000"/>
          <w:sz w:val="28"/>
          <w:szCs w:val="28"/>
        </w:rPr>
        <w:t>е</w:t>
      </w:r>
      <w:r w:rsidRPr="0008622A">
        <w:rPr>
          <w:color w:val="000000"/>
          <w:sz w:val="28"/>
          <w:szCs w:val="28"/>
        </w:rPr>
        <w:t>нерных систем в постоянной готовности к предоставлению коммунальных услуг будет нести исполнитель коммунальных услуг.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 xml:space="preserve">            Информируем также, что переход на «прямые договоры» собственников помещений в многоквартирном доме с </w:t>
      </w:r>
      <w:proofErr w:type="spellStart"/>
      <w:r w:rsidRPr="0008622A">
        <w:rPr>
          <w:color w:val="000000"/>
          <w:sz w:val="28"/>
          <w:szCs w:val="28"/>
        </w:rPr>
        <w:t>ресурсоснабжающими</w:t>
      </w:r>
      <w:proofErr w:type="spellEnd"/>
      <w:r w:rsidRPr="0008622A">
        <w:rPr>
          <w:color w:val="000000"/>
          <w:sz w:val="28"/>
          <w:szCs w:val="28"/>
        </w:rPr>
        <w:t xml:space="preserve"> организациями м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>жет привести к некоторым неудобствам, в частности: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   - к прекращению формирования и выставления к оплате собственникам п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 xml:space="preserve">мещений в многоквартирном доме единого платежного документа (вместо него </w:t>
      </w:r>
      <w:r w:rsidRPr="0008622A">
        <w:rPr>
          <w:color w:val="000000"/>
          <w:sz w:val="28"/>
          <w:szCs w:val="28"/>
        </w:rPr>
        <w:lastRenderedPageBreak/>
        <w:t xml:space="preserve">может формироваться отдельная платежка от каждой </w:t>
      </w:r>
      <w:proofErr w:type="spellStart"/>
      <w:r w:rsidRPr="0008622A">
        <w:rPr>
          <w:color w:val="000000"/>
          <w:sz w:val="28"/>
          <w:szCs w:val="28"/>
        </w:rPr>
        <w:t>ресурсоснабжающей</w:t>
      </w:r>
      <w:proofErr w:type="spellEnd"/>
      <w:r w:rsidRPr="0008622A">
        <w:rPr>
          <w:color w:val="000000"/>
          <w:sz w:val="28"/>
          <w:szCs w:val="28"/>
        </w:rPr>
        <w:t xml:space="preserve"> орган</w:t>
      </w:r>
      <w:r w:rsidRPr="0008622A">
        <w:rPr>
          <w:color w:val="000000"/>
          <w:sz w:val="28"/>
          <w:szCs w:val="28"/>
        </w:rPr>
        <w:t>и</w:t>
      </w:r>
      <w:r w:rsidRPr="0008622A">
        <w:rPr>
          <w:color w:val="000000"/>
          <w:sz w:val="28"/>
          <w:szCs w:val="28"/>
        </w:rPr>
        <w:t>зации);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 xml:space="preserve">            - к необходимости выработки механизма взаимодействия управляющей компании и </w:t>
      </w:r>
      <w:proofErr w:type="spellStart"/>
      <w:r w:rsidRPr="0008622A">
        <w:rPr>
          <w:color w:val="000000"/>
          <w:sz w:val="28"/>
          <w:szCs w:val="28"/>
        </w:rPr>
        <w:t>ресурсоснабжающей</w:t>
      </w:r>
      <w:proofErr w:type="spellEnd"/>
      <w:r w:rsidRPr="0008622A">
        <w:rPr>
          <w:color w:val="000000"/>
          <w:sz w:val="28"/>
          <w:szCs w:val="28"/>
        </w:rPr>
        <w:t xml:space="preserve"> организации при рассмотрении жалоб и обращ</w:t>
      </w:r>
      <w:r w:rsidRPr="0008622A">
        <w:rPr>
          <w:color w:val="000000"/>
          <w:sz w:val="28"/>
          <w:szCs w:val="28"/>
        </w:rPr>
        <w:t>е</w:t>
      </w:r>
      <w:r w:rsidRPr="0008622A">
        <w:rPr>
          <w:color w:val="000000"/>
          <w:sz w:val="28"/>
          <w:szCs w:val="28"/>
        </w:rPr>
        <w:t>ний собственников помещений по вопросам качества предоставления коммунал</w:t>
      </w:r>
      <w:r w:rsidRPr="0008622A">
        <w:rPr>
          <w:color w:val="000000"/>
          <w:sz w:val="28"/>
          <w:szCs w:val="28"/>
        </w:rPr>
        <w:t>ь</w:t>
      </w:r>
      <w:r w:rsidRPr="0008622A">
        <w:rPr>
          <w:color w:val="000000"/>
          <w:sz w:val="28"/>
          <w:szCs w:val="28"/>
        </w:rPr>
        <w:t>ных услуг и т.д.;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 xml:space="preserve">            </w:t>
      </w:r>
      <w:proofErr w:type="gramStart"/>
      <w:r w:rsidRPr="0008622A">
        <w:rPr>
          <w:color w:val="000000"/>
          <w:sz w:val="28"/>
          <w:szCs w:val="28"/>
        </w:rPr>
        <w:t>- при переходе на «прямые» договоры управляющая компания обязана б</w:t>
      </w:r>
      <w:r w:rsidRPr="0008622A">
        <w:rPr>
          <w:color w:val="000000"/>
          <w:sz w:val="28"/>
          <w:szCs w:val="28"/>
        </w:rPr>
        <w:t>у</w:t>
      </w:r>
      <w:r w:rsidRPr="0008622A">
        <w:rPr>
          <w:color w:val="000000"/>
          <w:sz w:val="28"/>
          <w:szCs w:val="28"/>
        </w:rPr>
        <w:t xml:space="preserve">дет передать в </w:t>
      </w:r>
      <w:proofErr w:type="spellStart"/>
      <w:r w:rsidRPr="0008622A">
        <w:rPr>
          <w:color w:val="000000"/>
          <w:sz w:val="28"/>
          <w:szCs w:val="28"/>
        </w:rPr>
        <w:t>ресурсоснабжающую</w:t>
      </w:r>
      <w:proofErr w:type="spellEnd"/>
      <w:r w:rsidRPr="0008622A">
        <w:rPr>
          <w:color w:val="000000"/>
          <w:sz w:val="28"/>
          <w:szCs w:val="28"/>
        </w:rPr>
        <w:t xml:space="preserve"> организацию информацию о количестве гра</w:t>
      </w:r>
      <w:r w:rsidRPr="0008622A">
        <w:rPr>
          <w:color w:val="000000"/>
          <w:sz w:val="28"/>
          <w:szCs w:val="28"/>
        </w:rPr>
        <w:t>ж</w:t>
      </w:r>
      <w:r w:rsidRPr="0008622A">
        <w:rPr>
          <w:color w:val="000000"/>
          <w:sz w:val="28"/>
          <w:szCs w:val="28"/>
        </w:rPr>
        <w:t>дан, постоянно и временно проживающих в многоквартирном доме, наличии / о</w:t>
      </w:r>
      <w:r w:rsidRPr="0008622A">
        <w:rPr>
          <w:color w:val="000000"/>
          <w:sz w:val="28"/>
          <w:szCs w:val="28"/>
        </w:rPr>
        <w:t>т</w:t>
      </w:r>
      <w:r w:rsidRPr="0008622A">
        <w:rPr>
          <w:color w:val="000000"/>
          <w:sz w:val="28"/>
          <w:szCs w:val="28"/>
        </w:rPr>
        <w:t>сутствии и них индивидуальных (квартирных) приборов учета, для чего необход</w:t>
      </w:r>
      <w:r w:rsidRPr="0008622A">
        <w:rPr>
          <w:color w:val="000000"/>
          <w:sz w:val="28"/>
          <w:szCs w:val="28"/>
        </w:rPr>
        <w:t>и</w:t>
      </w:r>
      <w:r w:rsidRPr="0008622A">
        <w:rPr>
          <w:color w:val="000000"/>
          <w:sz w:val="28"/>
          <w:szCs w:val="28"/>
        </w:rPr>
        <w:t>мо актуализировать соответствующие данные, в том числе о проведенных пер</w:t>
      </w:r>
      <w:r w:rsidRPr="0008622A">
        <w:rPr>
          <w:color w:val="000000"/>
          <w:sz w:val="28"/>
          <w:szCs w:val="28"/>
        </w:rPr>
        <w:t>е</w:t>
      </w:r>
      <w:r w:rsidRPr="0008622A">
        <w:rPr>
          <w:color w:val="000000"/>
          <w:sz w:val="28"/>
          <w:szCs w:val="28"/>
        </w:rPr>
        <w:t>планировках, оказывающих влияние на объемы выставляемых к оплате комм</w:t>
      </w:r>
      <w:r w:rsidRPr="0008622A">
        <w:rPr>
          <w:color w:val="000000"/>
          <w:sz w:val="28"/>
          <w:szCs w:val="28"/>
        </w:rPr>
        <w:t>у</w:t>
      </w:r>
      <w:r w:rsidRPr="0008622A">
        <w:rPr>
          <w:color w:val="000000"/>
          <w:sz w:val="28"/>
          <w:szCs w:val="28"/>
        </w:rPr>
        <w:t>нальных услуг;</w:t>
      </w:r>
      <w:proofErr w:type="gramEnd"/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 xml:space="preserve">            - для «закрытия» договора </w:t>
      </w:r>
      <w:proofErr w:type="spellStart"/>
      <w:r w:rsidRPr="0008622A">
        <w:rPr>
          <w:color w:val="000000"/>
          <w:sz w:val="28"/>
          <w:szCs w:val="28"/>
        </w:rPr>
        <w:t>ресурсоснабжения</w:t>
      </w:r>
      <w:proofErr w:type="spellEnd"/>
      <w:r w:rsidRPr="0008622A">
        <w:rPr>
          <w:color w:val="000000"/>
          <w:sz w:val="28"/>
          <w:szCs w:val="28"/>
        </w:rPr>
        <w:t xml:space="preserve">, заключенного между </w:t>
      </w:r>
      <w:proofErr w:type="spellStart"/>
      <w:r w:rsidRPr="0008622A">
        <w:rPr>
          <w:color w:val="000000"/>
          <w:sz w:val="28"/>
          <w:szCs w:val="28"/>
        </w:rPr>
        <w:t>ресу</w:t>
      </w:r>
      <w:r w:rsidRPr="0008622A">
        <w:rPr>
          <w:color w:val="000000"/>
          <w:sz w:val="28"/>
          <w:szCs w:val="28"/>
        </w:rPr>
        <w:t>р</w:t>
      </w:r>
      <w:r w:rsidRPr="0008622A">
        <w:rPr>
          <w:color w:val="000000"/>
          <w:sz w:val="28"/>
          <w:szCs w:val="28"/>
        </w:rPr>
        <w:t>соснабжающей</w:t>
      </w:r>
      <w:proofErr w:type="spellEnd"/>
      <w:r w:rsidRPr="0008622A">
        <w:rPr>
          <w:color w:val="000000"/>
          <w:sz w:val="28"/>
          <w:szCs w:val="28"/>
        </w:rPr>
        <w:t xml:space="preserve"> организацией и управляющей компанией, потребуется зафиксир</w:t>
      </w:r>
      <w:r w:rsidRPr="0008622A">
        <w:rPr>
          <w:color w:val="000000"/>
          <w:sz w:val="28"/>
          <w:szCs w:val="28"/>
        </w:rPr>
        <w:t>о</w:t>
      </w:r>
      <w:r w:rsidRPr="0008622A">
        <w:rPr>
          <w:color w:val="000000"/>
          <w:sz w:val="28"/>
          <w:szCs w:val="28"/>
        </w:rPr>
        <w:t>вать информацию о задолженности потребителей.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   При наличии вопросов, связанных с переходом на «прямые договоры» с ПАО «МОЭК», Вы можете обратиться в отделение сбыта Филиала № 11 «</w:t>
      </w:r>
      <w:proofErr w:type="spellStart"/>
      <w:r w:rsidRPr="0008622A">
        <w:rPr>
          <w:color w:val="000000"/>
          <w:sz w:val="28"/>
          <w:szCs w:val="28"/>
        </w:rPr>
        <w:t>Горэне</w:t>
      </w:r>
      <w:r w:rsidRPr="0008622A">
        <w:rPr>
          <w:color w:val="000000"/>
          <w:sz w:val="28"/>
          <w:szCs w:val="28"/>
        </w:rPr>
        <w:t>р</w:t>
      </w:r>
      <w:r w:rsidRPr="0008622A">
        <w:rPr>
          <w:color w:val="000000"/>
          <w:sz w:val="28"/>
          <w:szCs w:val="28"/>
        </w:rPr>
        <w:t>госбыт</w:t>
      </w:r>
      <w:proofErr w:type="spellEnd"/>
      <w:r w:rsidRPr="0008622A">
        <w:rPr>
          <w:color w:val="000000"/>
          <w:sz w:val="28"/>
          <w:szCs w:val="28"/>
        </w:rPr>
        <w:t>» по Вашему округу.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           Информация об отделениях сбыта, их адреса и контактные данные привед</w:t>
      </w:r>
      <w:r w:rsidRPr="0008622A">
        <w:rPr>
          <w:color w:val="000000"/>
          <w:sz w:val="28"/>
          <w:szCs w:val="28"/>
        </w:rPr>
        <w:t>е</w:t>
      </w:r>
      <w:r w:rsidRPr="0008622A">
        <w:rPr>
          <w:color w:val="000000"/>
          <w:sz w:val="28"/>
          <w:szCs w:val="28"/>
        </w:rPr>
        <w:t>ны на интернет-сайте ПАО «МОЭК» в разделе «Услуги» по адресу:</w:t>
      </w:r>
      <w:r w:rsidRPr="0008622A">
        <w:rPr>
          <w:rStyle w:val="apple-converted-space"/>
          <w:color w:val="000000"/>
          <w:sz w:val="28"/>
          <w:szCs w:val="28"/>
        </w:rPr>
        <w:t> </w:t>
      </w:r>
      <w:hyperlink r:id="rId4" w:tgtFrame="_blank" w:history="1">
        <w:r w:rsidRPr="0008622A">
          <w:rPr>
            <w:rStyle w:val="a3"/>
            <w:color w:val="auto"/>
            <w:sz w:val="28"/>
            <w:szCs w:val="28"/>
            <w:u w:val="none"/>
          </w:rPr>
          <w:t>www.moek.ru</w:t>
        </w:r>
      </w:hyperlink>
      <w:r w:rsidRPr="0008622A">
        <w:rPr>
          <w:rStyle w:val="apple-converted-space"/>
          <w:color w:val="000000"/>
          <w:sz w:val="28"/>
          <w:szCs w:val="28"/>
        </w:rPr>
        <w:t> </w:t>
      </w:r>
      <w:r w:rsidRPr="0008622A">
        <w:rPr>
          <w:color w:val="000000"/>
          <w:sz w:val="28"/>
          <w:szCs w:val="28"/>
        </w:rPr>
        <w:t>.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 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С уважением,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ПАО «МОЭК»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119048, Москва, ул. Ефремова, д.10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8622A">
        <w:rPr>
          <w:color w:val="000000"/>
          <w:sz w:val="28"/>
          <w:szCs w:val="28"/>
        </w:rPr>
        <w:t>тел.: +7 (495) 587-77-88, факс: +7 (499) 242-53-40</w:t>
      </w:r>
    </w:p>
    <w:p w:rsidR="0008622A" w:rsidRPr="0008622A" w:rsidRDefault="0008622A" w:rsidP="0008622A">
      <w:pPr>
        <w:pStyle w:val="msonormalmailrucssattributepostfix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08622A">
        <w:rPr>
          <w:color w:val="000000"/>
          <w:sz w:val="28"/>
          <w:szCs w:val="28"/>
          <w:lang w:val="en-US"/>
        </w:rPr>
        <w:t>e</w:t>
      </w:r>
      <w:r w:rsidRPr="0008622A">
        <w:rPr>
          <w:color w:val="000000"/>
          <w:sz w:val="28"/>
          <w:szCs w:val="28"/>
        </w:rPr>
        <w:t>-</w:t>
      </w:r>
      <w:r w:rsidRPr="0008622A">
        <w:rPr>
          <w:color w:val="000000"/>
          <w:sz w:val="28"/>
          <w:szCs w:val="28"/>
          <w:lang w:val="en-US"/>
        </w:rPr>
        <w:t>mail</w:t>
      </w:r>
      <w:proofErr w:type="gramEnd"/>
      <w:r w:rsidRPr="0008622A">
        <w:rPr>
          <w:color w:val="000000"/>
          <w:sz w:val="28"/>
          <w:szCs w:val="28"/>
        </w:rPr>
        <w:t>:</w:t>
      </w:r>
      <w:r w:rsidRPr="0008622A">
        <w:rPr>
          <w:rStyle w:val="apple-converted-space"/>
          <w:color w:val="000000"/>
          <w:sz w:val="28"/>
          <w:szCs w:val="28"/>
        </w:rPr>
        <w:t> </w:t>
      </w:r>
      <w:hyperlink r:id="rId5" w:tgtFrame="_blank" w:history="1">
        <w:r w:rsidRPr="0008622A">
          <w:rPr>
            <w:rStyle w:val="a3"/>
            <w:color w:val="0563C1"/>
            <w:sz w:val="28"/>
            <w:szCs w:val="28"/>
            <w:lang w:val="en-US"/>
          </w:rPr>
          <w:t>info</w:t>
        </w:r>
        <w:r w:rsidRPr="0008622A">
          <w:rPr>
            <w:rStyle w:val="a3"/>
            <w:color w:val="0563C1"/>
            <w:sz w:val="28"/>
            <w:szCs w:val="28"/>
          </w:rPr>
          <w:t>@</w:t>
        </w:r>
        <w:r w:rsidRPr="0008622A">
          <w:rPr>
            <w:rStyle w:val="a3"/>
            <w:color w:val="0563C1"/>
            <w:sz w:val="28"/>
            <w:szCs w:val="28"/>
            <w:lang w:val="en-US"/>
          </w:rPr>
          <w:t>moek</w:t>
        </w:r>
        <w:r w:rsidRPr="0008622A">
          <w:rPr>
            <w:rStyle w:val="a3"/>
            <w:color w:val="0563C1"/>
            <w:sz w:val="28"/>
            <w:szCs w:val="28"/>
          </w:rPr>
          <w:t>.</w:t>
        </w:r>
        <w:r w:rsidRPr="0008622A">
          <w:rPr>
            <w:rStyle w:val="a3"/>
            <w:color w:val="0563C1"/>
            <w:sz w:val="28"/>
            <w:szCs w:val="28"/>
            <w:lang w:val="en-US"/>
          </w:rPr>
          <w:t>ru</w:t>
        </w:r>
      </w:hyperlink>
      <w:r w:rsidRPr="0008622A">
        <w:rPr>
          <w:color w:val="000000"/>
          <w:sz w:val="28"/>
          <w:szCs w:val="28"/>
        </w:rPr>
        <w:t>,</w:t>
      </w:r>
      <w:r w:rsidRPr="0008622A">
        <w:rPr>
          <w:rStyle w:val="apple-converted-space"/>
          <w:color w:val="000000"/>
          <w:sz w:val="28"/>
          <w:szCs w:val="28"/>
        </w:rPr>
        <w:t> </w:t>
      </w:r>
      <w:hyperlink r:id="rId6" w:tgtFrame="_blank" w:history="1">
        <w:r w:rsidRPr="0008622A">
          <w:rPr>
            <w:rStyle w:val="a3"/>
            <w:color w:val="0563C1"/>
            <w:sz w:val="28"/>
            <w:szCs w:val="28"/>
            <w:lang w:val="en-US"/>
          </w:rPr>
          <w:t>www</w:t>
        </w:r>
        <w:r w:rsidRPr="0008622A">
          <w:rPr>
            <w:rStyle w:val="a3"/>
            <w:color w:val="0563C1"/>
            <w:sz w:val="28"/>
            <w:szCs w:val="28"/>
          </w:rPr>
          <w:t>.</w:t>
        </w:r>
        <w:r w:rsidRPr="0008622A">
          <w:rPr>
            <w:rStyle w:val="a3"/>
            <w:color w:val="0563C1"/>
            <w:sz w:val="28"/>
            <w:szCs w:val="28"/>
            <w:lang w:val="en-US"/>
          </w:rPr>
          <w:t>moek</w:t>
        </w:r>
        <w:r w:rsidRPr="0008622A">
          <w:rPr>
            <w:rStyle w:val="a3"/>
            <w:color w:val="0563C1"/>
            <w:sz w:val="28"/>
            <w:szCs w:val="28"/>
          </w:rPr>
          <w:t>.</w:t>
        </w:r>
        <w:r w:rsidRPr="0008622A">
          <w:rPr>
            <w:rStyle w:val="a3"/>
            <w:color w:val="0563C1"/>
            <w:sz w:val="28"/>
            <w:szCs w:val="28"/>
            <w:lang w:val="en-US"/>
          </w:rPr>
          <w:t>ru</w:t>
        </w:r>
      </w:hyperlink>
    </w:p>
    <w:p w:rsidR="009014F5" w:rsidRPr="0008622A" w:rsidRDefault="009014F5" w:rsidP="000862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014F5" w:rsidRPr="0008622A" w:rsidSect="0008622A">
      <w:pgSz w:w="11906" w:h="16838"/>
      <w:pgMar w:top="284" w:right="424" w:bottom="426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autoHyphenation/>
  <w:characterSpacingControl w:val="doNotCompress"/>
  <w:compat/>
  <w:rsids>
    <w:rsidRoot w:val="0008622A"/>
    <w:rsid w:val="0008622A"/>
    <w:rsid w:val="009014F5"/>
    <w:rsid w:val="00995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4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ailrucssattributepostfix">
    <w:name w:val="msonormal_mailru_css_attribute_postfix"/>
    <w:basedOn w:val="a"/>
    <w:rsid w:val="00086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8622A"/>
  </w:style>
  <w:style w:type="character" w:styleId="a3">
    <w:name w:val="Hyperlink"/>
    <w:basedOn w:val="a0"/>
    <w:uiPriority w:val="99"/>
    <w:semiHidden/>
    <w:unhideWhenUsed/>
    <w:rsid w:val="000862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ek.ru/" TargetMode="External"/><Relationship Id="rId5" Type="http://schemas.openxmlformats.org/officeDocument/2006/relationships/hyperlink" Target="https://e.mail.ru/compose/?mailto=mailto%3ainfo@moek.ru" TargetMode="External"/><Relationship Id="rId4" Type="http://schemas.openxmlformats.org/officeDocument/2006/relationships/hyperlink" Target="http://www.moe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737</Words>
  <Characters>4204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2018-05-07T22:23:00Z</dcterms:created>
  <dcterms:modified xsi:type="dcterms:W3CDTF">2018-05-07T22:26:00Z</dcterms:modified>
</cp:coreProperties>
</file>