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814" w:rsidRDefault="00651A8F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659765</wp:posOffset>
                </wp:positionH>
                <wp:positionV relativeFrom="page">
                  <wp:posOffset>3503295</wp:posOffset>
                </wp:positionV>
                <wp:extent cx="268605" cy="0"/>
                <wp:effectExtent l="12065" t="7620" r="5080" b="1143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6860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9E9D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51.95pt;margin-top:275.85pt;width:21.15pt;height:0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" filled="t" strokeweight=".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1071245</wp:posOffset>
                </wp:positionH>
                <wp:positionV relativeFrom="page">
                  <wp:posOffset>3503295</wp:posOffset>
                </wp:positionV>
                <wp:extent cx="1432560" cy="0"/>
                <wp:effectExtent l="13970" t="7620" r="10795" b="1143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43256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B1B6C" id="AutoShape 6" o:spid="_x0000_s1026" type="#_x0000_t32" style="position:absolute;margin-left:84.35pt;margin-top:275.85pt;width:112.8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ge">
                  <wp:posOffset>3503295</wp:posOffset>
                </wp:positionV>
                <wp:extent cx="231140" cy="0"/>
                <wp:effectExtent l="5715" t="7620" r="10795" b="1143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3114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B6EE8" id="AutoShape 5" o:spid="_x0000_s1026" type="#_x0000_t32" style="position:absolute;margin-left:214.95pt;margin-top:275.85pt;width:18.2pt;height:0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173814" w:rsidRDefault="00651A8F">
      <w:pPr>
        <w:framePr w:wrap="none" w:vAnchor="page" w:hAnchor="page" w:x="2332" w:y="98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52475" cy="885825"/>
            <wp:effectExtent l="0" t="0" r="9525" b="9525"/>
            <wp:docPr id="1" name="Рисунок 1" descr="C:\Users\user\AppData\Local\Temp\FineReader11.0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814" w:rsidRDefault="00D459CE">
      <w:pPr>
        <w:pStyle w:val="a5"/>
        <w:framePr w:w="2621" w:h="445" w:hRule="exact" w:wrap="around" w:vAnchor="page" w:hAnchor="page" w:x="1607" w:y="2458"/>
        <w:shd w:val="clear" w:color="auto" w:fill="auto"/>
      </w:pPr>
      <w:r>
        <w:t>АДМИНИСТРАЦИЯ ПРЕЗИДЕНТА РОССИЙСКОЙ ФЕДЕРАЦИИ</w:t>
      </w:r>
    </w:p>
    <w:p w:rsidR="00173814" w:rsidRDefault="00D459CE">
      <w:pPr>
        <w:pStyle w:val="20"/>
        <w:framePr w:w="4718" w:h="1080" w:hRule="exact" w:wrap="around" w:vAnchor="page" w:hAnchor="page" w:x="618" w:y="3041"/>
        <w:shd w:val="clear" w:color="auto" w:fill="auto"/>
        <w:spacing w:before="0" w:after="0"/>
      </w:pPr>
      <w:r>
        <w:t>УПРАВЛЕНИЕ ПРЕЗИДЕНТА РОССИЙСКОЙ ФЕДЕРАЦИИ ПО РАБОТЕ С ОБРАЩЕНИЯМИ ГРАЖДАН И ОРГАНИЗАЦИЙ</w:t>
      </w:r>
    </w:p>
    <w:p w:rsidR="00173814" w:rsidRDefault="00D459CE">
      <w:pPr>
        <w:pStyle w:val="30"/>
        <w:framePr w:w="4718" w:h="194" w:hRule="exact" w:wrap="around" w:vAnchor="page" w:hAnchor="page" w:x="618" w:y="4493"/>
        <w:shd w:val="clear" w:color="auto" w:fill="auto"/>
        <w:spacing w:before="0" w:line="140" w:lineRule="exact"/>
      </w:pPr>
      <w:r>
        <w:t>ул. Ильинка, д. 23, Москва, Российская Федерация, 103132</w:t>
      </w:r>
    </w:p>
    <w:p w:rsidR="00173814" w:rsidRDefault="00D459CE">
      <w:pPr>
        <w:pStyle w:val="21"/>
        <w:framePr w:wrap="around" w:vAnchor="page" w:hAnchor="page" w:x="834" w:y="5215"/>
        <w:shd w:val="clear" w:color="auto" w:fill="auto"/>
        <w:spacing w:line="230" w:lineRule="exact"/>
      </w:pPr>
      <w:r>
        <w:t>« 10 »</w:t>
      </w:r>
    </w:p>
    <w:p w:rsidR="00173814" w:rsidRDefault="00D459CE">
      <w:pPr>
        <w:pStyle w:val="21"/>
        <w:framePr w:wrap="around" w:vAnchor="page" w:hAnchor="page" w:x="2524" w:y="5242"/>
        <w:shd w:val="clear" w:color="auto" w:fill="auto"/>
        <w:spacing w:line="230" w:lineRule="exact"/>
      </w:pPr>
      <w:r>
        <w:t>мая</w:t>
      </w:r>
    </w:p>
    <w:p w:rsidR="00173814" w:rsidRDefault="00D459CE">
      <w:pPr>
        <w:pStyle w:val="10"/>
        <w:framePr w:wrap="around" w:vAnchor="page" w:hAnchor="page" w:x="3949" w:y="5215"/>
        <w:shd w:val="clear" w:color="auto" w:fill="auto"/>
        <w:spacing w:line="230" w:lineRule="exact"/>
      </w:pPr>
      <w:bookmarkStart w:id="0" w:name="bookmark0"/>
      <w:r>
        <w:t>20 18 г.</w:t>
      </w:r>
      <w:bookmarkEnd w:id="0"/>
    </w:p>
    <w:p w:rsidR="00173814" w:rsidRDefault="00D459CE">
      <w:pPr>
        <w:pStyle w:val="10"/>
        <w:framePr w:wrap="around" w:vAnchor="page" w:hAnchor="page" w:x="1492" w:y="5791"/>
        <w:shd w:val="clear" w:color="auto" w:fill="auto"/>
        <w:spacing w:line="230" w:lineRule="exact"/>
        <w:ind w:left="20"/>
        <w:jc w:val="both"/>
      </w:pPr>
      <w:bookmarkStart w:id="1" w:name="bookmark1"/>
      <w:r>
        <w:t>№ А26-02-44466091</w:t>
      </w:r>
      <w:bookmarkEnd w:id="1"/>
    </w:p>
    <w:p w:rsidR="00173814" w:rsidRDefault="00D459CE">
      <w:pPr>
        <w:pStyle w:val="20"/>
        <w:framePr w:w="1766" w:h="1070" w:hRule="exact" w:wrap="around" w:vAnchor="page" w:hAnchor="page" w:x="6460" w:y="3273"/>
        <w:shd w:val="clear" w:color="auto" w:fill="auto"/>
        <w:spacing w:before="0" w:after="0" w:line="509" w:lineRule="exact"/>
        <w:ind w:left="100"/>
        <w:jc w:val="both"/>
      </w:pPr>
      <w:r>
        <w:t xml:space="preserve">НАСИБУЛА Я.Л. </w:t>
      </w:r>
      <w:hyperlink r:id="rId8" w:history="1">
        <w:r>
          <w:rPr>
            <w:rStyle w:val="a3"/>
            <w:lang w:val="en-US" w:eastAsia="en-US" w:bidi="en-US"/>
          </w:rPr>
          <w:t>nasibula@mail.ru</w:t>
        </w:r>
      </w:hyperlink>
    </w:p>
    <w:p w:rsidR="00173814" w:rsidRDefault="00651A8F">
      <w:pPr>
        <w:framePr w:wrap="none" w:vAnchor="page" w:hAnchor="page" w:x="7650" w:y="484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800225" cy="390525"/>
            <wp:effectExtent l="0" t="0" r="9525" b="9525"/>
            <wp:docPr id="2" name="Рисунок 2" descr="C:\Users\user\AppData\Local\Temp\FineReader11.00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814" w:rsidRDefault="00D459CE">
      <w:pPr>
        <w:pStyle w:val="23"/>
        <w:framePr w:wrap="around" w:vAnchor="page" w:hAnchor="page" w:x="10698" w:y="4973"/>
        <w:shd w:val="clear" w:color="auto" w:fill="auto"/>
        <w:spacing w:line="170" w:lineRule="exact"/>
      </w:pPr>
      <w:r>
        <w:t>444660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 w:firstLine="720"/>
        <w:jc w:val="both"/>
      </w:pPr>
      <w:r>
        <w:t>Ваше обращение на имя Руководителя Администрации Президента Российской Федерации, направленное 12.04.2018 г., полученное 12.04.2018 г</w:t>
      </w:r>
      <w:r>
        <w:t>. в форме электронного документа и зарегистрированное 12.04.2018 г. за № 444660, рассмотрено.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 w:firstLine="720"/>
        <w:jc w:val="both"/>
      </w:pPr>
      <w:r>
        <w:t>В целях объективного и всестороннего рассмотрения Вашего обращения были запрошены необходимые документы и материалы.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firstLine="720"/>
        <w:jc w:val="both"/>
      </w:pPr>
      <w:r>
        <w:t>На основании полученной информации сообщаем с</w:t>
      </w:r>
      <w:r>
        <w:t>ледующее.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 w:firstLine="720"/>
        <w:jc w:val="both"/>
      </w:pPr>
      <w:r>
        <w:t>«Согласно части второй статьи 43 Закона Российской Федерации от 12 февраля 1993 г. № 4468-1 «О пенсионном обеспечении лиц, проходив</w:t>
      </w:r>
      <w:r>
        <w:rPr>
          <w:rStyle w:val="11"/>
        </w:rPr>
        <w:t>ши</w:t>
      </w:r>
      <w:r>
        <w:t>х военную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tabs>
          <w:tab w:val="left" w:leader="dot" w:pos="1354"/>
        </w:tabs>
        <w:spacing w:line="298" w:lineRule="exact"/>
        <w:ind w:left="20"/>
        <w:jc w:val="both"/>
      </w:pPr>
      <w:r>
        <w:t xml:space="preserve">службу, </w:t>
      </w:r>
      <w:r>
        <w:tab/>
        <w:t xml:space="preserve"> (далее - Закон № 4468-1) с 1 января 2012 г. при исчислении пенсии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/>
        <w:jc w:val="both"/>
      </w:pPr>
      <w:r>
        <w:t xml:space="preserve">уволенным военнослужащим </w:t>
      </w:r>
      <w:r>
        <w:t>денежное довольствие, учитываемое для исчисления пенсий, устанавливается в размере 54 процентов и в дальнейшем, начиная с 1 января 2013 года, ежегодно увеличивается на 2 процента до достижения 100 процентов его размера.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 w:firstLine="720"/>
        <w:jc w:val="both"/>
      </w:pPr>
      <w:r>
        <w:t xml:space="preserve">В соответствии со статьей 49 Закона </w:t>
      </w:r>
      <w:r>
        <w:t>№ 4468-1 пенсии, назначенные гражданам, уволенным с военной службы, и их семьям, подлежат пересмотру: либо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</w:t>
      </w:r>
      <w:r>
        <w:t>твия, учитываемого при исчислении пенсий, либо с учетом увеличения размера денежного довольствия, установленного частью второй статьи 43 настоящего Закона.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 w:firstLine="720"/>
        <w:jc w:val="both"/>
      </w:pPr>
      <w:r>
        <w:t>Таким образом, законодательством Российской Федерации предусмотрено осуществление пересмотра пенсий,</w:t>
      </w:r>
      <w:r>
        <w:t xml:space="preserve"> связанного не только с повышением денежного довольствия военнослужащих, состоящих на службе.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 w:firstLine="720"/>
        <w:jc w:val="both"/>
      </w:pPr>
      <w:r>
        <w:t>Так, в период с 2012 г. по 2018 г. (включительно) пенсии военным пенсионерам были увеличены на 39,1 процента:</w:t>
      </w:r>
    </w:p>
    <w:p w:rsidR="00173814" w:rsidRDefault="00D459CE">
      <w:pPr>
        <w:pStyle w:val="21"/>
        <w:framePr w:w="9365" w:h="8726" w:hRule="exact" w:wrap="around" w:vAnchor="page" w:hAnchor="page" w:x="1492" w:y="6834"/>
        <w:shd w:val="clear" w:color="auto" w:fill="auto"/>
        <w:spacing w:line="298" w:lineRule="exact"/>
        <w:ind w:left="20" w:right="20" w:firstLine="720"/>
        <w:jc w:val="both"/>
      </w:pPr>
      <w:r>
        <w:t>- в 2013 году военные пенсии с учетом Указа Президен</w:t>
      </w:r>
      <w:r>
        <w:t>та Российской Федерации от 7 мая 2012 г. № 604 были проиндексированы дважды с 1 января й с 1 октября в общей сложности на 7,5 % (инфл</w:t>
      </w:r>
      <w:r>
        <w:rPr>
          <w:rStyle w:val="11"/>
        </w:rPr>
        <w:t>яци</w:t>
      </w:r>
      <w:r>
        <w:t>я 5,5%);</w:t>
      </w:r>
    </w:p>
    <w:p w:rsidR="00173814" w:rsidRDefault="00D459CE">
      <w:pPr>
        <w:pStyle w:val="a8"/>
        <w:framePr w:wrap="around" w:vAnchor="page" w:hAnchor="page" w:x="1477" w:y="16279"/>
        <w:shd w:val="clear" w:color="auto" w:fill="auto"/>
        <w:spacing w:line="100" w:lineRule="exact"/>
        <w:ind w:left="20"/>
      </w:pPr>
      <w:r>
        <w:t>444660</w:t>
      </w:r>
    </w:p>
    <w:p w:rsidR="00173814" w:rsidRDefault="00D459CE">
      <w:pPr>
        <w:pStyle w:val="a8"/>
        <w:framePr w:wrap="around" w:vAnchor="page" w:hAnchor="page" w:x="9930" w:y="16279"/>
        <w:shd w:val="clear" w:color="auto" w:fill="auto"/>
        <w:spacing w:line="100" w:lineRule="exact"/>
        <w:ind w:left="20"/>
      </w:pPr>
      <w:r>
        <w:t>Страница 1 из 3</w:t>
      </w:r>
    </w:p>
    <w:p w:rsidR="00173814" w:rsidRDefault="00173814">
      <w:pPr>
        <w:rPr>
          <w:sz w:val="2"/>
          <w:szCs w:val="2"/>
        </w:rPr>
        <w:sectPr w:rsidR="00173814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173814" w:rsidRDefault="00D459CE">
      <w:pPr>
        <w:pStyle w:val="21"/>
        <w:framePr w:w="9365" w:h="15241" w:hRule="exact" w:wrap="around" w:vAnchor="page" w:hAnchor="page" w:x="851" w:y="646"/>
        <w:numPr>
          <w:ilvl w:val="0"/>
          <w:numId w:val="1"/>
        </w:numPr>
        <w:shd w:val="clear" w:color="auto" w:fill="auto"/>
        <w:spacing w:line="298" w:lineRule="exact"/>
        <w:ind w:left="20" w:right="20" w:firstLine="720"/>
        <w:jc w:val="both"/>
      </w:pPr>
      <w:r>
        <w:lastRenderedPageBreak/>
        <w:t xml:space="preserve"> в 2014 году военные пенсии с учетом Указа Президента Российской Ф</w:t>
      </w:r>
      <w:r>
        <w:t>едерации от 7 мая 2012 г. № 604 были проиндексированы дважды: с 1 января и с 1 октября в общей сложности на 7,0 % (инфл</w:t>
      </w:r>
      <w:r>
        <w:rPr>
          <w:rStyle w:val="11"/>
        </w:rPr>
        <w:t>яци</w:t>
      </w:r>
      <w:r>
        <w:t>я 5,0%);</w:t>
      </w:r>
    </w:p>
    <w:p w:rsidR="00173814" w:rsidRDefault="00D459CE">
      <w:pPr>
        <w:pStyle w:val="21"/>
        <w:framePr w:w="9365" w:h="15241" w:hRule="exact" w:wrap="around" w:vAnchor="page" w:hAnchor="page" w:x="851" w:y="646"/>
        <w:numPr>
          <w:ilvl w:val="0"/>
          <w:numId w:val="1"/>
        </w:numPr>
        <w:shd w:val="clear" w:color="auto" w:fill="auto"/>
        <w:spacing w:line="298" w:lineRule="exact"/>
        <w:ind w:left="20" w:right="20" w:firstLine="720"/>
        <w:jc w:val="both"/>
      </w:pPr>
      <w:r>
        <w:t xml:space="preserve"> в 2015 году военные пенсии с учетом Указа Президента Российской Федерации от 7 мая 2012 г. № 604 были проиндексированы с 1 о</w:t>
      </w:r>
      <w:r>
        <w:t>ктября на 7,5 % (инфляция 5,5%);</w:t>
      </w:r>
    </w:p>
    <w:p w:rsidR="00173814" w:rsidRDefault="00D459CE">
      <w:pPr>
        <w:pStyle w:val="21"/>
        <w:framePr w:w="9365" w:h="15241" w:hRule="exact" w:wrap="around" w:vAnchor="page" w:hAnchor="page" w:x="851" w:y="646"/>
        <w:numPr>
          <w:ilvl w:val="0"/>
          <w:numId w:val="1"/>
        </w:numPr>
        <w:shd w:val="clear" w:color="auto" w:fill="auto"/>
        <w:spacing w:line="298" w:lineRule="exact"/>
        <w:ind w:left="20" w:right="20" w:firstLine="720"/>
        <w:jc w:val="both"/>
      </w:pPr>
      <w:r>
        <w:t xml:space="preserve"> в 2016 году военные пенсии были проиндексированы с 1 февраля на 4 % (инфляция 4,0 %);</w:t>
      </w:r>
    </w:p>
    <w:p w:rsidR="00173814" w:rsidRDefault="00D459CE">
      <w:pPr>
        <w:pStyle w:val="21"/>
        <w:framePr w:w="9365" w:h="15241" w:hRule="exact" w:wrap="around" w:vAnchor="page" w:hAnchor="page" w:x="851" w:y="646"/>
        <w:numPr>
          <w:ilvl w:val="0"/>
          <w:numId w:val="1"/>
        </w:numPr>
        <w:shd w:val="clear" w:color="auto" w:fill="auto"/>
        <w:spacing w:line="298" w:lineRule="exact"/>
        <w:ind w:left="20" w:firstLine="720"/>
        <w:jc w:val="both"/>
      </w:pPr>
      <w:r>
        <w:t xml:space="preserve"> в 2017 году военные пенсии были проиндексированы с 1 февраля 2017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firstLine="720"/>
        <w:jc w:val="both"/>
      </w:pPr>
      <w:r>
        <w:t>г. на 4 % (инфляция 3,2 %).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right="20" w:firstLine="720"/>
        <w:jc w:val="both"/>
      </w:pPr>
      <w:r>
        <w:t xml:space="preserve">Кроме того, с 1 января 2017 г. всем </w:t>
      </w:r>
      <w:r>
        <w:t>военным пенсионерам была произведена единовременная денежная выплата в размере 5 тысяч рублей.</w:t>
      </w:r>
    </w:p>
    <w:p w:rsidR="00173814" w:rsidRDefault="00D459CE">
      <w:pPr>
        <w:pStyle w:val="21"/>
        <w:framePr w:w="9365" w:h="15241" w:hRule="exact" w:wrap="around" w:vAnchor="page" w:hAnchor="page" w:x="851" w:y="646"/>
        <w:numPr>
          <w:ilvl w:val="0"/>
          <w:numId w:val="1"/>
        </w:numPr>
        <w:shd w:val="clear" w:color="auto" w:fill="auto"/>
        <w:spacing w:line="298" w:lineRule="exact"/>
        <w:ind w:left="20" w:right="20" w:firstLine="720"/>
        <w:jc w:val="both"/>
      </w:pPr>
      <w:r>
        <w:t xml:space="preserve"> в 2018 году военные пенсии были проиндексированы с 1 января 2018 г. на 4 % (инфляция 3,2 %).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right="20" w:firstLine="720"/>
        <w:jc w:val="both"/>
      </w:pPr>
      <w:r>
        <w:t>Таким образом, Ваши утверждения, что пенсии военным пенсионерам пос</w:t>
      </w:r>
      <w:r>
        <w:t>ле 2012 г. ни разу не индексировались, не соответствует действительности.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right="20" w:firstLine="720"/>
        <w:jc w:val="both"/>
      </w:pPr>
      <w:r>
        <w:t>В соответствии со статьей 49 Закона Российской Федерации от 12 февраля 1993 г. № 4468-1 «О пенсионном обеспечении лиц, проходивших военную службу, службу в органах внутренних дел, Го</w:t>
      </w:r>
      <w:r>
        <w:t>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 (далее - Закон) пенсии</w:t>
      </w:r>
      <w:r>
        <w:t xml:space="preserve"> граждан, состоящих на пенсионном обеспечении в МВД России пересматриваются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</w:t>
      </w:r>
      <w:r>
        <w:t>ии пенсий, а также с 1 января каждого года с учетом увеличения денежного довольствия, установленного частью второй статьи 43 Закона.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right="20" w:firstLine="720"/>
        <w:jc w:val="both"/>
      </w:pPr>
      <w:r>
        <w:t>Согласно части второй статьи 43 Закона денежное довольствие, учитываемое при исчислении пенсий, с 1 января 2012 года примен</w:t>
      </w:r>
      <w:r>
        <w:t>яется в размере 54 процентов и, начиная с 1 января 2013 года, ежегодно увеличивается на 2 процента до достижения 100 процентов его размера. С учетом уровня инфляции (потребительских цен) федеральным законом о федеральном бюджете на очередной финансовый, го</w:t>
      </w:r>
      <w:r>
        <w:t>д и плановый период указанное ежегодное увеличение может быть установлено на очередной финансовый год в размере, превышающем 2 процента.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right="20" w:firstLine="720"/>
        <w:jc w:val="both"/>
      </w:pPr>
      <w:r>
        <w:t>Снизив размер указанного денежного довольствия со 100 до 54 процентов, законодатель предусмотрел, что исчисление пенсий</w:t>
      </w:r>
      <w:r>
        <w:t xml:space="preserve"> осуществляется исходя из нового более высокого денежного довольствия, обеспечив тем самым увеличение размера получаемых гражданами пенсий, что отражено в Определении Конституционного Суда Российской Федерации от 24 сентября 2012 г. </w:t>
      </w:r>
      <w:bookmarkStart w:id="2" w:name="_GoBack"/>
      <w:bookmarkEnd w:id="2"/>
      <w:r>
        <w:t>№ 1800-0.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right="20" w:firstLine="720"/>
        <w:jc w:val="both"/>
      </w:pPr>
      <w:r>
        <w:t>Пенсии пенсио</w:t>
      </w:r>
      <w:r>
        <w:t>нерам МВД России, начиная с 2013 года, ежегодно пересматривались в установленном порядке в соответствии с федеральными законами о федеральном бюджете на соответствующий год и плановый период либо на основании законодательных актов, изданных во исполнение у</w:t>
      </w:r>
      <w:r>
        <w:t>казанных федеральных законов.</w:t>
      </w:r>
    </w:p>
    <w:p w:rsidR="00173814" w:rsidRDefault="00D459CE">
      <w:pPr>
        <w:pStyle w:val="21"/>
        <w:framePr w:w="9365" w:h="15241" w:hRule="exact" w:wrap="around" w:vAnchor="page" w:hAnchor="page" w:x="851" w:y="646"/>
        <w:shd w:val="clear" w:color="auto" w:fill="auto"/>
        <w:spacing w:line="298" w:lineRule="exact"/>
        <w:ind w:left="20" w:right="20" w:firstLine="720"/>
        <w:jc w:val="both"/>
      </w:pPr>
      <w:r>
        <w:t>Согласно Федеральному закону от 5 декабря 2017 г. № 365-ФЗ «О приостановлении действия части второй статьи 43 Закона Российской Федерации «О пенсионном обеспечении лиц, проходив</w:t>
      </w:r>
      <w:r>
        <w:rPr>
          <w:rStyle w:val="11"/>
        </w:rPr>
        <w:t>ши</w:t>
      </w:r>
      <w:r>
        <w:t>х военную службу, службу в органах внутренних д</w:t>
      </w:r>
      <w:r>
        <w:t>ел, Государственной противопожарной службе, органах по контролю за оборотом наркотических средств и психотропных веществ, учреждениях и</w:t>
      </w:r>
    </w:p>
    <w:p w:rsidR="00173814" w:rsidRDefault="00D459CE">
      <w:pPr>
        <w:pStyle w:val="a8"/>
        <w:framePr w:wrap="around" w:vAnchor="page" w:hAnchor="page" w:x="836" w:y="16025"/>
        <w:shd w:val="clear" w:color="auto" w:fill="auto"/>
        <w:spacing w:line="100" w:lineRule="exact"/>
        <w:ind w:left="20"/>
      </w:pPr>
      <w:r>
        <w:t>444660</w:t>
      </w:r>
    </w:p>
    <w:p w:rsidR="00173814" w:rsidRDefault="00D459CE">
      <w:pPr>
        <w:pStyle w:val="a8"/>
        <w:framePr w:wrap="around" w:vAnchor="page" w:hAnchor="page" w:x="9289" w:y="16025"/>
        <w:shd w:val="clear" w:color="auto" w:fill="auto"/>
        <w:spacing w:line="100" w:lineRule="exact"/>
        <w:ind w:left="20"/>
      </w:pPr>
      <w:r>
        <w:t>Страница 2 из 3</w:t>
      </w:r>
    </w:p>
    <w:p w:rsidR="00173814" w:rsidRDefault="00173814">
      <w:pPr>
        <w:rPr>
          <w:sz w:val="2"/>
          <w:szCs w:val="2"/>
        </w:rPr>
        <w:sectPr w:rsidR="00173814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173814" w:rsidRDefault="00D459CE">
      <w:pPr>
        <w:pStyle w:val="21"/>
        <w:framePr w:w="9394" w:h="6329" w:hRule="exact" w:wrap="around" w:vAnchor="page" w:hAnchor="page" w:x="1696" w:y="646"/>
        <w:shd w:val="clear" w:color="auto" w:fill="auto"/>
        <w:spacing w:line="298" w:lineRule="exact"/>
        <w:ind w:left="20" w:right="20"/>
        <w:jc w:val="both"/>
      </w:pPr>
      <w:r>
        <w:lastRenderedPageBreak/>
        <w:t>органах уголовно-исполнительной системы, войсках национальной гвардии</w:t>
      </w:r>
      <w:r>
        <w:br/>
      </w:r>
      <w:r>
        <w:t>Российской Федерации, и их семей» в связи с Федеральным законом «О</w:t>
      </w:r>
      <w:r>
        <w:br/>
        <w:t>федеральном бюджете на 2018 год и на плановый период 2019 и 2020 годов»</w:t>
      </w:r>
      <w:r>
        <w:br/>
        <w:t>размер денежного довольствия, учитываемого при исчислении пенсии, с 1 января</w:t>
      </w:r>
      <w:r>
        <w:br/>
        <w:t>2018 года сохранен на уровне 2017 года и</w:t>
      </w:r>
      <w:r>
        <w:t xml:space="preserve"> составляет 72,23 процента.</w:t>
      </w:r>
    </w:p>
    <w:p w:rsidR="00173814" w:rsidRDefault="00D459CE">
      <w:pPr>
        <w:pStyle w:val="21"/>
        <w:framePr w:w="9394" w:h="6329" w:hRule="exact" w:wrap="around" w:vAnchor="page" w:hAnchor="page" w:x="1696" w:y="646"/>
        <w:shd w:val="clear" w:color="auto" w:fill="auto"/>
        <w:spacing w:line="298" w:lineRule="exact"/>
        <w:ind w:left="40" w:right="20" w:firstLine="720"/>
        <w:jc w:val="both"/>
      </w:pPr>
      <w:r>
        <w:t>При этом постановлением Правительства Российской Федерации от 21</w:t>
      </w:r>
      <w:r>
        <w:br/>
        <w:t>декабря 2017 г. № 1598 «О повышении денежного довольствия военнослужащих и</w:t>
      </w:r>
      <w:r>
        <w:br/>
        <w:t>сотрудников некоторых федеральных органов исполнительной власти» оклады</w:t>
      </w:r>
      <w:r>
        <w:br/>
        <w:t>денежного содерж</w:t>
      </w:r>
      <w:r>
        <w:t>ания (оклад по должности, оклад по званию) сотрудников</w:t>
      </w:r>
      <w:r>
        <w:br/>
        <w:t>органов внутренних дел Российской Федерации пов</w:t>
      </w:r>
      <w:r>
        <w:rPr>
          <w:rStyle w:val="11"/>
        </w:rPr>
        <w:t>ыш</w:t>
      </w:r>
      <w:r>
        <w:t>ены с 1 января 2018 года в</w:t>
      </w:r>
      <w:r>
        <w:br/>
        <w:t>1,04 раза.</w:t>
      </w:r>
    </w:p>
    <w:p w:rsidR="00173814" w:rsidRDefault="00D459CE">
      <w:pPr>
        <w:pStyle w:val="21"/>
        <w:framePr w:w="9394" w:h="6329" w:hRule="exact" w:wrap="around" w:vAnchor="page" w:hAnchor="page" w:x="1696" w:y="646"/>
        <w:shd w:val="clear" w:color="auto" w:fill="auto"/>
        <w:spacing w:line="298" w:lineRule="exact"/>
        <w:ind w:left="40" w:right="20" w:firstLine="720"/>
        <w:jc w:val="both"/>
      </w:pPr>
      <w:r>
        <w:t>Пенсии пенсионерам МВД России пересчитаны с указанной даты в</w:t>
      </w:r>
      <w:r>
        <w:br/>
        <w:t>установленном порядке».</w:t>
      </w:r>
    </w:p>
    <w:p w:rsidR="00173814" w:rsidRDefault="00D459CE">
      <w:pPr>
        <w:pStyle w:val="21"/>
        <w:framePr w:w="9394" w:h="6329" w:hRule="exact" w:wrap="around" w:vAnchor="page" w:hAnchor="page" w:x="1696" w:y="646"/>
        <w:shd w:val="clear" w:color="auto" w:fill="auto"/>
        <w:spacing w:after="296" w:line="298" w:lineRule="exact"/>
        <w:ind w:left="40" w:right="20" w:firstLine="720"/>
        <w:jc w:val="both"/>
      </w:pPr>
      <w:r>
        <w:t>В случае если Вы считаете что</w:t>
      </w:r>
      <w:r>
        <w:t xml:space="preserve"> действиями (бездействием) уполномоченных</w:t>
      </w:r>
      <w:r>
        <w:br/>
        <w:t>лиц Управления в связи с рассмотрением Ваших обращений Ваши права или</w:t>
      </w:r>
      <w:r>
        <w:br/>
        <w:t>законные интересы нарушены, то Вы вправе обратиться за их защитой в суд в</w:t>
      </w:r>
      <w:r>
        <w:br/>
        <w:t>установленном законодательством Российской Федерации порядке.</w:t>
      </w:r>
    </w:p>
    <w:p w:rsidR="00173814" w:rsidRDefault="00D459CE">
      <w:pPr>
        <w:pStyle w:val="21"/>
        <w:framePr w:w="9394" w:h="6329" w:hRule="exact" w:wrap="around" w:vAnchor="page" w:hAnchor="page" w:x="1696" w:y="646"/>
        <w:shd w:val="clear" w:color="auto" w:fill="auto"/>
        <w:spacing w:line="302" w:lineRule="exact"/>
        <w:ind w:left="40" w:right="2460"/>
      </w:pPr>
      <w:r>
        <w:t>Консультант департамента</w:t>
      </w:r>
      <w:r>
        <w:br/>
        <w:t>рассмотрения жалоб и правовой</w:t>
      </w:r>
      <w:r>
        <w:br/>
        <w:t>работы</w:t>
      </w:r>
    </w:p>
    <w:p w:rsidR="00173814" w:rsidRDefault="00651A8F">
      <w:pPr>
        <w:framePr w:wrap="none" w:vAnchor="page" w:hAnchor="page" w:x="7729" w:y="616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19125" cy="495300"/>
            <wp:effectExtent l="0" t="0" r="9525" b="0"/>
            <wp:docPr id="3" name="Рисунок 3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814" w:rsidRDefault="00D459CE">
      <w:pPr>
        <w:pStyle w:val="21"/>
        <w:framePr w:w="9394" w:h="309" w:hRule="exact" w:wrap="around" w:vAnchor="page" w:hAnchor="page" w:x="1696" w:y="6649"/>
        <w:shd w:val="clear" w:color="auto" w:fill="auto"/>
        <w:spacing w:line="230" w:lineRule="exact"/>
        <w:ind w:right="20"/>
        <w:jc w:val="right"/>
      </w:pPr>
      <w:r>
        <w:t>А.Куликова</w:t>
      </w:r>
    </w:p>
    <w:p w:rsidR="00173814" w:rsidRDefault="00D459CE">
      <w:pPr>
        <w:pStyle w:val="a8"/>
        <w:framePr w:wrap="around" w:vAnchor="page" w:hAnchor="page" w:x="1710" w:y="16054"/>
        <w:shd w:val="clear" w:color="auto" w:fill="auto"/>
        <w:spacing w:line="100" w:lineRule="exact"/>
        <w:ind w:left="20"/>
      </w:pPr>
      <w:r>
        <w:t>444660</w:t>
      </w:r>
    </w:p>
    <w:p w:rsidR="00173814" w:rsidRDefault="00D459CE">
      <w:pPr>
        <w:pStyle w:val="a8"/>
        <w:framePr w:wrap="around" w:vAnchor="page" w:hAnchor="page" w:x="10163" w:y="16054"/>
        <w:shd w:val="clear" w:color="auto" w:fill="auto"/>
        <w:spacing w:line="100" w:lineRule="exact"/>
        <w:ind w:left="20"/>
      </w:pPr>
      <w:r>
        <w:t>Страница 3 из 3</w:t>
      </w:r>
    </w:p>
    <w:p w:rsidR="00173814" w:rsidRDefault="00173814">
      <w:pPr>
        <w:rPr>
          <w:sz w:val="2"/>
          <w:szCs w:val="2"/>
        </w:rPr>
      </w:pPr>
    </w:p>
    <w:sectPr w:rsidR="00173814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9CE" w:rsidRDefault="00D459CE">
      <w:r>
        <w:separator/>
      </w:r>
    </w:p>
  </w:endnote>
  <w:endnote w:type="continuationSeparator" w:id="0">
    <w:p w:rsidR="00D459CE" w:rsidRDefault="00D45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9CE" w:rsidRDefault="00D459CE"/>
  </w:footnote>
  <w:footnote w:type="continuationSeparator" w:id="0">
    <w:p w:rsidR="00D459CE" w:rsidRDefault="00D459C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8310D"/>
    <w:multiLevelType w:val="multilevel"/>
    <w:tmpl w:val="F438C3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814"/>
    <w:rsid w:val="00173814"/>
    <w:rsid w:val="00651A8F"/>
    <w:rsid w:val="00D4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2D214-62A8-44EF-B547-72629DA43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9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4"/>
      <w:szCs w:val="14"/>
      <w:u w:val="none"/>
    </w:rPr>
  </w:style>
  <w:style w:type="character" w:customStyle="1" w:styleId="a6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22">
    <w:name w:val="Подпись к картинке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7"/>
      <w:szCs w:val="17"/>
      <w:u w:val="none"/>
    </w:rPr>
  </w:style>
  <w:style w:type="character" w:customStyle="1" w:styleId="1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2"/>
      <w:sz w:val="10"/>
      <w:szCs w:val="10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pacing w:val="-9"/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240" w:line="264" w:lineRule="exact"/>
      <w:jc w:val="center"/>
    </w:pPr>
    <w:rPr>
      <w:rFonts w:ascii="Times New Roman" w:eastAsia="Times New Roman" w:hAnsi="Times New Roman" w:cs="Times New Roman"/>
      <w:b/>
      <w:bCs/>
      <w:spacing w:val="-5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10"/>
      <w:sz w:val="14"/>
      <w:szCs w:val="14"/>
    </w:rPr>
  </w:style>
  <w:style w:type="paragraph" w:customStyle="1" w:styleId="21">
    <w:name w:val="Основной текст2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1"/>
      <w:sz w:val="23"/>
      <w:szCs w:val="23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17"/>
      <w:szCs w:val="17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Arial Unicode MS" w:eastAsia="Arial Unicode MS" w:hAnsi="Arial Unicode MS" w:cs="Arial Unicode MS"/>
      <w:spacing w:val="2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sibula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ПРЕЗИДЕНТА</vt:lpstr>
    </vt:vector>
  </TitlesOfParts>
  <Company>Microsoft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ПРЕЗИДЕНТА</dc:title>
  <dc:subject/>
  <dc:creator>user</dc:creator>
  <cp:keywords/>
  <cp:lastModifiedBy>user</cp:lastModifiedBy>
  <cp:revision>1</cp:revision>
  <dcterms:created xsi:type="dcterms:W3CDTF">2018-05-14T10:20:00Z</dcterms:created>
  <dcterms:modified xsi:type="dcterms:W3CDTF">2018-05-14T10:30:00Z</dcterms:modified>
</cp:coreProperties>
</file>