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0AC" w:rsidRPr="003D50AC" w:rsidRDefault="00CE5AEA" w:rsidP="003D50AC">
      <w:pPr>
        <w:pStyle w:val="p1"/>
        <w:shd w:val="clear" w:color="auto" w:fill="FFFFFF"/>
        <w:spacing w:before="0" w:beforeAutospacing="0" w:after="0" w:afterAutospacing="0"/>
        <w:rPr>
          <w:rFonts w:eastAsiaTheme="minorHAnsi"/>
          <w:sz w:val="28"/>
          <w:szCs w:val="28"/>
          <w:lang w:eastAsia="en-US"/>
        </w:rPr>
      </w:pPr>
      <w:r w:rsidRPr="003D50AC">
        <w:rPr>
          <w:rFonts w:eastAsiaTheme="minorHAnsi"/>
          <w:sz w:val="28"/>
          <w:szCs w:val="28"/>
          <w:lang w:eastAsia="en-US"/>
        </w:rPr>
        <w:t xml:space="preserve">      </w:t>
      </w:r>
      <w:r w:rsidR="003D50AC">
        <w:rPr>
          <w:rFonts w:eastAsiaTheme="minorHAnsi"/>
          <w:sz w:val="28"/>
          <w:szCs w:val="28"/>
          <w:lang w:eastAsia="en-US"/>
        </w:rPr>
        <w:tab/>
      </w:r>
      <w:r w:rsidR="003D50AC">
        <w:rPr>
          <w:rFonts w:eastAsiaTheme="minorHAnsi"/>
          <w:sz w:val="28"/>
          <w:szCs w:val="28"/>
          <w:lang w:eastAsia="en-US"/>
        </w:rPr>
        <w:tab/>
      </w:r>
      <w:r w:rsidR="003D50AC">
        <w:rPr>
          <w:rFonts w:eastAsiaTheme="minorHAnsi"/>
          <w:sz w:val="28"/>
          <w:szCs w:val="28"/>
          <w:lang w:eastAsia="en-US"/>
        </w:rPr>
        <w:tab/>
      </w:r>
      <w:r w:rsidR="003D50AC">
        <w:rPr>
          <w:rFonts w:eastAsiaTheme="minorHAnsi"/>
          <w:sz w:val="28"/>
          <w:szCs w:val="28"/>
          <w:lang w:eastAsia="en-US"/>
        </w:rPr>
        <w:tab/>
        <w:t xml:space="preserve">        </w:t>
      </w:r>
      <w:r w:rsidR="003D50AC" w:rsidRPr="003D50AC">
        <w:rPr>
          <w:rFonts w:eastAsiaTheme="minorHAnsi"/>
          <w:sz w:val="28"/>
          <w:szCs w:val="28"/>
          <w:lang w:eastAsia="en-US"/>
        </w:rPr>
        <w:t xml:space="preserve">В </w:t>
      </w:r>
      <w:r w:rsidR="008A2A52">
        <w:rPr>
          <w:rFonts w:eastAsiaTheme="minorHAnsi"/>
          <w:sz w:val="28"/>
          <w:szCs w:val="28"/>
          <w:lang w:val="en-US" w:eastAsia="en-US"/>
        </w:rPr>
        <w:t>XXXXXXXXXX</w:t>
      </w:r>
      <w:r w:rsidR="003D50AC" w:rsidRPr="003D50AC">
        <w:rPr>
          <w:rFonts w:eastAsiaTheme="minorHAnsi"/>
          <w:sz w:val="28"/>
          <w:szCs w:val="28"/>
          <w:lang w:eastAsia="en-US"/>
        </w:rPr>
        <w:t xml:space="preserve"> Красноярского края</w:t>
      </w:r>
    </w:p>
    <w:p w:rsidR="003D50AC" w:rsidRPr="008A2A52" w:rsidRDefault="003D50AC" w:rsidP="008A2A52">
      <w:pPr>
        <w:pStyle w:val="p1"/>
        <w:shd w:val="clear" w:color="auto" w:fill="FFFFFF"/>
        <w:spacing w:before="0" w:beforeAutospacing="0" w:after="0" w:afterAutospacing="0"/>
        <w:rPr>
          <w:rFonts w:eastAsiaTheme="minorHAnsi"/>
          <w:sz w:val="28"/>
          <w:szCs w:val="28"/>
          <w:lang w:val="en-US" w:eastAsia="en-US"/>
        </w:rPr>
      </w:pPr>
      <w:r>
        <w:rPr>
          <w:rFonts w:eastAsiaTheme="minorHAnsi"/>
          <w:sz w:val="28"/>
          <w:szCs w:val="28"/>
          <w:lang w:eastAsia="en-US"/>
        </w:rPr>
        <w:t xml:space="preserve">                                                </w:t>
      </w:r>
      <w:r w:rsidRPr="003D50AC">
        <w:rPr>
          <w:rFonts w:eastAsiaTheme="minorHAnsi"/>
          <w:sz w:val="28"/>
          <w:szCs w:val="28"/>
          <w:lang w:eastAsia="en-US"/>
        </w:rPr>
        <w:t xml:space="preserve">От: </w:t>
      </w:r>
      <w:r w:rsidR="008A2A52">
        <w:rPr>
          <w:rFonts w:eastAsiaTheme="minorHAnsi"/>
          <w:sz w:val="28"/>
          <w:szCs w:val="28"/>
          <w:lang w:val="en-US" w:eastAsia="en-US"/>
        </w:rPr>
        <w:t>XXXXXXXXXXXXXXXXX</w:t>
      </w:r>
    </w:p>
    <w:p w:rsidR="003D50AC" w:rsidRPr="003D50AC" w:rsidRDefault="003D50AC" w:rsidP="003D50AC">
      <w:pPr>
        <w:pStyle w:val="p1"/>
        <w:shd w:val="clear" w:color="auto" w:fill="FFFFFF"/>
        <w:spacing w:before="0" w:beforeAutospacing="0" w:after="0" w:afterAutospacing="0"/>
        <w:rPr>
          <w:rFonts w:eastAsiaTheme="minorHAnsi"/>
          <w:sz w:val="28"/>
          <w:szCs w:val="28"/>
          <w:lang w:eastAsia="en-US"/>
        </w:rPr>
      </w:pPr>
      <w:r>
        <w:rPr>
          <w:rFonts w:eastAsiaTheme="minorHAnsi"/>
          <w:sz w:val="28"/>
          <w:szCs w:val="28"/>
          <w:lang w:eastAsia="en-US"/>
        </w:rPr>
        <w:t xml:space="preserve">                                                </w:t>
      </w:r>
      <w:r w:rsidRPr="003D50AC">
        <w:rPr>
          <w:rFonts w:eastAsiaTheme="minorHAnsi"/>
          <w:sz w:val="28"/>
          <w:szCs w:val="28"/>
          <w:lang w:eastAsia="en-US"/>
        </w:rPr>
        <w:t>по гражданскому делу</w:t>
      </w:r>
      <w:r>
        <w:rPr>
          <w:rFonts w:eastAsiaTheme="minorHAnsi"/>
          <w:sz w:val="28"/>
          <w:szCs w:val="28"/>
          <w:lang w:eastAsia="en-US"/>
        </w:rPr>
        <w:t>:</w:t>
      </w:r>
      <w:r w:rsidRPr="003D50AC">
        <w:rPr>
          <w:rFonts w:eastAsiaTheme="minorHAnsi"/>
          <w:sz w:val="28"/>
          <w:szCs w:val="28"/>
          <w:lang w:eastAsia="en-US"/>
        </w:rPr>
        <w:t xml:space="preserve"> № 2-839/2018</w:t>
      </w:r>
    </w:p>
    <w:p w:rsidR="003D50AC" w:rsidRPr="003D50AC" w:rsidRDefault="003D50AC" w:rsidP="003D50AC">
      <w:pPr>
        <w:pStyle w:val="p1"/>
        <w:shd w:val="clear" w:color="auto" w:fill="FFFFFF"/>
        <w:spacing w:before="0" w:beforeAutospacing="0" w:after="0" w:afterAutospacing="0"/>
        <w:rPr>
          <w:rFonts w:eastAsiaTheme="minorHAnsi"/>
          <w:sz w:val="28"/>
          <w:szCs w:val="28"/>
          <w:lang w:eastAsia="en-US"/>
        </w:rPr>
      </w:pPr>
      <w:r w:rsidRPr="003D50AC">
        <w:rPr>
          <w:rFonts w:eastAsiaTheme="minorHAnsi"/>
          <w:sz w:val="28"/>
          <w:szCs w:val="28"/>
          <w:lang w:eastAsia="en-US"/>
        </w:rPr>
        <w:t xml:space="preserve">                                                по иску: Федерального казенного учреждения</w:t>
      </w:r>
    </w:p>
    <w:p w:rsidR="003D50AC" w:rsidRPr="003D50AC" w:rsidRDefault="003D50AC" w:rsidP="003D50AC">
      <w:pPr>
        <w:pStyle w:val="p1"/>
        <w:shd w:val="clear" w:color="auto" w:fill="FFFFFF"/>
        <w:spacing w:before="0" w:beforeAutospacing="0" w:after="0" w:afterAutospacing="0"/>
        <w:rPr>
          <w:rFonts w:eastAsiaTheme="minorHAnsi"/>
          <w:sz w:val="28"/>
          <w:szCs w:val="28"/>
          <w:u w:val="single"/>
          <w:lang w:eastAsia="en-US"/>
        </w:rPr>
      </w:pPr>
      <w:r w:rsidRPr="003D50AC">
        <w:rPr>
          <w:rFonts w:eastAsiaTheme="minorHAnsi"/>
          <w:sz w:val="28"/>
          <w:szCs w:val="28"/>
          <w:lang w:eastAsia="en-US"/>
        </w:rPr>
        <w:t xml:space="preserve">                                                       «Объединенное стратегическое</w:t>
      </w:r>
      <w:r w:rsidRPr="003D50AC">
        <w:rPr>
          <w:rFonts w:eastAsiaTheme="minorHAnsi"/>
          <w:sz w:val="28"/>
          <w:szCs w:val="28"/>
          <w:u w:val="single"/>
          <w:lang w:eastAsia="en-US"/>
        </w:rPr>
        <w:t xml:space="preserve">               </w:t>
      </w:r>
    </w:p>
    <w:p w:rsidR="003D50AC" w:rsidRPr="003D50AC" w:rsidRDefault="003D50AC" w:rsidP="003D50AC">
      <w:pPr>
        <w:pStyle w:val="p1"/>
        <w:shd w:val="clear" w:color="auto" w:fill="FFFFFF"/>
        <w:spacing w:before="0" w:beforeAutospacing="0" w:after="0" w:afterAutospacing="0"/>
        <w:rPr>
          <w:rFonts w:eastAsiaTheme="minorHAnsi"/>
          <w:sz w:val="28"/>
          <w:szCs w:val="28"/>
          <w:lang w:eastAsia="en-US"/>
        </w:rPr>
      </w:pPr>
      <w:r>
        <w:rPr>
          <w:rFonts w:eastAsiaTheme="minorHAnsi"/>
          <w:sz w:val="28"/>
          <w:szCs w:val="28"/>
          <w:lang w:eastAsia="en-US"/>
        </w:rPr>
        <w:t xml:space="preserve">                                                        командование </w:t>
      </w:r>
      <w:r w:rsidRPr="003D50AC">
        <w:rPr>
          <w:rFonts w:eastAsiaTheme="minorHAnsi"/>
          <w:sz w:val="28"/>
          <w:szCs w:val="28"/>
          <w:lang w:eastAsia="en-US"/>
        </w:rPr>
        <w:t>Восточного военного округа»</w:t>
      </w:r>
    </w:p>
    <w:p w:rsidR="003D50AC" w:rsidRPr="008A2A52" w:rsidRDefault="003D50AC" w:rsidP="003D50AC">
      <w:pPr>
        <w:pStyle w:val="p1"/>
        <w:shd w:val="clear" w:color="auto" w:fill="FFFFFF"/>
        <w:spacing w:before="0" w:beforeAutospacing="0" w:after="0" w:afterAutospacing="0"/>
        <w:ind w:left="2832"/>
        <w:rPr>
          <w:rFonts w:eastAsiaTheme="minorHAnsi"/>
          <w:sz w:val="28"/>
          <w:szCs w:val="28"/>
          <w:lang w:val="en-US" w:eastAsia="en-US"/>
        </w:rPr>
      </w:pPr>
      <w:r>
        <w:rPr>
          <w:rFonts w:eastAsiaTheme="minorHAnsi"/>
          <w:sz w:val="28"/>
          <w:szCs w:val="28"/>
          <w:lang w:eastAsia="en-US"/>
        </w:rPr>
        <w:t xml:space="preserve">        </w:t>
      </w:r>
      <w:r w:rsidRPr="003D50AC">
        <w:rPr>
          <w:rFonts w:eastAsiaTheme="minorHAnsi"/>
          <w:sz w:val="28"/>
          <w:szCs w:val="28"/>
          <w:lang w:eastAsia="en-US"/>
        </w:rPr>
        <w:t xml:space="preserve">к </w:t>
      </w:r>
      <w:r w:rsidR="008A2A52">
        <w:rPr>
          <w:rFonts w:eastAsiaTheme="minorHAnsi"/>
          <w:sz w:val="28"/>
          <w:szCs w:val="28"/>
          <w:lang w:val="en-US" w:eastAsia="en-US"/>
        </w:rPr>
        <w:t>XXXXXXXXXXXXXXXXXXXX</w:t>
      </w:r>
      <w:bookmarkStart w:id="0" w:name="_GoBack"/>
      <w:bookmarkEnd w:id="0"/>
    </w:p>
    <w:p w:rsidR="003D50AC" w:rsidRDefault="00CE5AEA" w:rsidP="00CE5AEA">
      <w:pPr>
        <w:rPr>
          <w:rFonts w:ascii="Times New Roman" w:hAnsi="Times New Roman" w:cs="Times New Roman"/>
          <w:sz w:val="28"/>
          <w:szCs w:val="28"/>
        </w:rPr>
      </w:pPr>
      <w:r>
        <w:rPr>
          <w:rFonts w:ascii="Times New Roman" w:hAnsi="Times New Roman" w:cs="Times New Roman"/>
          <w:sz w:val="28"/>
          <w:szCs w:val="28"/>
        </w:rPr>
        <w:t xml:space="preserve">                              </w:t>
      </w:r>
    </w:p>
    <w:p w:rsidR="003E04AB" w:rsidRDefault="003E04AB" w:rsidP="003E04AB">
      <w:pPr>
        <w:jc w:val="center"/>
        <w:rPr>
          <w:rFonts w:ascii="Times New Roman" w:hAnsi="Times New Roman" w:cs="Times New Roman"/>
          <w:b/>
          <w:sz w:val="28"/>
          <w:szCs w:val="28"/>
        </w:rPr>
      </w:pPr>
    </w:p>
    <w:p w:rsidR="00CE5AEA" w:rsidRPr="00BA236A" w:rsidRDefault="00CE5AEA" w:rsidP="003E04AB">
      <w:pPr>
        <w:ind w:left="-567"/>
        <w:jc w:val="center"/>
        <w:rPr>
          <w:rFonts w:ascii="Times New Roman" w:hAnsi="Times New Roman" w:cs="Times New Roman"/>
          <w:b/>
          <w:sz w:val="28"/>
          <w:szCs w:val="28"/>
        </w:rPr>
      </w:pPr>
      <w:r w:rsidRPr="00BA236A">
        <w:rPr>
          <w:rFonts w:ascii="Times New Roman" w:hAnsi="Times New Roman" w:cs="Times New Roman"/>
          <w:b/>
          <w:sz w:val="28"/>
          <w:szCs w:val="28"/>
        </w:rPr>
        <w:t>ВОЗРАЖЕНИЕ ПО ИСКУ</w:t>
      </w:r>
    </w:p>
    <w:p w:rsidR="00CE5AEA" w:rsidRDefault="00CE5AEA" w:rsidP="00CE5AEA">
      <w:pPr>
        <w:rPr>
          <w:rFonts w:ascii="Times New Roman" w:hAnsi="Times New Roman" w:cs="Times New Roman"/>
          <w:sz w:val="28"/>
          <w:szCs w:val="28"/>
        </w:rPr>
      </w:pPr>
    </w:p>
    <w:p w:rsidR="00CE5AEA" w:rsidRDefault="00D117C8" w:rsidP="00D117C8">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CE5AEA">
        <w:rPr>
          <w:rFonts w:ascii="Times New Roman" w:hAnsi="Times New Roman" w:cs="Times New Roman"/>
          <w:sz w:val="28"/>
          <w:szCs w:val="28"/>
        </w:rPr>
        <w:t>В производстве Шушенского районного суда находится гражданское дело по иску ФКУ «ЕРЦ МО РФ» о взыскании излишне выплаченных денежных средств</w:t>
      </w:r>
      <w:r w:rsidR="003D50AC">
        <w:rPr>
          <w:rFonts w:ascii="Times New Roman" w:hAnsi="Times New Roman" w:cs="Times New Roman"/>
          <w:sz w:val="28"/>
          <w:szCs w:val="28"/>
        </w:rPr>
        <w:t xml:space="preserve"> на общую сумму 160528 рублей 30 копеек</w:t>
      </w:r>
      <w:r w:rsidR="00CE5AEA">
        <w:rPr>
          <w:rFonts w:ascii="Times New Roman" w:hAnsi="Times New Roman" w:cs="Times New Roman"/>
          <w:sz w:val="28"/>
          <w:szCs w:val="28"/>
        </w:rPr>
        <w:t>.</w:t>
      </w:r>
    </w:p>
    <w:p w:rsidR="00CE5AEA" w:rsidRDefault="00D75280" w:rsidP="00D117C8">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3E04AB">
        <w:rPr>
          <w:rFonts w:ascii="Times New Roman" w:hAnsi="Times New Roman" w:cs="Times New Roman"/>
          <w:sz w:val="28"/>
          <w:szCs w:val="28"/>
        </w:rPr>
        <w:t>С исковым требованием я не согласен, с</w:t>
      </w:r>
      <w:r w:rsidR="00CE5AEA">
        <w:rPr>
          <w:rFonts w:ascii="Times New Roman" w:hAnsi="Times New Roman" w:cs="Times New Roman"/>
          <w:sz w:val="28"/>
          <w:szCs w:val="28"/>
        </w:rPr>
        <w:t>читаю требования Истца не подлежащими удовлетворению по нижеприведенным основаниям</w:t>
      </w:r>
      <w:r w:rsidR="003E04AB">
        <w:rPr>
          <w:rFonts w:ascii="Times New Roman" w:hAnsi="Times New Roman" w:cs="Times New Roman"/>
          <w:sz w:val="28"/>
          <w:szCs w:val="28"/>
        </w:rPr>
        <w:t>.</w:t>
      </w:r>
    </w:p>
    <w:p w:rsidR="008870FC" w:rsidRDefault="00CE5AEA" w:rsidP="00D117C8">
      <w:pPr>
        <w:spacing w:after="0"/>
        <w:jc w:val="both"/>
        <w:rPr>
          <w:rFonts w:ascii="Times New Roman" w:hAnsi="Times New Roman" w:cs="Times New Roman"/>
          <w:sz w:val="28"/>
          <w:szCs w:val="28"/>
        </w:rPr>
      </w:pPr>
      <w:r w:rsidRPr="00CE5AEA">
        <w:rPr>
          <w:rFonts w:ascii="Times New Roman" w:hAnsi="Times New Roman" w:cs="Times New Roman"/>
          <w:sz w:val="28"/>
          <w:szCs w:val="28"/>
        </w:rPr>
        <w:t>1. Истцом не приведено доказательств обстоятельств, которыми он обосновывает свои требования</w:t>
      </w:r>
      <w:r>
        <w:rPr>
          <w:rFonts w:ascii="Times New Roman" w:hAnsi="Times New Roman" w:cs="Times New Roman"/>
          <w:sz w:val="28"/>
          <w:szCs w:val="28"/>
        </w:rPr>
        <w:t>:</w:t>
      </w:r>
    </w:p>
    <w:p w:rsidR="00CE5AEA" w:rsidRDefault="00CE5AEA" w:rsidP="003E04AB">
      <w:pPr>
        <w:spacing w:after="0"/>
        <w:ind w:firstLine="567"/>
        <w:jc w:val="both"/>
        <w:rPr>
          <w:rFonts w:ascii="Times New Roman" w:eastAsia="Times New Roman" w:hAnsi="Times New Roman" w:cs="Times New Roman"/>
          <w:bCs/>
          <w:kern w:val="36"/>
          <w:sz w:val="28"/>
          <w:szCs w:val="28"/>
          <w:lang w:eastAsia="ru-RU"/>
        </w:rPr>
      </w:pPr>
      <w:r w:rsidRPr="009F5D50">
        <w:rPr>
          <w:rFonts w:ascii="Times New Roman" w:eastAsia="Times New Roman" w:hAnsi="Times New Roman" w:cs="Times New Roman"/>
          <w:bCs/>
          <w:kern w:val="36"/>
          <w:sz w:val="28"/>
          <w:szCs w:val="28"/>
          <w:lang w:eastAsia="ru-RU"/>
        </w:rPr>
        <w:t>В исковом заявлении Истцом указывается на то, что он узнал о переплате после внесения в СПО «Алушта» изменений о служебном правовом положении ответчика, а именно после издания Приказа командира войсковой части 21720 от 14 июля 2017 года №169. Хотя на основании анализа информации в ПИРО «Алушта», проведенного специалистами федерального казенного учреждения «Управления финансового обеспечения МО РФ по Хабаровскому краю»</w:t>
      </w:r>
      <w:r>
        <w:rPr>
          <w:rFonts w:ascii="Times New Roman" w:eastAsia="Times New Roman" w:hAnsi="Times New Roman" w:cs="Times New Roman"/>
          <w:bCs/>
          <w:kern w:val="36"/>
          <w:sz w:val="28"/>
          <w:szCs w:val="28"/>
          <w:lang w:eastAsia="ru-RU"/>
        </w:rPr>
        <w:t xml:space="preserve"> от 25.01.2017 г. №2/469</w:t>
      </w:r>
      <w:r w:rsidRPr="009F5D50">
        <w:rPr>
          <w:rFonts w:ascii="Times New Roman" w:eastAsia="Times New Roman" w:hAnsi="Times New Roman" w:cs="Times New Roman"/>
          <w:bCs/>
          <w:kern w:val="36"/>
          <w:sz w:val="28"/>
          <w:szCs w:val="28"/>
          <w:lang w:eastAsia="ru-RU"/>
        </w:rPr>
        <w:t>, был установлен факт переплаты 133 337.53 рублей. В данном сопроводительном документе начальник управления В. Андреев, просит назначить разбирательство по факту выявленной переплаты, однако данное разбирательство не проводилось, виновные должностные лица в соответствии с</w:t>
      </w:r>
      <w:r>
        <w:rPr>
          <w:rFonts w:ascii="Times New Roman" w:eastAsia="Times New Roman" w:hAnsi="Times New Roman" w:cs="Times New Roman"/>
          <w:bCs/>
          <w:kern w:val="36"/>
          <w:sz w:val="28"/>
          <w:szCs w:val="28"/>
          <w:lang w:eastAsia="ru-RU"/>
        </w:rPr>
        <w:t xml:space="preserve"> п.1 ст.3, п.3 ст.4, </w:t>
      </w:r>
      <w:r w:rsidRPr="009F5D50">
        <w:rPr>
          <w:rFonts w:ascii="Times New Roman" w:eastAsia="Times New Roman" w:hAnsi="Times New Roman" w:cs="Times New Roman"/>
          <w:bCs/>
          <w:kern w:val="36"/>
          <w:sz w:val="28"/>
          <w:szCs w:val="28"/>
          <w:lang w:eastAsia="ru-RU"/>
        </w:rPr>
        <w:t>ФЗ от 12.07.1999 N 161-ФЗ "О материальной ответственности военнослужащих"</w:t>
      </w:r>
      <w:r>
        <w:rPr>
          <w:rFonts w:ascii="Times New Roman" w:eastAsia="Times New Roman" w:hAnsi="Times New Roman" w:cs="Times New Roman"/>
          <w:bCs/>
          <w:kern w:val="36"/>
          <w:sz w:val="28"/>
          <w:szCs w:val="28"/>
          <w:lang w:eastAsia="ru-RU"/>
        </w:rPr>
        <w:t xml:space="preserve"> наказаны не были. Ответчику не были представлены не расчетные листы, не приказы командира войсковой части 21720 изданные кадровым органом о назначении надбавок и отдельных выплат.  На основании чего полагаю, что приведенные доводы не могут быть являются нарушением алгоритма расчета денежного довольствия,  а являются безответственным отношением кадрового органа  при издании приказов и внесения сведений в ПИРО «Алушта». Данное обстоятельство истцом в иске указанно не было.</w:t>
      </w:r>
    </w:p>
    <w:p w:rsidR="00CE5AEA" w:rsidRPr="00CE5AEA" w:rsidRDefault="00CE5AEA" w:rsidP="003E04AB">
      <w:pPr>
        <w:spacing w:after="0"/>
        <w:ind w:firstLine="567"/>
        <w:jc w:val="both"/>
        <w:rPr>
          <w:rFonts w:ascii="Times New Roman" w:eastAsia="Times New Roman" w:hAnsi="Times New Roman" w:cs="Times New Roman"/>
          <w:bCs/>
          <w:kern w:val="36"/>
          <w:sz w:val="28"/>
          <w:szCs w:val="28"/>
          <w:lang w:eastAsia="ru-RU"/>
        </w:rPr>
      </w:pPr>
      <w:r w:rsidRPr="00CE5AEA">
        <w:rPr>
          <w:rFonts w:ascii="Times New Roman" w:eastAsia="Times New Roman" w:hAnsi="Times New Roman" w:cs="Times New Roman"/>
          <w:bCs/>
          <w:kern w:val="36"/>
          <w:sz w:val="28"/>
          <w:szCs w:val="28"/>
          <w:lang w:eastAsia="ru-RU"/>
        </w:rPr>
        <w:t xml:space="preserve">Согласно правовой позиции Конституционного Суда Российской Федерации, сформулированной в постановлении от 10 апреля 2001 г. № 5-П </w:t>
      </w:r>
      <w:r w:rsidRPr="00CE5AEA">
        <w:rPr>
          <w:rFonts w:ascii="Times New Roman" w:eastAsia="Times New Roman" w:hAnsi="Times New Roman" w:cs="Times New Roman"/>
          <w:bCs/>
          <w:kern w:val="36"/>
          <w:sz w:val="28"/>
          <w:szCs w:val="28"/>
          <w:lang w:eastAsia="ru-RU"/>
        </w:rPr>
        <w:lastRenderedPageBreak/>
        <w:t>«По делу о провер</w:t>
      </w:r>
      <w:r w:rsidRPr="00CE5AEA">
        <w:rPr>
          <w:rFonts w:ascii="Times New Roman" w:eastAsia="Times New Roman" w:hAnsi="Times New Roman" w:cs="Times New Roman"/>
          <w:bCs/>
          <w:kern w:val="36"/>
          <w:sz w:val="28"/>
          <w:szCs w:val="28"/>
          <w:lang w:eastAsia="ru-RU"/>
        </w:rPr>
        <w:softHyphen/>
        <w:t>ке конституционности части первой пункта 1 статьи 8 Федерального закона «О ма</w:t>
      </w:r>
      <w:r w:rsidRPr="00CE5AEA">
        <w:rPr>
          <w:rFonts w:ascii="Times New Roman" w:eastAsia="Times New Roman" w:hAnsi="Times New Roman" w:cs="Times New Roman"/>
          <w:bCs/>
          <w:kern w:val="36"/>
          <w:sz w:val="28"/>
          <w:szCs w:val="28"/>
          <w:lang w:eastAsia="ru-RU"/>
        </w:rPr>
        <w:softHyphen/>
        <w:t>териальной ответственности военнослужащих» в связи с запросом Находкинского гарнизонного военного суда», не может быть принята судом во внимание, в связи с тем, что данное постановление указывает на право военнослужащего на денежное довольствие, которое является вознаграждением за исполнение обязанностей военной службы, - как относящееся по своей природе к имущественным правам и одновременно являющееся специфической формой вознаграждения за труд - подлежит признанию и защите, включая судебную защиту, со стороны государства без какой-либо дискриминации и, подлежит применению при рассмотрении дел о привлечении военнослужащих к материальной ответственности.</w:t>
      </w:r>
    </w:p>
    <w:p w:rsidR="00CE5AEA" w:rsidRDefault="00CE5AEA" w:rsidP="00D117C8">
      <w:pPr>
        <w:spacing w:after="0"/>
        <w:jc w:val="both"/>
        <w:rPr>
          <w:rFonts w:ascii="Times New Roman" w:eastAsia="Times New Roman" w:hAnsi="Times New Roman" w:cs="Times New Roman"/>
          <w:bCs/>
          <w:kern w:val="36"/>
          <w:sz w:val="28"/>
          <w:szCs w:val="28"/>
          <w:lang w:eastAsia="ru-RU"/>
        </w:rPr>
      </w:pPr>
      <w:r w:rsidRPr="00CE5AEA">
        <w:rPr>
          <w:rFonts w:ascii="Times New Roman" w:eastAsia="Times New Roman" w:hAnsi="Times New Roman" w:cs="Times New Roman"/>
          <w:bCs/>
          <w:kern w:val="36"/>
          <w:sz w:val="28"/>
          <w:szCs w:val="28"/>
          <w:lang w:eastAsia="ru-RU"/>
        </w:rPr>
        <w:t>На основании  Федеральному закону</w:t>
      </w:r>
      <w:r w:rsidR="00BE51C9">
        <w:rPr>
          <w:rFonts w:ascii="Times New Roman" w:eastAsia="Times New Roman" w:hAnsi="Times New Roman" w:cs="Times New Roman"/>
          <w:bCs/>
          <w:kern w:val="36"/>
          <w:sz w:val="28"/>
          <w:szCs w:val="28"/>
          <w:lang w:eastAsia="ru-RU"/>
        </w:rPr>
        <w:t xml:space="preserve"> </w:t>
      </w:r>
      <w:r w:rsidR="00BE51C9" w:rsidRPr="009F5D50">
        <w:rPr>
          <w:rFonts w:ascii="Times New Roman" w:eastAsia="Times New Roman" w:hAnsi="Times New Roman" w:cs="Times New Roman"/>
          <w:bCs/>
          <w:kern w:val="36"/>
          <w:sz w:val="28"/>
          <w:szCs w:val="28"/>
          <w:lang w:eastAsia="ru-RU"/>
        </w:rPr>
        <w:t>от 12.07.1999 N 161-ФЗ</w:t>
      </w:r>
      <w:r w:rsidRPr="00CE5AEA">
        <w:rPr>
          <w:rFonts w:ascii="Times New Roman" w:eastAsia="Times New Roman" w:hAnsi="Times New Roman" w:cs="Times New Roman"/>
          <w:bCs/>
          <w:kern w:val="36"/>
          <w:sz w:val="28"/>
          <w:szCs w:val="28"/>
          <w:lang w:eastAsia="ru-RU"/>
        </w:rPr>
        <w:t xml:space="preserve"> "О материальной ответственности военнослужащих" военнослужащие несут материальную ответственность только </w:t>
      </w:r>
      <w:r w:rsidRPr="00CE5AEA">
        <w:rPr>
          <w:rFonts w:ascii="Times New Roman" w:eastAsia="Times New Roman" w:hAnsi="Times New Roman" w:cs="Times New Roman"/>
          <w:bCs/>
          <w:kern w:val="36"/>
          <w:sz w:val="28"/>
          <w:szCs w:val="28"/>
          <w:u w:val="single"/>
          <w:lang w:eastAsia="ru-RU"/>
        </w:rPr>
        <w:t>за реальный ущерб</w:t>
      </w:r>
      <w:r w:rsidRPr="00CE5AEA">
        <w:rPr>
          <w:rFonts w:ascii="Times New Roman" w:eastAsia="Times New Roman" w:hAnsi="Times New Roman" w:cs="Times New Roman"/>
          <w:bCs/>
          <w:kern w:val="36"/>
          <w:sz w:val="28"/>
          <w:szCs w:val="28"/>
          <w:lang w:eastAsia="ru-RU"/>
        </w:rPr>
        <w:t>, причиненный по их вине имуществу, закрепленному за воинскими частями, и лишь при исполне</w:t>
      </w:r>
      <w:r>
        <w:rPr>
          <w:rFonts w:ascii="Times New Roman" w:eastAsia="Times New Roman" w:hAnsi="Times New Roman" w:cs="Times New Roman"/>
          <w:bCs/>
          <w:kern w:val="36"/>
          <w:sz w:val="28"/>
          <w:szCs w:val="28"/>
          <w:lang w:eastAsia="ru-RU"/>
        </w:rPr>
        <w:t>нии обязанностей военной службы.</w:t>
      </w:r>
      <w:r w:rsidRPr="00CE5AEA">
        <w:rPr>
          <w:rFonts w:ascii="Times New Roman" w:eastAsia="Times New Roman" w:hAnsi="Times New Roman" w:cs="Times New Roman"/>
          <w:bCs/>
          <w:kern w:val="36"/>
          <w:sz w:val="28"/>
          <w:szCs w:val="28"/>
          <w:lang w:eastAsia="ru-RU"/>
        </w:rPr>
        <w:t xml:space="preserve"> </w:t>
      </w:r>
    </w:p>
    <w:p w:rsidR="00CE5AEA" w:rsidRDefault="00CE5AEA" w:rsidP="00D117C8">
      <w:pPr>
        <w:spacing w:after="0"/>
        <w:jc w:val="both"/>
        <w:rPr>
          <w:rFonts w:ascii="Times New Roman" w:eastAsia="Times New Roman" w:hAnsi="Times New Roman" w:cs="Times New Roman"/>
          <w:bCs/>
          <w:kern w:val="36"/>
          <w:sz w:val="28"/>
          <w:szCs w:val="28"/>
          <w:lang w:eastAsia="ru-RU"/>
        </w:rPr>
      </w:pPr>
      <w:r w:rsidRPr="00CE5AEA">
        <w:rPr>
          <w:rFonts w:ascii="Times New Roman" w:eastAsia="Times New Roman" w:hAnsi="Times New Roman" w:cs="Times New Roman"/>
          <w:bCs/>
          <w:kern w:val="36"/>
          <w:sz w:val="28"/>
          <w:szCs w:val="28"/>
          <w:u w:val="single"/>
          <w:lang w:eastAsia="ru-RU"/>
        </w:rPr>
        <w:t>Командир воинской части</w:t>
      </w:r>
      <w:r w:rsidRPr="00CE5AEA">
        <w:rPr>
          <w:rFonts w:ascii="Times New Roman" w:eastAsia="Times New Roman" w:hAnsi="Times New Roman" w:cs="Times New Roman"/>
          <w:bCs/>
          <w:kern w:val="36"/>
          <w:sz w:val="28"/>
          <w:szCs w:val="28"/>
          <w:lang w:eastAsia="ru-RU"/>
        </w:rPr>
        <w:t xml:space="preserve"> как единоначальник отвечает за постоянную боевую и мобилизационную готовность, успешное выполнение боевых задач, боевую подготовку, воспитание, воинскую дисциплину, правопорядок, морально - психологическое состояние подчиненного личного состава и безопасность военной службы, состояние и сохранность вооружения, военной техники и военного имущества, </w:t>
      </w:r>
      <w:r w:rsidRPr="00CE5AEA">
        <w:rPr>
          <w:rFonts w:ascii="Times New Roman" w:eastAsia="Times New Roman" w:hAnsi="Times New Roman" w:cs="Times New Roman"/>
          <w:bCs/>
          <w:kern w:val="36"/>
          <w:sz w:val="28"/>
          <w:szCs w:val="28"/>
          <w:u w:val="single"/>
          <w:lang w:eastAsia="ru-RU"/>
        </w:rPr>
        <w:t>материальное</w:t>
      </w:r>
      <w:r w:rsidRPr="00CE5AEA">
        <w:rPr>
          <w:rFonts w:ascii="Times New Roman" w:eastAsia="Times New Roman" w:hAnsi="Times New Roman" w:cs="Times New Roman"/>
          <w:bCs/>
          <w:kern w:val="36"/>
          <w:sz w:val="28"/>
          <w:szCs w:val="28"/>
          <w:lang w:eastAsia="ru-RU"/>
        </w:rPr>
        <w:t xml:space="preserve">, техническое, </w:t>
      </w:r>
      <w:r w:rsidRPr="00CE5AEA">
        <w:rPr>
          <w:rFonts w:ascii="Times New Roman" w:eastAsia="Times New Roman" w:hAnsi="Times New Roman" w:cs="Times New Roman"/>
          <w:bCs/>
          <w:kern w:val="36"/>
          <w:sz w:val="28"/>
          <w:szCs w:val="28"/>
          <w:u w:val="single"/>
          <w:lang w:eastAsia="ru-RU"/>
        </w:rPr>
        <w:t>финансовое</w:t>
      </w:r>
      <w:r w:rsidRPr="00CE5AEA">
        <w:rPr>
          <w:rFonts w:ascii="Times New Roman" w:eastAsia="Times New Roman" w:hAnsi="Times New Roman" w:cs="Times New Roman"/>
          <w:bCs/>
          <w:kern w:val="36"/>
          <w:sz w:val="28"/>
          <w:szCs w:val="28"/>
          <w:lang w:eastAsia="ru-RU"/>
        </w:rPr>
        <w:t>, бытовое обеспечение и медицинское обслуживание (пункт 2 статьи 27 Федерального закона "О статусе военнослужащих").</w:t>
      </w:r>
    </w:p>
    <w:p w:rsidR="002E161D" w:rsidRDefault="002E161D" w:rsidP="002E161D">
      <w:pPr>
        <w:spacing w:after="0"/>
        <w:jc w:val="both"/>
        <w:rPr>
          <w:rFonts w:ascii="Times New Roman" w:eastAsia="Times New Roman" w:hAnsi="Times New Roman" w:cs="Times New Roman"/>
          <w:bCs/>
          <w:kern w:val="36"/>
          <w:sz w:val="28"/>
          <w:szCs w:val="28"/>
          <w:lang w:eastAsia="ru-RU"/>
        </w:rPr>
      </w:pPr>
      <w:r w:rsidRPr="002E161D">
        <w:rPr>
          <w:rFonts w:ascii="Times New Roman" w:eastAsia="Times New Roman" w:hAnsi="Times New Roman" w:cs="Times New Roman"/>
          <w:bCs/>
          <w:kern w:val="36"/>
          <w:sz w:val="28"/>
          <w:szCs w:val="28"/>
          <w:lang w:eastAsia="ru-RU"/>
        </w:rPr>
        <w:t>Никто не вправе ограничивать военнослужащих, граждан, уволенных с военной службы, и членов их семей в правах и свободах, гарантированных </w:t>
      </w:r>
      <w:hyperlink r:id="rId7" w:anchor="dst100074" w:history="1">
        <w:r w:rsidRPr="002E161D">
          <w:rPr>
            <w:rFonts w:ascii="Times New Roman" w:eastAsia="Times New Roman" w:hAnsi="Times New Roman" w:cs="Times New Roman"/>
            <w:bCs/>
            <w:kern w:val="36"/>
            <w:sz w:val="28"/>
            <w:szCs w:val="28"/>
            <w:lang w:eastAsia="ru-RU"/>
          </w:rPr>
          <w:t>Конституцией</w:t>
        </w:r>
      </w:hyperlink>
      <w:r w:rsidRPr="002E161D">
        <w:rPr>
          <w:rFonts w:ascii="Times New Roman" w:eastAsia="Times New Roman" w:hAnsi="Times New Roman" w:cs="Times New Roman"/>
          <w:bCs/>
          <w:kern w:val="36"/>
          <w:sz w:val="28"/>
          <w:szCs w:val="28"/>
          <w:lang w:eastAsia="ru-RU"/>
        </w:rPr>
        <w:t> Российской Федерации и настоящим Федеральным законом. Должностные лица органов государственной власти, федеральных государственных органов, органов местного самоуправления и организаций, а также командиры, виновные в неисполнении обязанностей по реализации прав военнослужащих, граждан, уволенных с военной службы, и членов их семей, несут ответственность в соответствии с федеральными законами и иными нормативными правовыми актами Российской Федерации</w:t>
      </w:r>
      <w:r>
        <w:rPr>
          <w:rFonts w:ascii="Times New Roman" w:eastAsia="Times New Roman" w:hAnsi="Times New Roman" w:cs="Times New Roman"/>
          <w:bCs/>
          <w:kern w:val="36"/>
          <w:sz w:val="28"/>
          <w:szCs w:val="28"/>
          <w:lang w:eastAsia="ru-RU"/>
        </w:rPr>
        <w:t xml:space="preserve"> </w:t>
      </w:r>
      <w:r w:rsidRPr="00CE5AEA">
        <w:rPr>
          <w:rFonts w:ascii="Times New Roman" w:eastAsia="Times New Roman" w:hAnsi="Times New Roman" w:cs="Times New Roman"/>
          <w:bCs/>
          <w:kern w:val="36"/>
          <w:sz w:val="28"/>
          <w:szCs w:val="28"/>
          <w:lang w:eastAsia="ru-RU"/>
        </w:rPr>
        <w:t>(пункт</w:t>
      </w:r>
      <w:r>
        <w:rPr>
          <w:rFonts w:ascii="Times New Roman" w:eastAsia="Times New Roman" w:hAnsi="Times New Roman" w:cs="Times New Roman"/>
          <w:bCs/>
          <w:kern w:val="36"/>
          <w:sz w:val="28"/>
          <w:szCs w:val="28"/>
          <w:lang w:eastAsia="ru-RU"/>
        </w:rPr>
        <w:t xml:space="preserve"> 5</w:t>
      </w:r>
      <w:r w:rsidRPr="00CE5AEA">
        <w:rPr>
          <w:rFonts w:ascii="Times New Roman" w:eastAsia="Times New Roman" w:hAnsi="Times New Roman" w:cs="Times New Roman"/>
          <w:bCs/>
          <w:kern w:val="36"/>
          <w:sz w:val="28"/>
          <w:szCs w:val="28"/>
          <w:lang w:eastAsia="ru-RU"/>
        </w:rPr>
        <w:t xml:space="preserve"> статьи </w:t>
      </w:r>
      <w:r>
        <w:rPr>
          <w:rFonts w:ascii="Times New Roman" w:eastAsia="Times New Roman" w:hAnsi="Times New Roman" w:cs="Times New Roman"/>
          <w:bCs/>
          <w:kern w:val="36"/>
          <w:sz w:val="28"/>
          <w:szCs w:val="28"/>
          <w:lang w:eastAsia="ru-RU"/>
        </w:rPr>
        <w:t>3</w:t>
      </w:r>
      <w:r w:rsidRPr="00CE5AEA">
        <w:rPr>
          <w:rFonts w:ascii="Times New Roman" w:eastAsia="Times New Roman" w:hAnsi="Times New Roman" w:cs="Times New Roman"/>
          <w:bCs/>
          <w:kern w:val="36"/>
          <w:sz w:val="28"/>
          <w:szCs w:val="28"/>
          <w:lang w:eastAsia="ru-RU"/>
        </w:rPr>
        <w:t xml:space="preserve"> Федерального закона "О статусе военнослужащих").</w:t>
      </w:r>
    </w:p>
    <w:p w:rsidR="004721B9" w:rsidRDefault="00CE5AEA" w:rsidP="003E04AB">
      <w:pPr>
        <w:pStyle w:val="1"/>
        <w:shd w:val="clear" w:color="auto" w:fill="FFFFFF"/>
        <w:spacing w:before="0" w:beforeAutospacing="0" w:after="0" w:afterAutospacing="0"/>
        <w:ind w:firstLine="567"/>
        <w:jc w:val="both"/>
        <w:rPr>
          <w:b w:val="0"/>
          <w:sz w:val="28"/>
          <w:szCs w:val="28"/>
        </w:rPr>
      </w:pPr>
      <w:r w:rsidRPr="00CE5AEA">
        <w:rPr>
          <w:b w:val="0"/>
          <w:sz w:val="28"/>
          <w:szCs w:val="28"/>
        </w:rPr>
        <w:t xml:space="preserve">В соответствии с п. 6 Приказа МО РФ №2700  «О порядке начисления денежного довольствия», денежное довольствие, выплаченное в порядке и размерах, действовавших на день выплаты, возврату не подлежит, если право на него полностью или частично военнослужащими впоследствии утрачено, </w:t>
      </w:r>
      <w:r w:rsidRPr="004721B9">
        <w:rPr>
          <w:b w:val="0"/>
          <w:sz w:val="28"/>
          <w:szCs w:val="28"/>
          <w:u w:val="single"/>
        </w:rPr>
        <w:t>кроме случаев возврата излишне выплаченных сумм вследствие счетных ошибок</w:t>
      </w:r>
      <w:r w:rsidRPr="00CE5AEA">
        <w:rPr>
          <w:b w:val="0"/>
          <w:sz w:val="28"/>
          <w:szCs w:val="28"/>
        </w:rPr>
        <w:t xml:space="preserve">. Иных оснований к взысканию с военнослужащего излишне выплаченных денежных сумм специальное законодательство </w:t>
      </w:r>
      <w:r w:rsidRPr="004721B9">
        <w:rPr>
          <w:b w:val="0"/>
          <w:sz w:val="28"/>
          <w:szCs w:val="28"/>
          <w:u w:val="single"/>
        </w:rPr>
        <w:t>не содержит</w:t>
      </w:r>
      <w:r w:rsidRPr="00CE5AEA">
        <w:rPr>
          <w:b w:val="0"/>
          <w:sz w:val="28"/>
          <w:szCs w:val="28"/>
        </w:rPr>
        <w:t>.</w:t>
      </w:r>
      <w:r w:rsidRPr="00CE5AEA">
        <w:rPr>
          <w:b w:val="0"/>
          <w:sz w:val="28"/>
          <w:szCs w:val="28"/>
        </w:rPr>
        <w:br/>
      </w:r>
      <w:r w:rsidRPr="00174A9D">
        <w:rPr>
          <w:b w:val="0"/>
          <w:sz w:val="28"/>
          <w:szCs w:val="28"/>
        </w:rPr>
        <w:t xml:space="preserve">В случае если ответчику полагалось к выплате денежное довольствие в </w:t>
      </w:r>
      <w:r w:rsidRPr="00174A9D">
        <w:rPr>
          <w:b w:val="0"/>
          <w:sz w:val="28"/>
          <w:szCs w:val="28"/>
        </w:rPr>
        <w:lastRenderedPageBreak/>
        <w:t>меньшем размере, а было выплачено в большем, то переплаченная сумма подпадает под действие нормы статьи </w:t>
      </w:r>
      <w:hyperlink r:id="rId8" w:tgtFrame="_blank" w:tooltip="ГК РФ &gt;  Раздел IV. Отдельные виды обязательств &gt; Глава 60. Обязательства вследствие неосновательного обогащения &gt; Статья 1109. Неосновательное обогащение, не подлежащее возврату" w:history="1">
        <w:r w:rsidRPr="00174A9D">
          <w:rPr>
            <w:b w:val="0"/>
            <w:sz w:val="28"/>
            <w:szCs w:val="28"/>
          </w:rPr>
          <w:t>1109 ГК РФ</w:t>
        </w:r>
      </w:hyperlink>
      <w:r w:rsidRPr="00174A9D">
        <w:rPr>
          <w:b w:val="0"/>
          <w:sz w:val="28"/>
          <w:szCs w:val="28"/>
        </w:rPr>
        <w:t xml:space="preserve">. Согласно которой не подлежат возврату в качестве неосновательного обогащения заработная плата и приравненные к ней платежи иные денежные суммы, предоставленные гражданину в качестве средства к существованию, </w:t>
      </w:r>
      <w:r w:rsidRPr="004721B9">
        <w:rPr>
          <w:b w:val="0"/>
          <w:sz w:val="28"/>
          <w:szCs w:val="28"/>
          <w:u w:val="single"/>
        </w:rPr>
        <w:t>при отсутствии недобросовестности с его стороны и счетной ошибки</w:t>
      </w:r>
      <w:r w:rsidRPr="00174A9D">
        <w:rPr>
          <w:b w:val="0"/>
          <w:sz w:val="28"/>
          <w:szCs w:val="28"/>
        </w:rPr>
        <w:t>. </w:t>
      </w:r>
      <w:r w:rsidRPr="00CE5AEA">
        <w:rPr>
          <w:bCs w:val="0"/>
          <w:sz w:val="28"/>
          <w:szCs w:val="28"/>
        </w:rPr>
        <w:br/>
      </w:r>
      <w:r w:rsidRPr="00174A9D">
        <w:rPr>
          <w:b w:val="0"/>
          <w:sz w:val="28"/>
          <w:szCs w:val="28"/>
        </w:rPr>
        <w:t xml:space="preserve">Спорная денежная сумма относится к денежному довольствию, выплаченному в период прохождения военной службы, </w:t>
      </w:r>
      <w:r w:rsidRPr="004721B9">
        <w:rPr>
          <w:b w:val="0"/>
          <w:sz w:val="28"/>
          <w:szCs w:val="28"/>
          <w:u w:val="single"/>
        </w:rPr>
        <w:t>являющимся основным и единственным средством к существованию</w:t>
      </w:r>
      <w:r w:rsidRPr="00174A9D">
        <w:rPr>
          <w:b w:val="0"/>
          <w:sz w:val="28"/>
          <w:szCs w:val="28"/>
        </w:rPr>
        <w:t>, аналогичным заработной</w:t>
      </w:r>
      <w:r w:rsidR="004721B9">
        <w:rPr>
          <w:b w:val="0"/>
          <w:sz w:val="28"/>
          <w:szCs w:val="28"/>
        </w:rPr>
        <w:t> </w:t>
      </w:r>
      <w:r w:rsidRPr="00174A9D">
        <w:rPr>
          <w:b w:val="0"/>
          <w:sz w:val="28"/>
          <w:szCs w:val="28"/>
        </w:rPr>
        <w:t>плате,</w:t>
      </w:r>
      <w:r w:rsidR="004721B9">
        <w:rPr>
          <w:b w:val="0"/>
          <w:sz w:val="28"/>
          <w:szCs w:val="28"/>
        </w:rPr>
        <w:t> </w:t>
      </w:r>
      <w:r w:rsidRPr="00174A9D">
        <w:rPr>
          <w:b w:val="0"/>
          <w:sz w:val="28"/>
          <w:szCs w:val="28"/>
        </w:rPr>
        <w:t>в</w:t>
      </w:r>
      <w:r w:rsidR="004721B9">
        <w:rPr>
          <w:b w:val="0"/>
          <w:sz w:val="28"/>
          <w:szCs w:val="28"/>
        </w:rPr>
        <w:t> </w:t>
      </w:r>
      <w:r w:rsidR="00174A9D" w:rsidRPr="00174A9D">
        <w:rPr>
          <w:b w:val="0"/>
          <w:sz w:val="28"/>
          <w:szCs w:val="28"/>
        </w:rPr>
        <w:t>связи,</w:t>
      </w:r>
      <w:r w:rsidR="004721B9">
        <w:rPr>
          <w:b w:val="0"/>
          <w:sz w:val="28"/>
          <w:szCs w:val="28"/>
        </w:rPr>
        <w:t> </w:t>
      </w:r>
      <w:r w:rsidRPr="00174A9D">
        <w:rPr>
          <w:b w:val="0"/>
          <w:sz w:val="28"/>
          <w:szCs w:val="28"/>
        </w:rPr>
        <w:t>с</w:t>
      </w:r>
      <w:r w:rsidR="004721B9">
        <w:rPr>
          <w:b w:val="0"/>
          <w:sz w:val="28"/>
          <w:szCs w:val="28"/>
        </w:rPr>
        <w:t> </w:t>
      </w:r>
      <w:r w:rsidRPr="00174A9D">
        <w:rPr>
          <w:b w:val="0"/>
          <w:sz w:val="28"/>
          <w:szCs w:val="28"/>
        </w:rPr>
        <w:t>чем</w:t>
      </w:r>
      <w:r w:rsidR="004721B9">
        <w:rPr>
          <w:b w:val="0"/>
          <w:sz w:val="28"/>
          <w:szCs w:val="28"/>
        </w:rPr>
        <w:t> </w:t>
      </w:r>
      <w:r w:rsidRPr="00174A9D">
        <w:rPr>
          <w:b w:val="0"/>
          <w:sz w:val="28"/>
          <w:szCs w:val="28"/>
        </w:rPr>
        <w:t>приравнивается</w:t>
      </w:r>
      <w:r w:rsidR="004721B9">
        <w:rPr>
          <w:b w:val="0"/>
          <w:sz w:val="28"/>
          <w:szCs w:val="28"/>
        </w:rPr>
        <w:t> </w:t>
      </w:r>
      <w:r w:rsidRPr="00174A9D">
        <w:rPr>
          <w:b w:val="0"/>
          <w:sz w:val="28"/>
          <w:szCs w:val="28"/>
        </w:rPr>
        <w:t>к</w:t>
      </w:r>
      <w:r w:rsidR="004721B9">
        <w:rPr>
          <w:b w:val="0"/>
          <w:sz w:val="28"/>
          <w:szCs w:val="28"/>
        </w:rPr>
        <w:t> </w:t>
      </w:r>
      <w:r w:rsidRPr="00174A9D">
        <w:rPr>
          <w:b w:val="0"/>
          <w:sz w:val="28"/>
          <w:szCs w:val="28"/>
        </w:rPr>
        <w:t>ней.</w:t>
      </w:r>
      <w:r w:rsidRPr="00174A9D">
        <w:rPr>
          <w:b w:val="0"/>
          <w:sz w:val="28"/>
          <w:szCs w:val="28"/>
        </w:rPr>
        <w:br/>
      </w:r>
      <w:r w:rsidR="003E04AB">
        <w:rPr>
          <w:b w:val="0"/>
          <w:sz w:val="28"/>
          <w:szCs w:val="28"/>
        </w:rPr>
        <w:t xml:space="preserve">        </w:t>
      </w:r>
      <w:proofErr w:type="gramStart"/>
      <w:r w:rsidRPr="00174A9D">
        <w:rPr>
          <w:b w:val="0"/>
          <w:sz w:val="28"/>
          <w:szCs w:val="28"/>
        </w:rPr>
        <w:t>Так в Определении Апелляционной коллегии Верховного суда РФ от 25.02.2014г. по делу № АПЛ14-17 разъяснено, что согласно ч. 1 ст. </w:t>
      </w:r>
      <w:hyperlink r:id="rId9" w:tgtFrame="_blank" w:tooltip="ГК РФ &gt;  Раздел IV. Отдельные виды обязательств &gt; Глава 60. Обязательства вследствие неосновательного обогащения &gt; Статья 1102. Обязанность возвратить неосновательное обогащение" w:history="1">
        <w:r w:rsidRPr="00174A9D">
          <w:rPr>
            <w:b w:val="0"/>
            <w:sz w:val="28"/>
            <w:szCs w:val="28"/>
          </w:rPr>
          <w:t>1102 ГК РФ</w:t>
        </w:r>
      </w:hyperlink>
      <w:r w:rsidRPr="00174A9D">
        <w:rPr>
          <w:b w:val="0"/>
          <w:sz w:val="28"/>
          <w:szCs w:val="28"/>
        </w:rPr>
        <w:t> лицо, которое без установленных законом, иными правовыми актами или сделкой оснований приобрело или сберегло имущество (приобретатель) за счет другого лица (потерпевшего), обязано возвратить последнему неосновательно приобретенное или сбереженное имущество (неосновательное обогащение), что указывает на необходимость предъявления потерпевшим</w:t>
      </w:r>
      <w:proofErr w:type="gramEnd"/>
      <w:r w:rsidRPr="00174A9D">
        <w:rPr>
          <w:b w:val="0"/>
          <w:sz w:val="28"/>
          <w:szCs w:val="28"/>
        </w:rPr>
        <w:t xml:space="preserve"> требования к такому лицу по добровольному возврату неосновательно приобретенного имущества, а в случае отказа – истребования имущества в судебном порядке, как это установлено ст. </w:t>
      </w:r>
      <w:hyperlink r:id="rId10" w:tgtFrame="_blank" w:tooltip="ГК РФ &gt;  Раздел I. Общие положения &gt; Подраздел 1. Основные положения &gt; Глава 2. Возникновение гражданских прав и обязанностей, осуществление и защита гражданских прав &gt; Статья 11. Судебная защита гражданских прав" w:history="1">
        <w:r w:rsidRPr="00174A9D">
          <w:rPr>
            <w:b w:val="0"/>
            <w:sz w:val="28"/>
            <w:szCs w:val="28"/>
          </w:rPr>
          <w:t xml:space="preserve">11 ГК </w:t>
        </w:r>
        <w:r w:rsidR="004721B9" w:rsidRPr="004721B9">
          <w:rPr>
            <w:b w:val="0"/>
            <w:sz w:val="28"/>
            <w:szCs w:val="28"/>
          </w:rPr>
          <w:t>России</w:t>
        </w:r>
        <w:r w:rsidR="004721B9">
          <w:rPr>
            <w:b w:val="0"/>
            <w:sz w:val="28"/>
            <w:szCs w:val="28"/>
          </w:rPr>
          <w:t>.</w:t>
        </w:r>
        <w:r w:rsidR="004721B9" w:rsidRPr="004721B9">
          <w:rPr>
            <w:b w:val="0"/>
            <w:sz w:val="28"/>
            <w:szCs w:val="28"/>
          </w:rPr>
          <w:t xml:space="preserve"> </w:t>
        </w:r>
      </w:hyperlink>
      <w:r w:rsidRPr="00174A9D">
        <w:rPr>
          <w:b w:val="0"/>
          <w:sz w:val="28"/>
          <w:szCs w:val="28"/>
        </w:rPr>
        <w:t xml:space="preserve"> </w:t>
      </w:r>
    </w:p>
    <w:p w:rsidR="00CE5AEA" w:rsidRPr="00174A9D" w:rsidRDefault="00CE5AEA" w:rsidP="00174A9D">
      <w:pPr>
        <w:pStyle w:val="1"/>
        <w:shd w:val="clear" w:color="auto" w:fill="FFFFFF"/>
        <w:spacing w:before="0" w:beforeAutospacing="0" w:after="0" w:afterAutospacing="0"/>
        <w:jc w:val="both"/>
        <w:rPr>
          <w:b w:val="0"/>
          <w:sz w:val="28"/>
          <w:szCs w:val="28"/>
        </w:rPr>
      </w:pPr>
      <w:r w:rsidRPr="00174A9D">
        <w:rPr>
          <w:b w:val="0"/>
          <w:sz w:val="28"/>
          <w:szCs w:val="28"/>
        </w:rPr>
        <w:t>При этом в соответствии с п.3 ч.1. ст.</w:t>
      </w:r>
      <w:hyperlink r:id="rId11" w:tgtFrame="_blank" w:tooltip="ГК РФ &gt;  Раздел IV. Отдельные виды обязательств &gt; Глава 60. Обязательства вследствие неосновательного обогащения &gt; Статья 1109. Неосновательное обогащение, не подлежащее возврату" w:history="1">
        <w:r w:rsidRPr="00174A9D">
          <w:rPr>
            <w:b w:val="0"/>
            <w:sz w:val="28"/>
            <w:szCs w:val="28"/>
          </w:rPr>
          <w:t xml:space="preserve">1109 ГК </w:t>
        </w:r>
        <w:r w:rsidR="004721B9" w:rsidRPr="004721B9">
          <w:rPr>
            <w:b w:val="0"/>
            <w:sz w:val="28"/>
            <w:szCs w:val="28"/>
          </w:rPr>
          <w:t xml:space="preserve">России </w:t>
        </w:r>
      </w:hyperlink>
      <w:r w:rsidRPr="00174A9D">
        <w:rPr>
          <w:b w:val="0"/>
          <w:sz w:val="28"/>
          <w:szCs w:val="28"/>
        </w:rPr>
        <w:t xml:space="preserve"> не подлежат возврату в качестве неосновательного обогащения заработная плата и приравненные к ней платежи, пенсии, пособия, стипендии, возмещение вреда, причиненного жизни и здоровью, алименты и иные денежные суммы, предоставленные гражданину в качестве средства к существованию, </w:t>
      </w:r>
      <w:r w:rsidRPr="004721B9">
        <w:rPr>
          <w:b w:val="0"/>
          <w:sz w:val="28"/>
          <w:szCs w:val="28"/>
          <w:u w:val="single"/>
        </w:rPr>
        <w:t>при отсутствии недобросовестности</w:t>
      </w:r>
      <w:r w:rsidR="004F56B5" w:rsidRPr="004721B9">
        <w:rPr>
          <w:b w:val="0"/>
          <w:sz w:val="28"/>
          <w:szCs w:val="28"/>
          <w:u w:val="single"/>
        </w:rPr>
        <w:t> </w:t>
      </w:r>
      <w:r w:rsidRPr="004721B9">
        <w:rPr>
          <w:b w:val="0"/>
          <w:sz w:val="28"/>
          <w:szCs w:val="28"/>
          <w:u w:val="single"/>
        </w:rPr>
        <w:t>с</w:t>
      </w:r>
      <w:r w:rsidR="004F56B5" w:rsidRPr="004721B9">
        <w:rPr>
          <w:b w:val="0"/>
          <w:sz w:val="28"/>
          <w:szCs w:val="28"/>
          <w:u w:val="single"/>
        </w:rPr>
        <w:t> </w:t>
      </w:r>
      <w:r w:rsidRPr="004721B9">
        <w:rPr>
          <w:b w:val="0"/>
          <w:sz w:val="28"/>
          <w:szCs w:val="28"/>
          <w:u w:val="single"/>
        </w:rPr>
        <w:t>его</w:t>
      </w:r>
      <w:r w:rsidR="004F56B5" w:rsidRPr="004721B9">
        <w:rPr>
          <w:b w:val="0"/>
          <w:sz w:val="28"/>
          <w:szCs w:val="28"/>
          <w:u w:val="single"/>
        </w:rPr>
        <w:t> </w:t>
      </w:r>
      <w:r w:rsidRPr="004721B9">
        <w:rPr>
          <w:b w:val="0"/>
          <w:sz w:val="28"/>
          <w:szCs w:val="28"/>
          <w:u w:val="single"/>
        </w:rPr>
        <w:t>стороны</w:t>
      </w:r>
      <w:r w:rsidR="004F56B5" w:rsidRPr="004721B9">
        <w:rPr>
          <w:b w:val="0"/>
          <w:sz w:val="28"/>
          <w:szCs w:val="28"/>
          <w:u w:val="single"/>
        </w:rPr>
        <w:t> </w:t>
      </w:r>
      <w:r w:rsidRPr="004721B9">
        <w:rPr>
          <w:b w:val="0"/>
          <w:sz w:val="28"/>
          <w:szCs w:val="28"/>
          <w:u w:val="single"/>
        </w:rPr>
        <w:t>и</w:t>
      </w:r>
      <w:r w:rsidR="004F56B5" w:rsidRPr="004721B9">
        <w:rPr>
          <w:b w:val="0"/>
          <w:sz w:val="28"/>
          <w:szCs w:val="28"/>
          <w:u w:val="single"/>
        </w:rPr>
        <w:t> </w:t>
      </w:r>
      <w:r w:rsidRPr="004721B9">
        <w:rPr>
          <w:b w:val="0"/>
          <w:sz w:val="28"/>
          <w:szCs w:val="28"/>
          <w:u w:val="single"/>
        </w:rPr>
        <w:t>счетной</w:t>
      </w:r>
      <w:r w:rsidR="004F56B5" w:rsidRPr="004721B9">
        <w:rPr>
          <w:b w:val="0"/>
          <w:sz w:val="28"/>
          <w:szCs w:val="28"/>
          <w:u w:val="single"/>
        </w:rPr>
        <w:t> </w:t>
      </w:r>
      <w:r w:rsidRPr="004721B9">
        <w:rPr>
          <w:b w:val="0"/>
          <w:sz w:val="28"/>
          <w:szCs w:val="28"/>
          <w:u w:val="single"/>
        </w:rPr>
        <w:t>ошибки</w:t>
      </w:r>
      <w:r w:rsidRPr="00174A9D">
        <w:rPr>
          <w:b w:val="0"/>
          <w:sz w:val="28"/>
          <w:szCs w:val="28"/>
        </w:rPr>
        <w:t>.</w:t>
      </w:r>
      <w:r w:rsidRPr="00174A9D">
        <w:rPr>
          <w:b w:val="0"/>
          <w:sz w:val="28"/>
          <w:szCs w:val="28"/>
        </w:rPr>
        <w:br/>
        <w:t xml:space="preserve">В связи с этим, даже в случае излишне выплаченного денежного довольствия, </w:t>
      </w:r>
      <w:r w:rsidRPr="004721B9">
        <w:rPr>
          <w:b w:val="0"/>
          <w:sz w:val="28"/>
          <w:szCs w:val="28"/>
          <w:u w:val="single"/>
        </w:rPr>
        <w:t>оно подлежит возврату только в случаях, если установлено наличие счетной ошибки либо выявлен факт недобросовестности со стороны его</w:t>
      </w:r>
      <w:r w:rsidR="004F56B5" w:rsidRPr="004721B9">
        <w:rPr>
          <w:b w:val="0"/>
          <w:sz w:val="28"/>
          <w:szCs w:val="28"/>
          <w:u w:val="single"/>
        </w:rPr>
        <w:t> </w:t>
      </w:r>
      <w:r w:rsidRPr="004721B9">
        <w:rPr>
          <w:b w:val="0"/>
          <w:sz w:val="28"/>
          <w:szCs w:val="28"/>
          <w:u w:val="single"/>
        </w:rPr>
        <w:t>получателя</w:t>
      </w:r>
      <w:r w:rsidRPr="00174A9D">
        <w:rPr>
          <w:b w:val="0"/>
          <w:sz w:val="28"/>
          <w:szCs w:val="28"/>
        </w:rPr>
        <w:t>. </w:t>
      </w:r>
      <w:r w:rsidRPr="00174A9D">
        <w:rPr>
          <w:b w:val="0"/>
          <w:sz w:val="28"/>
          <w:szCs w:val="28"/>
        </w:rPr>
        <w:br/>
        <w:t>Согласно ч.1 ст.</w:t>
      </w:r>
      <w:hyperlink r:id="rId12" w:tgtFrame="_blank" w:tooltip="ГПК РФ &gt;  Раздел I. Общие положения &gt; Глава 6. Доказательства и доказывание &gt; Статья 56. Обязанность доказывания" w:history="1">
        <w:r w:rsidRPr="00174A9D">
          <w:rPr>
            <w:b w:val="0"/>
            <w:sz w:val="28"/>
            <w:szCs w:val="28"/>
          </w:rPr>
          <w:t>56 ГПК Р</w:t>
        </w:r>
        <w:r w:rsidR="004721B9">
          <w:rPr>
            <w:b w:val="0"/>
            <w:sz w:val="28"/>
            <w:szCs w:val="28"/>
          </w:rPr>
          <w:t>оссии</w:t>
        </w:r>
      </w:hyperlink>
      <w:r w:rsidRPr="00174A9D">
        <w:rPr>
          <w:b w:val="0"/>
          <w:sz w:val="28"/>
          <w:szCs w:val="28"/>
        </w:rPr>
        <w:t>, каждая сторона должна доказать те обстоятельства, на которые она ссылается как на основания своих требований и возражений, если иное не предусмотрено федеральным законом.</w:t>
      </w:r>
      <w:r w:rsidRPr="00174A9D">
        <w:rPr>
          <w:b w:val="0"/>
          <w:sz w:val="28"/>
          <w:szCs w:val="28"/>
        </w:rPr>
        <w:br/>
        <w:t>В данном случае Истцом не представлено доказательств, обстоятельств, свидетельствующих о том, что при начислении и выплате взыскиваемых денежных сумм Истцом, который выполняет расчетное обслуживание, была допущена счетная (арифметическая) ошибка или, что имели место недобросовестные</w:t>
      </w:r>
      <w:r w:rsidR="004F56B5">
        <w:rPr>
          <w:b w:val="0"/>
          <w:sz w:val="28"/>
          <w:szCs w:val="28"/>
        </w:rPr>
        <w:t> </w:t>
      </w:r>
      <w:r w:rsidRPr="00174A9D">
        <w:rPr>
          <w:b w:val="0"/>
          <w:sz w:val="28"/>
          <w:szCs w:val="28"/>
        </w:rPr>
        <w:t>действия</w:t>
      </w:r>
      <w:r w:rsidR="004F56B5">
        <w:rPr>
          <w:b w:val="0"/>
          <w:sz w:val="28"/>
          <w:szCs w:val="28"/>
        </w:rPr>
        <w:t> </w:t>
      </w:r>
      <w:r w:rsidRPr="00174A9D">
        <w:rPr>
          <w:b w:val="0"/>
          <w:sz w:val="28"/>
          <w:szCs w:val="28"/>
        </w:rPr>
        <w:t>самого</w:t>
      </w:r>
      <w:r w:rsidR="004F56B5">
        <w:rPr>
          <w:b w:val="0"/>
          <w:sz w:val="28"/>
          <w:szCs w:val="28"/>
        </w:rPr>
        <w:t> </w:t>
      </w:r>
      <w:r w:rsidRPr="00174A9D">
        <w:rPr>
          <w:b w:val="0"/>
          <w:sz w:val="28"/>
          <w:szCs w:val="28"/>
        </w:rPr>
        <w:t>Ответчика.</w:t>
      </w:r>
      <w:r w:rsidRPr="00174A9D">
        <w:rPr>
          <w:b w:val="0"/>
          <w:sz w:val="28"/>
          <w:szCs w:val="28"/>
        </w:rPr>
        <w:br/>
        <w:t xml:space="preserve">Более того, Истцом не соблюден досудебный порядок решения спора, а именно: каких-либо требований о добровольном возврате излишне выплаченных денежных средств ответчику со стороны Истца не предъявлялось. Данный факт подтверждает сопроводительное письмо от 25.01.2017 г. №2/469 Начальника управления В. Андреева. </w:t>
      </w:r>
      <w:r w:rsidRPr="00174A9D">
        <w:rPr>
          <w:b w:val="0"/>
          <w:sz w:val="28"/>
          <w:szCs w:val="28"/>
        </w:rPr>
        <w:br/>
      </w:r>
      <w:r w:rsidRPr="00174A9D">
        <w:rPr>
          <w:b w:val="0"/>
          <w:sz w:val="28"/>
          <w:szCs w:val="28"/>
        </w:rPr>
        <w:lastRenderedPageBreak/>
        <w:t>При этом, неправильное исчисление денежного довольствия военнослужащего, в том числе начисление и выплата вопреки требованиям действующего законодательства не положенных надбавок и премии не является счетной ошибкой, поскольку под счетной ошибкой следует понимать ошибку, допущенную непосредственно в процессе расчета при математических действиях. К счетной ошибке нельзя отнести неправильное применение работниками кадрового, финансового органа норм права или ошибочное использование в расчетах ненадлежащих исходных данных. Так как в базе данных Истца отражены все операции по произведенным начислениям и выплатам по каждому военнослужащему отдельно. </w:t>
      </w:r>
      <w:r w:rsidRPr="00174A9D">
        <w:rPr>
          <w:b w:val="0"/>
          <w:sz w:val="28"/>
          <w:szCs w:val="28"/>
        </w:rPr>
        <w:br/>
        <w:t>Ошибка сотрудников бухгалтерии либо отдела кадров, приведшая к выплатам, на которые, по мнению Истца, ответчик не имел права, не является счетной ошибкой, поскольку в данном случае была допущена либо ошибка в толковании или применении норм действующего законодательства, либо из-за некомпетентности сотрудников Истца, не являющаяся счетной (арифметической)</w:t>
      </w:r>
      <w:r w:rsidR="004721B9">
        <w:rPr>
          <w:b w:val="0"/>
          <w:sz w:val="28"/>
          <w:szCs w:val="28"/>
        </w:rPr>
        <w:t> </w:t>
      </w:r>
      <w:r w:rsidRPr="00174A9D">
        <w:rPr>
          <w:b w:val="0"/>
          <w:sz w:val="28"/>
          <w:szCs w:val="28"/>
        </w:rPr>
        <w:t>ошибкой. </w:t>
      </w:r>
      <w:r w:rsidRPr="00174A9D">
        <w:rPr>
          <w:b w:val="0"/>
          <w:sz w:val="28"/>
          <w:szCs w:val="28"/>
        </w:rPr>
        <w:br/>
        <w:t>Военнослужащий не обязан следить за правильностью начисления ему денежного довольствия, поскольку таковая возложена на иных лиц – финансовых</w:t>
      </w:r>
      <w:r w:rsidR="004721B9">
        <w:rPr>
          <w:b w:val="0"/>
          <w:sz w:val="28"/>
          <w:szCs w:val="28"/>
        </w:rPr>
        <w:t> </w:t>
      </w:r>
      <w:r w:rsidRPr="00174A9D">
        <w:rPr>
          <w:b w:val="0"/>
          <w:sz w:val="28"/>
          <w:szCs w:val="28"/>
        </w:rPr>
        <w:t>работников</w:t>
      </w:r>
      <w:r w:rsidR="004721B9">
        <w:rPr>
          <w:b w:val="0"/>
          <w:sz w:val="28"/>
          <w:szCs w:val="28"/>
        </w:rPr>
        <w:t> </w:t>
      </w:r>
      <w:r w:rsidRPr="00174A9D">
        <w:rPr>
          <w:b w:val="0"/>
          <w:sz w:val="28"/>
          <w:szCs w:val="28"/>
        </w:rPr>
        <w:t>Истца.</w:t>
      </w:r>
      <w:r w:rsidRPr="00174A9D">
        <w:rPr>
          <w:b w:val="0"/>
          <w:sz w:val="28"/>
          <w:szCs w:val="28"/>
        </w:rPr>
        <w:br/>
        <w:t>На основании изложенного считает, что доводы Истца являются несостоятельными и не основанными на нормах действующего законодательства, в связи с чем, в удовлетворении исковых требований просит</w:t>
      </w:r>
      <w:r w:rsidR="004721B9">
        <w:rPr>
          <w:b w:val="0"/>
          <w:sz w:val="28"/>
          <w:szCs w:val="28"/>
        </w:rPr>
        <w:t> </w:t>
      </w:r>
      <w:r w:rsidRPr="00174A9D">
        <w:rPr>
          <w:b w:val="0"/>
          <w:sz w:val="28"/>
          <w:szCs w:val="28"/>
        </w:rPr>
        <w:t>отказать</w:t>
      </w:r>
      <w:r w:rsidR="004721B9">
        <w:rPr>
          <w:b w:val="0"/>
          <w:sz w:val="28"/>
          <w:szCs w:val="28"/>
        </w:rPr>
        <w:t> </w:t>
      </w:r>
      <w:r w:rsidRPr="00174A9D">
        <w:rPr>
          <w:b w:val="0"/>
          <w:sz w:val="28"/>
          <w:szCs w:val="28"/>
        </w:rPr>
        <w:t>в</w:t>
      </w:r>
      <w:r w:rsidR="004721B9">
        <w:rPr>
          <w:b w:val="0"/>
          <w:sz w:val="28"/>
          <w:szCs w:val="28"/>
        </w:rPr>
        <w:t> </w:t>
      </w:r>
      <w:r w:rsidRPr="00174A9D">
        <w:rPr>
          <w:b w:val="0"/>
          <w:sz w:val="28"/>
          <w:szCs w:val="28"/>
        </w:rPr>
        <w:t>полном</w:t>
      </w:r>
      <w:r w:rsidR="004721B9">
        <w:rPr>
          <w:b w:val="0"/>
          <w:sz w:val="28"/>
          <w:szCs w:val="28"/>
        </w:rPr>
        <w:t> </w:t>
      </w:r>
      <w:r w:rsidRPr="00174A9D">
        <w:rPr>
          <w:b w:val="0"/>
          <w:sz w:val="28"/>
          <w:szCs w:val="28"/>
        </w:rPr>
        <w:t>объеме.</w:t>
      </w:r>
      <w:r w:rsidRPr="00174A9D">
        <w:rPr>
          <w:b w:val="0"/>
          <w:sz w:val="28"/>
          <w:szCs w:val="28"/>
        </w:rPr>
        <w:br/>
      </w:r>
      <w:r w:rsidR="00841555">
        <w:rPr>
          <w:b w:val="0"/>
          <w:sz w:val="28"/>
          <w:szCs w:val="28"/>
        </w:rPr>
        <w:t>Исходя из вышеперечисленного</w:t>
      </w:r>
      <w:r w:rsidRPr="00174A9D">
        <w:rPr>
          <w:b w:val="0"/>
          <w:sz w:val="28"/>
          <w:szCs w:val="28"/>
        </w:rPr>
        <w:t>, исследовав письменные материалы дела и оценив по правилам ст. </w:t>
      </w:r>
      <w:hyperlink r:id="rId13" w:tgtFrame="_blank" w:tooltip="ГПК РФ &gt;  Раздел I. Общие положения &gt; Глава 6. Доказательства и доказывание &gt; Статья 67. Оценка доказательств" w:history="1">
        <w:r w:rsidRPr="00174A9D">
          <w:rPr>
            <w:b w:val="0"/>
            <w:sz w:val="28"/>
            <w:szCs w:val="28"/>
          </w:rPr>
          <w:t>67 ГПК Р</w:t>
        </w:r>
        <w:r w:rsidR="00841555">
          <w:rPr>
            <w:b w:val="0"/>
            <w:sz w:val="28"/>
            <w:szCs w:val="28"/>
          </w:rPr>
          <w:t>оссии</w:t>
        </w:r>
      </w:hyperlink>
      <w:r w:rsidRPr="00174A9D">
        <w:rPr>
          <w:b w:val="0"/>
          <w:sz w:val="28"/>
          <w:szCs w:val="28"/>
        </w:rPr>
        <w:t xml:space="preserve"> доказательства, предоставленные сторонами, по отдельности и в их совокупности </w:t>
      </w:r>
      <w:r w:rsidR="00841555">
        <w:rPr>
          <w:b w:val="0"/>
          <w:sz w:val="28"/>
          <w:szCs w:val="28"/>
        </w:rPr>
        <w:t xml:space="preserve">необходимо </w:t>
      </w:r>
      <w:r w:rsidRPr="00174A9D">
        <w:rPr>
          <w:b w:val="0"/>
          <w:sz w:val="28"/>
          <w:szCs w:val="28"/>
        </w:rPr>
        <w:t xml:space="preserve"> при</w:t>
      </w:r>
      <w:r w:rsidR="00841555">
        <w:rPr>
          <w:b w:val="0"/>
          <w:sz w:val="28"/>
          <w:szCs w:val="28"/>
        </w:rPr>
        <w:t>йти</w:t>
      </w:r>
      <w:r w:rsidR="004721B9">
        <w:rPr>
          <w:b w:val="0"/>
          <w:sz w:val="28"/>
          <w:szCs w:val="28"/>
        </w:rPr>
        <w:t> </w:t>
      </w:r>
      <w:r w:rsidRPr="00174A9D">
        <w:rPr>
          <w:b w:val="0"/>
          <w:sz w:val="28"/>
          <w:szCs w:val="28"/>
        </w:rPr>
        <w:t>к</w:t>
      </w:r>
      <w:r w:rsidR="004721B9">
        <w:rPr>
          <w:b w:val="0"/>
          <w:sz w:val="28"/>
          <w:szCs w:val="28"/>
        </w:rPr>
        <w:t> </w:t>
      </w:r>
      <w:r w:rsidRPr="00174A9D">
        <w:rPr>
          <w:b w:val="0"/>
          <w:sz w:val="28"/>
          <w:szCs w:val="28"/>
        </w:rPr>
        <w:t>следующему.</w:t>
      </w:r>
      <w:r w:rsidRPr="00174A9D">
        <w:rPr>
          <w:b w:val="0"/>
          <w:sz w:val="28"/>
          <w:szCs w:val="28"/>
        </w:rPr>
        <w:br/>
        <w:t>В соответствии со ст. </w:t>
      </w:r>
      <w:hyperlink r:id="rId14" w:tgtFrame="_blank" w:tooltip="ГПК РФ &gt;  Раздел I. Общие положения &gt; Глава 6. Доказательства и доказывание &gt; Статья 55. Доказательства" w:history="1">
        <w:r w:rsidRPr="00174A9D">
          <w:rPr>
            <w:b w:val="0"/>
            <w:sz w:val="28"/>
            <w:szCs w:val="28"/>
          </w:rPr>
          <w:t xml:space="preserve">55 ГПК </w:t>
        </w:r>
        <w:r w:rsidR="00841555" w:rsidRPr="00841555">
          <w:rPr>
            <w:b w:val="0"/>
            <w:sz w:val="28"/>
            <w:szCs w:val="28"/>
          </w:rPr>
          <w:t xml:space="preserve">России </w:t>
        </w:r>
      </w:hyperlink>
      <w:r w:rsidRPr="00174A9D">
        <w:rPr>
          <w:b w:val="0"/>
          <w:sz w:val="28"/>
          <w:szCs w:val="28"/>
        </w:rPr>
        <w:t>доказательствами по делу являются полученные в предусмотренном законом порядке сведения о фактах, на основании которых суд устанавливает наличие или отсутствие обстоятельств, обосновывающих требования и возражения сторон, а также иных обстоятельств, имеющих значение для правильного рассмотрения и разрешения</w:t>
      </w:r>
      <w:r w:rsidR="004721B9">
        <w:rPr>
          <w:b w:val="0"/>
          <w:sz w:val="28"/>
          <w:szCs w:val="28"/>
        </w:rPr>
        <w:t> </w:t>
      </w:r>
      <w:r w:rsidRPr="00174A9D">
        <w:rPr>
          <w:b w:val="0"/>
          <w:sz w:val="28"/>
          <w:szCs w:val="28"/>
        </w:rPr>
        <w:t>дела.</w:t>
      </w:r>
      <w:r w:rsidRPr="00174A9D">
        <w:rPr>
          <w:b w:val="0"/>
          <w:sz w:val="28"/>
          <w:szCs w:val="28"/>
        </w:rPr>
        <w:br/>
        <w:t>Согласно ст. </w:t>
      </w:r>
      <w:hyperlink r:id="rId15" w:tgtFrame="_blank" w:tooltip="ГПК РФ &gt;  Раздел II. Производство в суде первой инстанции &gt; Подраздел II. Исковое производство &gt; Глава 16. Решение суда &gt; Статья 195. Законность и обоснованность решения суда" w:history="1">
        <w:r w:rsidRPr="00174A9D">
          <w:rPr>
            <w:b w:val="0"/>
            <w:sz w:val="28"/>
            <w:szCs w:val="28"/>
          </w:rPr>
          <w:t xml:space="preserve">195 ГПК </w:t>
        </w:r>
        <w:r w:rsidR="00841555" w:rsidRPr="00841555">
          <w:rPr>
            <w:b w:val="0"/>
            <w:sz w:val="28"/>
            <w:szCs w:val="28"/>
          </w:rPr>
          <w:t xml:space="preserve">России </w:t>
        </w:r>
      </w:hyperlink>
      <w:r w:rsidRPr="00174A9D">
        <w:rPr>
          <w:b w:val="0"/>
          <w:sz w:val="28"/>
          <w:szCs w:val="28"/>
        </w:rPr>
        <w:t> решение суда должно быть законным и обоснованным. Суд обосновывает решение лишь на тех доказательствах, которые</w:t>
      </w:r>
      <w:r w:rsidR="00841555">
        <w:rPr>
          <w:b w:val="0"/>
          <w:sz w:val="28"/>
          <w:szCs w:val="28"/>
        </w:rPr>
        <w:t> </w:t>
      </w:r>
      <w:r w:rsidRPr="00174A9D">
        <w:rPr>
          <w:b w:val="0"/>
          <w:sz w:val="28"/>
          <w:szCs w:val="28"/>
        </w:rPr>
        <w:t>были</w:t>
      </w:r>
      <w:r w:rsidR="00841555">
        <w:rPr>
          <w:b w:val="0"/>
          <w:sz w:val="28"/>
          <w:szCs w:val="28"/>
        </w:rPr>
        <w:t> </w:t>
      </w:r>
      <w:r w:rsidRPr="00174A9D">
        <w:rPr>
          <w:b w:val="0"/>
          <w:sz w:val="28"/>
          <w:szCs w:val="28"/>
        </w:rPr>
        <w:t>исследованы</w:t>
      </w:r>
      <w:r w:rsidR="00841555">
        <w:rPr>
          <w:b w:val="0"/>
          <w:sz w:val="28"/>
          <w:szCs w:val="28"/>
        </w:rPr>
        <w:t> </w:t>
      </w:r>
      <w:r w:rsidRPr="00174A9D">
        <w:rPr>
          <w:b w:val="0"/>
          <w:sz w:val="28"/>
          <w:szCs w:val="28"/>
        </w:rPr>
        <w:t>в</w:t>
      </w:r>
      <w:r w:rsidR="00841555">
        <w:rPr>
          <w:b w:val="0"/>
          <w:sz w:val="28"/>
          <w:szCs w:val="28"/>
        </w:rPr>
        <w:t> </w:t>
      </w:r>
      <w:r w:rsidRPr="00174A9D">
        <w:rPr>
          <w:b w:val="0"/>
          <w:sz w:val="28"/>
          <w:szCs w:val="28"/>
        </w:rPr>
        <w:t>судебном</w:t>
      </w:r>
      <w:r w:rsidR="00841555">
        <w:rPr>
          <w:b w:val="0"/>
          <w:sz w:val="28"/>
          <w:szCs w:val="28"/>
        </w:rPr>
        <w:t> </w:t>
      </w:r>
      <w:r w:rsidRPr="00174A9D">
        <w:rPr>
          <w:b w:val="0"/>
          <w:sz w:val="28"/>
          <w:szCs w:val="28"/>
        </w:rPr>
        <w:t>заседании.</w:t>
      </w:r>
      <w:r w:rsidRPr="00174A9D">
        <w:rPr>
          <w:b w:val="0"/>
          <w:sz w:val="28"/>
          <w:szCs w:val="28"/>
        </w:rPr>
        <w:br/>
        <w:t>В силу ст. </w:t>
      </w:r>
      <w:hyperlink r:id="rId16" w:tgtFrame="_blank" w:tooltip="ГПК РФ &gt;  Раздел I. Общие положения &gt; Глава 6. Доказательства и доказывание &gt; Статья 67. Оценка доказательств" w:history="1">
        <w:r w:rsidRPr="00174A9D">
          <w:rPr>
            <w:b w:val="0"/>
            <w:sz w:val="28"/>
            <w:szCs w:val="28"/>
          </w:rPr>
          <w:t xml:space="preserve">67 ГПК </w:t>
        </w:r>
        <w:r w:rsidR="00841555" w:rsidRPr="00841555">
          <w:rPr>
            <w:b w:val="0"/>
            <w:sz w:val="28"/>
            <w:szCs w:val="28"/>
          </w:rPr>
          <w:t xml:space="preserve">России </w:t>
        </w:r>
      </w:hyperlink>
      <w:r w:rsidRPr="00174A9D">
        <w:rPr>
          <w:b w:val="0"/>
          <w:sz w:val="28"/>
          <w:szCs w:val="28"/>
        </w:rPr>
        <w:t> суд оценивает доказательства, по внутреннему убеждению, основанному на беспристрастном, всестороннем и полном рассмотрении имеющихся доказательств в их совокупности.</w:t>
      </w:r>
    </w:p>
    <w:p w:rsidR="00B211A2" w:rsidRPr="00CE5AEA" w:rsidRDefault="00B211A2" w:rsidP="00CE5AEA">
      <w:pPr>
        <w:jc w:val="both"/>
        <w:rPr>
          <w:rFonts w:ascii="Times New Roman" w:eastAsia="Times New Roman" w:hAnsi="Times New Roman" w:cs="Times New Roman"/>
          <w:bCs/>
          <w:kern w:val="36"/>
          <w:sz w:val="28"/>
          <w:szCs w:val="28"/>
          <w:lang w:eastAsia="ru-RU"/>
        </w:rPr>
      </w:pPr>
      <w:r>
        <w:rPr>
          <w:rFonts w:ascii="Times New Roman" w:eastAsia="Times New Roman" w:hAnsi="Times New Roman" w:cs="Times New Roman"/>
          <w:bCs/>
          <w:kern w:val="36"/>
          <w:sz w:val="28"/>
          <w:szCs w:val="28"/>
          <w:lang w:eastAsia="ru-RU"/>
        </w:rPr>
        <w:t xml:space="preserve">       На основании вышесказанного и в соответствии с </w:t>
      </w:r>
      <w:r w:rsidR="00174A9D">
        <w:rPr>
          <w:rFonts w:ascii="Times New Roman" w:eastAsia="Times New Roman" w:hAnsi="Times New Roman" w:cs="Times New Roman"/>
          <w:bCs/>
          <w:kern w:val="36"/>
          <w:sz w:val="28"/>
          <w:szCs w:val="28"/>
          <w:lang w:eastAsia="ru-RU"/>
        </w:rPr>
        <w:t>Федеральным</w:t>
      </w:r>
      <w:r w:rsidRPr="00B211A2">
        <w:rPr>
          <w:rFonts w:ascii="Times New Roman" w:eastAsia="Times New Roman" w:hAnsi="Times New Roman" w:cs="Times New Roman"/>
          <w:bCs/>
          <w:kern w:val="36"/>
          <w:sz w:val="28"/>
          <w:szCs w:val="28"/>
          <w:lang w:eastAsia="ru-RU"/>
        </w:rPr>
        <w:t xml:space="preserve"> зак</w:t>
      </w:r>
      <w:r>
        <w:rPr>
          <w:rFonts w:ascii="Times New Roman" w:eastAsia="Times New Roman" w:hAnsi="Times New Roman" w:cs="Times New Roman"/>
          <w:bCs/>
          <w:kern w:val="36"/>
          <w:sz w:val="28"/>
          <w:szCs w:val="28"/>
          <w:lang w:eastAsia="ru-RU"/>
        </w:rPr>
        <w:t>он</w:t>
      </w:r>
      <w:r w:rsidR="00174A9D">
        <w:rPr>
          <w:rFonts w:ascii="Times New Roman" w:eastAsia="Times New Roman" w:hAnsi="Times New Roman" w:cs="Times New Roman"/>
          <w:bCs/>
          <w:kern w:val="36"/>
          <w:sz w:val="28"/>
          <w:szCs w:val="28"/>
          <w:lang w:eastAsia="ru-RU"/>
        </w:rPr>
        <w:t>ом</w:t>
      </w:r>
      <w:r>
        <w:rPr>
          <w:rFonts w:ascii="Times New Roman" w:eastAsia="Times New Roman" w:hAnsi="Times New Roman" w:cs="Times New Roman"/>
          <w:bCs/>
          <w:kern w:val="36"/>
          <w:sz w:val="28"/>
          <w:szCs w:val="28"/>
          <w:lang w:eastAsia="ru-RU"/>
        </w:rPr>
        <w:t xml:space="preserve"> от 12.07.1999 N161-ФЗ </w:t>
      </w:r>
      <w:r w:rsidRPr="00B211A2">
        <w:rPr>
          <w:rFonts w:ascii="Times New Roman" w:eastAsia="Times New Roman" w:hAnsi="Times New Roman" w:cs="Times New Roman"/>
          <w:bCs/>
          <w:kern w:val="36"/>
          <w:sz w:val="28"/>
          <w:szCs w:val="28"/>
          <w:lang w:eastAsia="ru-RU"/>
        </w:rPr>
        <w:t>"О материальной ответственности военнослужащих</w:t>
      </w:r>
      <w:r>
        <w:rPr>
          <w:rFonts w:ascii="Times New Roman" w:eastAsia="Times New Roman" w:hAnsi="Times New Roman" w:cs="Times New Roman"/>
          <w:bCs/>
          <w:kern w:val="36"/>
          <w:sz w:val="28"/>
          <w:szCs w:val="28"/>
          <w:lang w:eastAsia="ru-RU"/>
        </w:rPr>
        <w:t>»</w:t>
      </w:r>
      <w:r w:rsidR="002E161D">
        <w:rPr>
          <w:rFonts w:ascii="Times New Roman" w:eastAsia="Times New Roman" w:hAnsi="Times New Roman" w:cs="Times New Roman"/>
          <w:bCs/>
          <w:kern w:val="36"/>
          <w:sz w:val="28"/>
          <w:szCs w:val="28"/>
          <w:lang w:eastAsia="ru-RU"/>
        </w:rPr>
        <w:t xml:space="preserve">, </w:t>
      </w:r>
      <w:hyperlink r:id="rId17" w:history="1">
        <w:r w:rsidR="00174A9D">
          <w:rPr>
            <w:rFonts w:ascii="Times New Roman" w:eastAsia="Times New Roman" w:hAnsi="Times New Roman" w:cs="Times New Roman"/>
            <w:kern w:val="36"/>
            <w:sz w:val="28"/>
            <w:szCs w:val="28"/>
            <w:lang w:eastAsia="ru-RU"/>
          </w:rPr>
          <w:t>Федеральным</w:t>
        </w:r>
        <w:r w:rsidR="002E161D" w:rsidRPr="002E161D">
          <w:rPr>
            <w:rFonts w:ascii="Times New Roman" w:eastAsia="Times New Roman" w:hAnsi="Times New Roman" w:cs="Times New Roman"/>
            <w:kern w:val="36"/>
            <w:sz w:val="28"/>
            <w:szCs w:val="28"/>
            <w:lang w:eastAsia="ru-RU"/>
          </w:rPr>
          <w:t xml:space="preserve"> закон</w:t>
        </w:r>
        <w:r w:rsidR="00174A9D">
          <w:rPr>
            <w:rFonts w:ascii="Times New Roman" w:eastAsia="Times New Roman" w:hAnsi="Times New Roman" w:cs="Times New Roman"/>
            <w:kern w:val="36"/>
            <w:sz w:val="28"/>
            <w:szCs w:val="28"/>
            <w:lang w:eastAsia="ru-RU"/>
          </w:rPr>
          <w:t>ом</w:t>
        </w:r>
        <w:r w:rsidR="00841555">
          <w:rPr>
            <w:rFonts w:ascii="Times New Roman" w:eastAsia="Times New Roman" w:hAnsi="Times New Roman" w:cs="Times New Roman"/>
            <w:kern w:val="36"/>
            <w:sz w:val="28"/>
            <w:szCs w:val="28"/>
            <w:lang w:eastAsia="ru-RU"/>
          </w:rPr>
          <w:t xml:space="preserve"> от 27.05.1998 N 76-ФЗ</w:t>
        </w:r>
        <w:r w:rsidR="002E161D" w:rsidRPr="002E161D">
          <w:rPr>
            <w:rFonts w:ascii="Times New Roman" w:eastAsia="Times New Roman" w:hAnsi="Times New Roman" w:cs="Times New Roman"/>
            <w:kern w:val="36"/>
            <w:sz w:val="28"/>
            <w:szCs w:val="28"/>
            <w:lang w:eastAsia="ru-RU"/>
          </w:rPr>
          <w:t xml:space="preserve"> "О статусе военнослужащих"</w:t>
        </w:r>
        <w:r w:rsidR="002E161D">
          <w:rPr>
            <w:rFonts w:ascii="Times New Roman" w:eastAsia="Times New Roman" w:hAnsi="Times New Roman" w:cs="Times New Roman"/>
            <w:kern w:val="36"/>
            <w:sz w:val="28"/>
            <w:szCs w:val="28"/>
            <w:lang w:eastAsia="ru-RU"/>
          </w:rPr>
          <w:t>,</w:t>
        </w:r>
      </w:hyperlink>
      <w:r w:rsidR="00174A9D">
        <w:rPr>
          <w:rFonts w:ascii="Times New Roman" w:eastAsia="Times New Roman" w:hAnsi="Times New Roman" w:cs="Times New Roman"/>
          <w:bCs/>
          <w:kern w:val="36"/>
          <w:sz w:val="28"/>
          <w:szCs w:val="28"/>
          <w:lang w:eastAsia="ru-RU"/>
        </w:rPr>
        <w:t xml:space="preserve"> </w:t>
      </w:r>
      <w:r>
        <w:rPr>
          <w:rFonts w:ascii="Times New Roman" w:eastAsia="Times New Roman" w:hAnsi="Times New Roman" w:cs="Times New Roman"/>
          <w:bCs/>
          <w:kern w:val="36"/>
          <w:sz w:val="28"/>
          <w:szCs w:val="28"/>
          <w:lang w:eastAsia="ru-RU"/>
        </w:rPr>
        <w:t>ст. 1109 ГК России</w:t>
      </w:r>
      <w:r w:rsidR="00174A9D">
        <w:rPr>
          <w:rFonts w:ascii="Times New Roman" w:eastAsia="Times New Roman" w:hAnsi="Times New Roman" w:cs="Times New Roman"/>
          <w:bCs/>
          <w:kern w:val="36"/>
          <w:sz w:val="28"/>
          <w:szCs w:val="28"/>
          <w:lang w:eastAsia="ru-RU"/>
        </w:rPr>
        <w:t xml:space="preserve">, </w:t>
      </w:r>
      <w:r>
        <w:rPr>
          <w:rFonts w:ascii="Times New Roman" w:eastAsia="Times New Roman" w:hAnsi="Times New Roman" w:cs="Times New Roman"/>
          <w:bCs/>
          <w:kern w:val="36"/>
          <w:sz w:val="28"/>
          <w:szCs w:val="28"/>
          <w:lang w:eastAsia="ru-RU"/>
        </w:rPr>
        <w:t>ст. 149 ГПК России</w:t>
      </w:r>
      <w:r w:rsidR="00D117C8">
        <w:rPr>
          <w:rFonts w:ascii="Times New Roman" w:eastAsia="Times New Roman" w:hAnsi="Times New Roman" w:cs="Times New Roman"/>
          <w:bCs/>
          <w:kern w:val="36"/>
          <w:sz w:val="28"/>
          <w:szCs w:val="28"/>
          <w:lang w:eastAsia="ru-RU"/>
        </w:rPr>
        <w:t>,</w:t>
      </w:r>
      <w:r w:rsidR="002E161D">
        <w:rPr>
          <w:rFonts w:ascii="Times New Roman" w:eastAsia="Times New Roman" w:hAnsi="Times New Roman" w:cs="Times New Roman"/>
          <w:bCs/>
          <w:kern w:val="36"/>
          <w:sz w:val="28"/>
          <w:szCs w:val="28"/>
          <w:lang w:eastAsia="ru-RU"/>
        </w:rPr>
        <w:t xml:space="preserve"> и </w:t>
      </w:r>
      <w:r w:rsidR="002E161D" w:rsidRPr="002E161D">
        <w:rPr>
          <w:rFonts w:ascii="Times New Roman" w:eastAsia="Times New Roman" w:hAnsi="Times New Roman" w:cs="Times New Roman"/>
          <w:kern w:val="36"/>
          <w:sz w:val="28"/>
          <w:szCs w:val="28"/>
          <w:lang w:eastAsia="ru-RU"/>
        </w:rPr>
        <w:t>Приказа МО РФ</w:t>
      </w:r>
      <w:r w:rsidR="00174A9D">
        <w:rPr>
          <w:rFonts w:ascii="Times New Roman" w:eastAsia="Times New Roman" w:hAnsi="Times New Roman" w:cs="Times New Roman"/>
          <w:kern w:val="36"/>
          <w:sz w:val="28"/>
          <w:szCs w:val="28"/>
          <w:lang w:eastAsia="ru-RU"/>
        </w:rPr>
        <w:t xml:space="preserve"> </w:t>
      </w:r>
      <w:r w:rsidR="00174A9D" w:rsidRPr="00174A9D">
        <w:rPr>
          <w:rFonts w:ascii="Times New Roman" w:eastAsia="Times New Roman" w:hAnsi="Times New Roman" w:cs="Times New Roman"/>
          <w:kern w:val="36"/>
          <w:sz w:val="28"/>
          <w:szCs w:val="28"/>
          <w:lang w:eastAsia="ru-RU"/>
        </w:rPr>
        <w:t>от 30.12.2011</w:t>
      </w:r>
      <w:r w:rsidR="00841555">
        <w:rPr>
          <w:rFonts w:ascii="Times New Roman" w:eastAsia="Times New Roman" w:hAnsi="Times New Roman" w:cs="Times New Roman"/>
          <w:kern w:val="36"/>
          <w:sz w:val="28"/>
          <w:szCs w:val="28"/>
          <w:lang w:eastAsia="ru-RU"/>
        </w:rPr>
        <w:t xml:space="preserve"> №2700</w:t>
      </w:r>
      <w:r w:rsidR="002E161D" w:rsidRPr="002E161D">
        <w:rPr>
          <w:rFonts w:ascii="Times New Roman" w:eastAsia="Times New Roman" w:hAnsi="Times New Roman" w:cs="Times New Roman"/>
          <w:kern w:val="36"/>
          <w:sz w:val="28"/>
          <w:szCs w:val="28"/>
          <w:lang w:eastAsia="ru-RU"/>
        </w:rPr>
        <w:t xml:space="preserve"> «О порядке начисления денежного довольствия»</w:t>
      </w:r>
      <w:r w:rsidR="00174A9D">
        <w:rPr>
          <w:rFonts w:ascii="Times New Roman" w:eastAsia="Times New Roman" w:hAnsi="Times New Roman" w:cs="Times New Roman"/>
          <w:kern w:val="36"/>
          <w:sz w:val="28"/>
          <w:szCs w:val="28"/>
          <w:lang w:eastAsia="ru-RU"/>
        </w:rPr>
        <w:t>:</w:t>
      </w:r>
    </w:p>
    <w:p w:rsidR="00CE5AEA" w:rsidRDefault="00D117C8" w:rsidP="00D117C8">
      <w:pPr>
        <w:jc w:val="center"/>
        <w:rPr>
          <w:rFonts w:ascii="Times New Roman" w:eastAsia="Times New Roman" w:hAnsi="Times New Roman" w:cs="Times New Roman"/>
          <w:bCs/>
          <w:kern w:val="36"/>
          <w:sz w:val="28"/>
          <w:szCs w:val="28"/>
          <w:lang w:eastAsia="ru-RU"/>
        </w:rPr>
      </w:pPr>
      <w:r>
        <w:rPr>
          <w:rFonts w:ascii="Times New Roman" w:eastAsia="Times New Roman" w:hAnsi="Times New Roman" w:cs="Times New Roman"/>
          <w:bCs/>
          <w:kern w:val="36"/>
          <w:sz w:val="28"/>
          <w:szCs w:val="28"/>
          <w:lang w:eastAsia="ru-RU"/>
        </w:rPr>
        <w:lastRenderedPageBreak/>
        <w:t>ПРОШУ:</w:t>
      </w:r>
    </w:p>
    <w:p w:rsidR="00D117C8" w:rsidRPr="00BE51C9" w:rsidRDefault="00D117C8" w:rsidP="00BE51C9">
      <w:pPr>
        <w:pStyle w:val="a3"/>
        <w:numPr>
          <w:ilvl w:val="0"/>
          <w:numId w:val="2"/>
        </w:numPr>
        <w:spacing w:after="0"/>
        <w:rPr>
          <w:rFonts w:ascii="Times New Roman" w:eastAsia="Times New Roman" w:hAnsi="Times New Roman" w:cs="Times New Roman"/>
          <w:bCs/>
          <w:kern w:val="36"/>
          <w:sz w:val="28"/>
          <w:szCs w:val="28"/>
          <w:lang w:eastAsia="ru-RU"/>
        </w:rPr>
      </w:pPr>
      <w:r w:rsidRPr="00BE51C9">
        <w:rPr>
          <w:rFonts w:ascii="Times New Roman" w:eastAsia="Times New Roman" w:hAnsi="Times New Roman" w:cs="Times New Roman"/>
          <w:bCs/>
          <w:kern w:val="36"/>
          <w:sz w:val="28"/>
          <w:szCs w:val="28"/>
          <w:lang w:eastAsia="ru-RU"/>
        </w:rPr>
        <w:t xml:space="preserve">В исковых требованиях </w:t>
      </w:r>
      <w:proofErr w:type="gramStart"/>
      <w:r w:rsidRPr="00BE51C9">
        <w:rPr>
          <w:rFonts w:ascii="Times New Roman" w:eastAsia="Times New Roman" w:hAnsi="Times New Roman" w:cs="Times New Roman"/>
          <w:bCs/>
          <w:kern w:val="36"/>
          <w:sz w:val="28"/>
          <w:szCs w:val="28"/>
          <w:lang w:eastAsia="ru-RU"/>
        </w:rPr>
        <w:t>о</w:t>
      </w:r>
      <w:proofErr w:type="gramEnd"/>
      <w:r w:rsidRPr="00BE51C9">
        <w:rPr>
          <w:rFonts w:ascii="Times New Roman" w:eastAsia="Times New Roman" w:hAnsi="Times New Roman" w:cs="Times New Roman"/>
          <w:bCs/>
          <w:kern w:val="36"/>
          <w:sz w:val="28"/>
          <w:szCs w:val="28"/>
          <w:lang w:eastAsia="ru-RU"/>
        </w:rPr>
        <w:t xml:space="preserve"> излишне выплаченных денежных средств в </w:t>
      </w:r>
    </w:p>
    <w:p w:rsidR="00174A9D" w:rsidRDefault="00D117C8" w:rsidP="00174A9D">
      <w:pPr>
        <w:spacing w:after="0"/>
        <w:rPr>
          <w:rFonts w:ascii="Times New Roman" w:eastAsia="Times New Roman" w:hAnsi="Times New Roman" w:cs="Times New Roman"/>
          <w:bCs/>
          <w:kern w:val="36"/>
          <w:sz w:val="28"/>
          <w:szCs w:val="28"/>
          <w:lang w:eastAsia="ru-RU"/>
        </w:rPr>
      </w:pPr>
      <w:r w:rsidRPr="00D117C8">
        <w:rPr>
          <w:rFonts w:ascii="Times New Roman" w:eastAsia="Times New Roman" w:hAnsi="Times New Roman" w:cs="Times New Roman"/>
          <w:bCs/>
          <w:kern w:val="36"/>
          <w:sz w:val="28"/>
          <w:szCs w:val="28"/>
          <w:lang w:eastAsia="ru-RU"/>
        </w:rPr>
        <w:t>сумме 160 528 рублей 30 копеек отказать,</w:t>
      </w:r>
      <w:r>
        <w:rPr>
          <w:rFonts w:ascii="Times New Roman" w:eastAsia="Times New Roman" w:hAnsi="Times New Roman" w:cs="Times New Roman"/>
          <w:bCs/>
          <w:kern w:val="36"/>
          <w:sz w:val="28"/>
          <w:szCs w:val="28"/>
          <w:lang w:eastAsia="ru-RU"/>
        </w:rPr>
        <w:t xml:space="preserve"> иск оставить без удовлетворения.</w:t>
      </w:r>
    </w:p>
    <w:p w:rsidR="00174A9D" w:rsidRDefault="00174A9D" w:rsidP="00D117C8">
      <w:pPr>
        <w:rPr>
          <w:rFonts w:ascii="Times New Roman" w:eastAsia="Times New Roman" w:hAnsi="Times New Roman" w:cs="Times New Roman"/>
          <w:bCs/>
          <w:kern w:val="36"/>
          <w:sz w:val="28"/>
          <w:szCs w:val="28"/>
          <w:lang w:eastAsia="ru-RU"/>
        </w:rPr>
      </w:pPr>
    </w:p>
    <w:p w:rsidR="00174A9D" w:rsidRPr="008A2A52" w:rsidRDefault="00174A9D" w:rsidP="00D117C8">
      <w:pPr>
        <w:rPr>
          <w:rFonts w:ascii="Times New Roman" w:eastAsia="Times New Roman" w:hAnsi="Times New Roman" w:cs="Times New Roman"/>
          <w:bCs/>
          <w:kern w:val="36"/>
          <w:sz w:val="28"/>
          <w:szCs w:val="28"/>
          <w:lang w:val="en-US" w:eastAsia="ru-RU"/>
        </w:rPr>
      </w:pPr>
      <w:r>
        <w:rPr>
          <w:rFonts w:ascii="Times New Roman" w:eastAsia="Times New Roman" w:hAnsi="Times New Roman" w:cs="Times New Roman"/>
          <w:bCs/>
          <w:kern w:val="36"/>
          <w:sz w:val="28"/>
          <w:szCs w:val="28"/>
          <w:lang w:eastAsia="ru-RU"/>
        </w:rPr>
        <w:t>О</w:t>
      </w:r>
      <w:r w:rsidR="00D117C8">
        <w:rPr>
          <w:rFonts w:ascii="Times New Roman" w:eastAsia="Times New Roman" w:hAnsi="Times New Roman" w:cs="Times New Roman"/>
          <w:bCs/>
          <w:kern w:val="36"/>
          <w:sz w:val="28"/>
          <w:szCs w:val="28"/>
          <w:lang w:eastAsia="ru-RU"/>
        </w:rPr>
        <w:t xml:space="preserve">тветчик                                            </w:t>
      </w:r>
      <w:r>
        <w:rPr>
          <w:rFonts w:ascii="Times New Roman" w:eastAsia="Times New Roman" w:hAnsi="Times New Roman" w:cs="Times New Roman"/>
          <w:bCs/>
          <w:kern w:val="36"/>
          <w:sz w:val="28"/>
          <w:szCs w:val="28"/>
          <w:lang w:eastAsia="ru-RU"/>
        </w:rPr>
        <w:t xml:space="preserve">                              </w:t>
      </w:r>
      <w:r w:rsidR="00D117C8">
        <w:rPr>
          <w:rFonts w:ascii="Times New Roman" w:eastAsia="Times New Roman" w:hAnsi="Times New Roman" w:cs="Times New Roman"/>
          <w:bCs/>
          <w:kern w:val="36"/>
          <w:sz w:val="28"/>
          <w:szCs w:val="28"/>
          <w:lang w:eastAsia="ru-RU"/>
        </w:rPr>
        <w:t xml:space="preserve">           </w:t>
      </w:r>
      <w:r>
        <w:rPr>
          <w:rFonts w:ascii="Times New Roman" w:eastAsia="Times New Roman" w:hAnsi="Times New Roman" w:cs="Times New Roman"/>
          <w:bCs/>
          <w:kern w:val="36"/>
          <w:sz w:val="28"/>
          <w:szCs w:val="28"/>
          <w:lang w:eastAsia="ru-RU"/>
        </w:rPr>
        <w:t xml:space="preserve"> </w:t>
      </w:r>
      <w:r w:rsidR="008A2A52">
        <w:rPr>
          <w:rFonts w:ascii="Times New Roman" w:eastAsia="Times New Roman" w:hAnsi="Times New Roman" w:cs="Times New Roman"/>
          <w:bCs/>
          <w:kern w:val="36"/>
          <w:sz w:val="28"/>
          <w:szCs w:val="28"/>
          <w:lang w:val="en-US" w:eastAsia="ru-RU"/>
        </w:rPr>
        <w:t>XXXXX</w:t>
      </w:r>
    </w:p>
    <w:p w:rsidR="00D117C8" w:rsidRPr="00D117C8" w:rsidRDefault="00D4632B" w:rsidP="00D117C8">
      <w:pPr>
        <w:rPr>
          <w:rFonts w:ascii="Times New Roman" w:eastAsia="Times New Roman" w:hAnsi="Times New Roman" w:cs="Times New Roman"/>
          <w:bCs/>
          <w:kern w:val="36"/>
          <w:sz w:val="28"/>
          <w:szCs w:val="28"/>
          <w:lang w:eastAsia="ru-RU"/>
        </w:rPr>
      </w:pPr>
      <w:r>
        <w:rPr>
          <w:rFonts w:ascii="Times New Roman" w:eastAsia="Times New Roman" w:hAnsi="Times New Roman" w:cs="Times New Roman"/>
          <w:bCs/>
          <w:kern w:val="36"/>
          <w:sz w:val="28"/>
          <w:szCs w:val="28"/>
          <w:lang w:eastAsia="ru-RU"/>
        </w:rPr>
        <w:t>«28» сентября 2018 года</w:t>
      </w:r>
    </w:p>
    <w:sectPr w:rsidR="00D117C8" w:rsidRPr="00D117C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B046DD"/>
    <w:multiLevelType w:val="hybridMultilevel"/>
    <w:tmpl w:val="CEC86F7C"/>
    <w:lvl w:ilvl="0" w:tplc="97727B8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FB95722"/>
    <w:multiLevelType w:val="hybridMultilevel"/>
    <w:tmpl w:val="F708B44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AEA"/>
    <w:rsid w:val="00174A9D"/>
    <w:rsid w:val="002E161D"/>
    <w:rsid w:val="003D50AC"/>
    <w:rsid w:val="003E04AB"/>
    <w:rsid w:val="004721B9"/>
    <w:rsid w:val="004F56B5"/>
    <w:rsid w:val="00841555"/>
    <w:rsid w:val="008870FC"/>
    <w:rsid w:val="008A2A52"/>
    <w:rsid w:val="00B211A2"/>
    <w:rsid w:val="00BE51C9"/>
    <w:rsid w:val="00CE5AEA"/>
    <w:rsid w:val="00D117C8"/>
    <w:rsid w:val="00D4632B"/>
    <w:rsid w:val="00D752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AEA"/>
    <w:pPr>
      <w:spacing w:after="160" w:line="259" w:lineRule="auto"/>
    </w:pPr>
  </w:style>
  <w:style w:type="paragraph" w:styleId="1">
    <w:name w:val="heading 1"/>
    <w:basedOn w:val="a"/>
    <w:link w:val="10"/>
    <w:uiPriority w:val="9"/>
    <w:qFormat/>
    <w:rsid w:val="00CE5AE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E5AEA"/>
    <w:pPr>
      <w:ind w:left="720"/>
      <w:contextualSpacing/>
    </w:pPr>
  </w:style>
  <w:style w:type="character" w:customStyle="1" w:styleId="10">
    <w:name w:val="Заголовок 1 Знак"/>
    <w:basedOn w:val="a0"/>
    <w:link w:val="1"/>
    <w:uiPriority w:val="9"/>
    <w:rsid w:val="00CE5AEA"/>
    <w:rPr>
      <w:rFonts w:ascii="Times New Roman" w:eastAsia="Times New Roman" w:hAnsi="Times New Roman" w:cs="Times New Roman"/>
      <w:b/>
      <w:bCs/>
      <w:kern w:val="36"/>
      <w:sz w:val="48"/>
      <w:szCs w:val="48"/>
      <w:lang w:eastAsia="ru-RU"/>
    </w:rPr>
  </w:style>
  <w:style w:type="character" w:styleId="a4">
    <w:name w:val="Hyperlink"/>
    <w:basedOn w:val="a0"/>
    <w:uiPriority w:val="99"/>
    <w:semiHidden/>
    <w:unhideWhenUsed/>
    <w:rsid w:val="00CE5AEA"/>
    <w:rPr>
      <w:color w:val="0000FF"/>
      <w:u w:val="single"/>
    </w:rPr>
  </w:style>
  <w:style w:type="character" w:customStyle="1" w:styleId="blk">
    <w:name w:val="blk"/>
    <w:basedOn w:val="a0"/>
    <w:rsid w:val="002E161D"/>
  </w:style>
  <w:style w:type="paragraph" w:customStyle="1" w:styleId="p1">
    <w:name w:val="p1"/>
    <w:basedOn w:val="a"/>
    <w:rsid w:val="003D50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3D50AC"/>
  </w:style>
  <w:style w:type="paragraph" w:customStyle="1" w:styleId="p2">
    <w:name w:val="p2"/>
    <w:basedOn w:val="a"/>
    <w:rsid w:val="003D50A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AEA"/>
    <w:pPr>
      <w:spacing w:after="160" w:line="259" w:lineRule="auto"/>
    </w:pPr>
  </w:style>
  <w:style w:type="paragraph" w:styleId="1">
    <w:name w:val="heading 1"/>
    <w:basedOn w:val="a"/>
    <w:link w:val="10"/>
    <w:uiPriority w:val="9"/>
    <w:qFormat/>
    <w:rsid w:val="00CE5AE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E5AEA"/>
    <w:pPr>
      <w:ind w:left="720"/>
      <w:contextualSpacing/>
    </w:pPr>
  </w:style>
  <w:style w:type="character" w:customStyle="1" w:styleId="10">
    <w:name w:val="Заголовок 1 Знак"/>
    <w:basedOn w:val="a0"/>
    <w:link w:val="1"/>
    <w:uiPriority w:val="9"/>
    <w:rsid w:val="00CE5AEA"/>
    <w:rPr>
      <w:rFonts w:ascii="Times New Roman" w:eastAsia="Times New Roman" w:hAnsi="Times New Roman" w:cs="Times New Roman"/>
      <w:b/>
      <w:bCs/>
      <w:kern w:val="36"/>
      <w:sz w:val="48"/>
      <w:szCs w:val="48"/>
      <w:lang w:eastAsia="ru-RU"/>
    </w:rPr>
  </w:style>
  <w:style w:type="character" w:styleId="a4">
    <w:name w:val="Hyperlink"/>
    <w:basedOn w:val="a0"/>
    <w:uiPriority w:val="99"/>
    <w:semiHidden/>
    <w:unhideWhenUsed/>
    <w:rsid w:val="00CE5AEA"/>
    <w:rPr>
      <w:color w:val="0000FF"/>
      <w:u w:val="single"/>
    </w:rPr>
  </w:style>
  <w:style w:type="character" w:customStyle="1" w:styleId="blk">
    <w:name w:val="blk"/>
    <w:basedOn w:val="a0"/>
    <w:rsid w:val="002E161D"/>
  </w:style>
  <w:style w:type="paragraph" w:customStyle="1" w:styleId="p1">
    <w:name w:val="p1"/>
    <w:basedOn w:val="a"/>
    <w:rsid w:val="003D50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3D50AC"/>
  </w:style>
  <w:style w:type="paragraph" w:customStyle="1" w:styleId="p2">
    <w:name w:val="p2"/>
    <w:basedOn w:val="a"/>
    <w:rsid w:val="003D50A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6580100">
      <w:bodyDiv w:val="1"/>
      <w:marLeft w:val="0"/>
      <w:marRight w:val="0"/>
      <w:marTop w:val="0"/>
      <w:marBottom w:val="0"/>
      <w:divBdr>
        <w:top w:val="none" w:sz="0" w:space="0" w:color="auto"/>
        <w:left w:val="none" w:sz="0" w:space="0" w:color="auto"/>
        <w:bottom w:val="none" w:sz="0" w:space="0" w:color="auto"/>
        <w:right w:val="none" w:sz="0" w:space="0" w:color="auto"/>
      </w:divBdr>
      <w:divsChild>
        <w:div w:id="271863556">
          <w:marLeft w:val="0"/>
          <w:marRight w:val="0"/>
          <w:marTop w:val="150"/>
          <w:marBottom w:val="75"/>
          <w:divBdr>
            <w:top w:val="none" w:sz="0" w:space="0" w:color="auto"/>
            <w:left w:val="single" w:sz="48" w:space="0" w:color="FFFFFF"/>
            <w:bottom w:val="none" w:sz="0" w:space="0" w:color="auto"/>
            <w:right w:val="none" w:sz="0" w:space="0" w:color="auto"/>
          </w:divBdr>
          <w:divsChild>
            <w:div w:id="1639072222">
              <w:marLeft w:val="0"/>
              <w:marRight w:val="0"/>
              <w:marTop w:val="0"/>
              <w:marBottom w:val="0"/>
              <w:divBdr>
                <w:top w:val="none" w:sz="0" w:space="0" w:color="auto"/>
                <w:left w:val="none" w:sz="0" w:space="0" w:color="auto"/>
                <w:bottom w:val="none" w:sz="0" w:space="0" w:color="auto"/>
                <w:right w:val="none" w:sz="0" w:space="0" w:color="auto"/>
              </w:divBdr>
              <w:divsChild>
                <w:div w:id="136100492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794443896">
          <w:marLeft w:val="0"/>
          <w:marRight w:val="0"/>
          <w:marTop w:val="0"/>
          <w:marBottom w:val="285"/>
          <w:divBdr>
            <w:top w:val="single" w:sz="36" w:space="4" w:color="DDDDDD"/>
            <w:left w:val="none" w:sz="0" w:space="0" w:color="auto"/>
            <w:bottom w:val="none" w:sz="0" w:space="0" w:color="auto"/>
            <w:right w:val="none" w:sz="0" w:space="0" w:color="auto"/>
          </w:divBdr>
        </w:div>
        <w:div w:id="599531503">
          <w:marLeft w:val="0"/>
          <w:marRight w:val="0"/>
          <w:marTop w:val="0"/>
          <w:marBottom w:val="0"/>
          <w:divBdr>
            <w:top w:val="none" w:sz="0" w:space="0" w:color="auto"/>
            <w:left w:val="none" w:sz="0" w:space="0" w:color="auto"/>
            <w:bottom w:val="none" w:sz="0" w:space="0" w:color="auto"/>
            <w:right w:val="none" w:sz="0" w:space="0" w:color="auto"/>
          </w:divBdr>
          <w:divsChild>
            <w:div w:id="475270172">
              <w:marLeft w:val="0"/>
              <w:marRight w:val="0"/>
              <w:marTop w:val="0"/>
              <w:marBottom w:val="0"/>
              <w:divBdr>
                <w:top w:val="single" w:sz="6" w:space="5" w:color="A5A5A5"/>
                <w:left w:val="single" w:sz="6" w:space="26" w:color="A5A5A5"/>
                <w:bottom w:val="single" w:sz="6" w:space="5" w:color="A5A5A5"/>
                <w:right w:val="single" w:sz="6" w:space="5" w:color="A5A5A5"/>
              </w:divBdr>
              <w:divsChild>
                <w:div w:id="71535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451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dact.ru/law/gk-rf-chast2/razdel-iv/glava-60/statia-1109/" TargetMode="External"/><Relationship Id="rId13" Type="http://schemas.openxmlformats.org/officeDocument/2006/relationships/hyperlink" Target="http://sudact.ru/law/gpk-rf/razdel-i/glava-6/statia-67/"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onsultant.ru/document/cons_doc_LAW_2875/663b1f72ac99492b2ce694326b5446adf70f47fa/" TargetMode="External"/><Relationship Id="rId12" Type="http://schemas.openxmlformats.org/officeDocument/2006/relationships/hyperlink" Target="http://sudact.ru/law/gpk-rf/razdel-i/glava-6/statia-56/" TargetMode="External"/><Relationship Id="rId17" Type="http://schemas.openxmlformats.org/officeDocument/2006/relationships/hyperlink" Target="http://www.consultant.ru/document/cons_doc_LAW_18853/" TargetMode="External"/><Relationship Id="rId2" Type="http://schemas.openxmlformats.org/officeDocument/2006/relationships/numbering" Target="numbering.xml"/><Relationship Id="rId16" Type="http://schemas.openxmlformats.org/officeDocument/2006/relationships/hyperlink" Target="http://sudact.ru/law/gpk-rf/razdel-i/glava-6/statia-6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udact.ru/law/gk-rf-chast2/razdel-iv/glava-60/statia-1109/" TargetMode="External"/><Relationship Id="rId5" Type="http://schemas.openxmlformats.org/officeDocument/2006/relationships/settings" Target="settings.xml"/><Relationship Id="rId15" Type="http://schemas.openxmlformats.org/officeDocument/2006/relationships/hyperlink" Target="http://sudact.ru/law/gpk-rf/razdel-ii/podrazdel-ii/glava-16/statia-195/" TargetMode="External"/><Relationship Id="rId10" Type="http://schemas.openxmlformats.org/officeDocument/2006/relationships/hyperlink" Target="http://sudact.ru/law/gk-rf-chast1/razdel-i/podrazdel-1/glava-2/statia-11/"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udact.ru/law/gk-rf-chast2/razdel-iv/glava-60/statia-1102/" TargetMode="External"/><Relationship Id="rId14" Type="http://schemas.openxmlformats.org/officeDocument/2006/relationships/hyperlink" Target="http://sudact.ru/law/gpk-rf/razdel-i/glava-6/statia-5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840498-F1E5-4569-8AC2-2C781BBB6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1989</Words>
  <Characters>11342</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Андрей</cp:lastModifiedBy>
  <cp:revision>2</cp:revision>
  <dcterms:created xsi:type="dcterms:W3CDTF">2018-10-03T14:28:00Z</dcterms:created>
  <dcterms:modified xsi:type="dcterms:W3CDTF">2018-10-03T14:28:00Z</dcterms:modified>
</cp:coreProperties>
</file>