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5AB" w:rsidRDefault="001855AB">
      <w:pPr>
        <w:spacing w:line="146" w:lineRule="exact"/>
        <w:rPr>
          <w:sz w:val="12"/>
          <w:szCs w:val="12"/>
        </w:rPr>
      </w:pPr>
    </w:p>
    <w:p w:rsidR="001855AB" w:rsidRDefault="001855AB">
      <w:pPr>
        <w:rPr>
          <w:sz w:val="2"/>
          <w:szCs w:val="2"/>
        </w:rPr>
        <w:sectPr w:rsidR="001855AB">
          <w:headerReference w:type="default" r:id="rId6"/>
          <w:footerReference w:type="default" r:id="rId7"/>
          <w:type w:val="continuous"/>
          <w:pgSz w:w="11900" w:h="16840"/>
          <w:pgMar w:top="497" w:right="0" w:bottom="497" w:left="0" w:header="0" w:footer="3" w:gutter="0"/>
          <w:cols w:space="720"/>
          <w:noEndnote/>
          <w:docGrid w:linePitch="360"/>
        </w:sectPr>
      </w:pPr>
    </w:p>
    <w:p w:rsidR="001855AB" w:rsidRDefault="00D16BA7">
      <w:pPr>
        <w:pStyle w:val="20"/>
        <w:shd w:val="clear" w:color="auto" w:fill="auto"/>
        <w:spacing w:after="218" w:line="240" w:lineRule="exact"/>
        <w:ind w:left="5060"/>
      </w:pPr>
      <w:r>
        <w:lastRenderedPageBreak/>
        <w:t>РЕШЕНИЕ</w:t>
      </w:r>
    </w:p>
    <w:p w:rsidR="001855AB" w:rsidRDefault="00D16BA7">
      <w:pPr>
        <w:pStyle w:val="20"/>
        <w:shd w:val="clear" w:color="auto" w:fill="auto"/>
        <w:spacing w:after="13" w:line="240" w:lineRule="exact"/>
        <w:ind w:left="4020"/>
      </w:pPr>
      <w:r>
        <w:t>Именем Российской Федерации</w:t>
      </w:r>
    </w:p>
    <w:p w:rsidR="001855AB" w:rsidRDefault="00D16BA7">
      <w:pPr>
        <w:pStyle w:val="20"/>
        <w:shd w:val="clear" w:color="auto" w:fill="auto"/>
        <w:tabs>
          <w:tab w:val="left" w:pos="8262"/>
        </w:tabs>
        <w:spacing w:line="509" w:lineRule="exact"/>
        <w:ind w:firstLine="760"/>
        <w:jc w:val="both"/>
      </w:pPr>
      <w:r>
        <w:t>«11» сентября 2018 года</w:t>
      </w:r>
      <w:r>
        <w:tab/>
        <w:t xml:space="preserve">г. </w:t>
      </w:r>
      <w:r w:rsidR="000F18A7">
        <w:t xml:space="preserve"> </w:t>
      </w:r>
    </w:p>
    <w:p w:rsidR="001855AB" w:rsidRDefault="000F18A7">
      <w:pPr>
        <w:pStyle w:val="20"/>
        <w:shd w:val="clear" w:color="auto" w:fill="auto"/>
        <w:spacing w:line="509" w:lineRule="exact"/>
        <w:ind w:left="760" w:right="4340"/>
      </w:pPr>
      <w:r>
        <w:t xml:space="preserve"> </w:t>
      </w:r>
      <w:r w:rsidR="00D16BA7">
        <w:t xml:space="preserve"> районный суд г. </w:t>
      </w:r>
      <w:r>
        <w:t xml:space="preserve"> </w:t>
      </w:r>
      <w:r w:rsidR="00D16BA7">
        <w:t>а в составе: председательствующего судьи</w:t>
      </w:r>
      <w:r w:rsidR="00D16BA7">
        <w:t xml:space="preserve">., при секретаре судебного заседания </w:t>
      </w:r>
    </w:p>
    <w:p w:rsidR="001855AB" w:rsidRDefault="00D16BA7">
      <w:pPr>
        <w:pStyle w:val="20"/>
        <w:shd w:val="clear" w:color="auto" w:fill="auto"/>
        <w:spacing w:after="203" w:line="269" w:lineRule="exact"/>
        <w:ind w:firstLine="760"/>
        <w:jc w:val="both"/>
      </w:pPr>
      <w:r>
        <w:t xml:space="preserve">рассмотрев в </w:t>
      </w:r>
      <w:r>
        <w:t xml:space="preserve">открытом судебном заседании гражданское дело по иску </w:t>
      </w:r>
      <w:r>
        <w:t xml:space="preserve">к Федеральному государственному унитарному предприятию «Главное </w:t>
      </w:r>
      <w:proofErr w:type="spellStart"/>
      <w:r>
        <w:t>военностроительное</w:t>
      </w:r>
      <w:proofErr w:type="spellEnd"/>
      <w:r>
        <w:t xml:space="preserve"> </w:t>
      </w:r>
      <w:proofErr w:type="gramStart"/>
      <w:r>
        <w:t xml:space="preserve">управление </w:t>
      </w:r>
      <w:bookmarkStart w:id="0" w:name="_GoBack"/>
      <w:r w:rsidR="002D6522">
        <w:t xml:space="preserve"> </w:t>
      </w:r>
      <w:bookmarkEnd w:id="0"/>
      <w:r>
        <w:t>»</w:t>
      </w:r>
      <w:proofErr w:type="gramEnd"/>
      <w:r>
        <w:t xml:space="preserve"> о признании ИПУ отопления в жилом помещении вышедшим из строя, признании не</w:t>
      </w:r>
      <w:r>
        <w:t xml:space="preserve">законным бездействие по не проведению поверки ИПУ отопления в жилом помещении, возложении обязанности безвозмездного устранения недостатков, взыскании штрафа, компенсации морального вреда, </w:t>
      </w:r>
      <w:proofErr w:type="spellStart"/>
      <w:r>
        <w:t>обязаннии</w:t>
      </w:r>
      <w:proofErr w:type="spellEnd"/>
      <w:r>
        <w:t xml:space="preserve"> предоставить документы,</w:t>
      </w:r>
    </w:p>
    <w:p w:rsidR="001855AB" w:rsidRDefault="00D16BA7">
      <w:pPr>
        <w:pStyle w:val="20"/>
        <w:shd w:val="clear" w:color="auto" w:fill="auto"/>
        <w:spacing w:after="205" w:line="240" w:lineRule="exact"/>
        <w:ind w:left="4880"/>
      </w:pPr>
      <w:r>
        <w:t>УСТАНОВИЛ:</w:t>
      </w:r>
    </w:p>
    <w:p w:rsidR="001855AB" w:rsidRDefault="000F18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 </w:t>
      </w:r>
      <w:r w:rsidR="00D16BA7">
        <w:t xml:space="preserve"> Д.В. </w:t>
      </w:r>
      <w:r w:rsidR="00D16BA7">
        <w:t>обратился в суд с иском к ФГУП «</w:t>
      </w:r>
      <w:proofErr w:type="gramStart"/>
      <w:r w:rsidR="00D16BA7">
        <w:t xml:space="preserve">ГВСУ </w:t>
      </w:r>
      <w:r w:rsidR="00D16BA7">
        <w:t>»</w:t>
      </w:r>
      <w:proofErr w:type="gramEnd"/>
      <w:r w:rsidR="00D16BA7">
        <w:t xml:space="preserve"> о признании ИПУ отопления в жилом помещении вышедшим из строя, признании незаконным бездействие по не проведению поверки ИПУ отопления в жилом помещении, возложении обязанности безвозмездного устранения недостатков</w:t>
      </w:r>
      <w:r w:rsidR="00D16BA7">
        <w:t>, взыскании штрафа, компенсации морального вреда. В обоснование заявленных требований указав, что является собственником доли в &lt;адрес&gt;. В соответствии с договором на строительство, устранение несоответствий по качеству выполненных работ осуществляется ФГУ</w:t>
      </w:r>
      <w:r w:rsidR="00D16BA7">
        <w:t>П «ГВСУ №». Квартира &lt;адрес&gt; в &lt;адрес&gt; предоставлена истцу и членам его семьи в долевую собственность в соответствии с пунктами 1,4 Правил предоставления военнослужащим - гражданам РФ жилых помещений в собственность бесплатно. Истец, как лицо, использующее</w:t>
      </w:r>
      <w:r w:rsidR="00D16BA7">
        <w:t xml:space="preserve"> квартиру на законных основаниях, наделен правами потребителя, вследствие чего застройщик является изготовителем (организация независимо от ее организационно-правовой формы, производящая товары для реализации потребителям). Истец пользуется в полном объеме</w:t>
      </w:r>
      <w:r w:rsidR="00D16BA7">
        <w:t xml:space="preserve"> правами потребителя, а застройщик несет гарантийные обязательства, установленными нормативно-правовыми актами, в том числе Законом РФ «О защите прав потребителей», на оборудование, смонтированное в квартире, перед собственником квартиры. В соответствии с </w:t>
      </w:r>
      <w:r w:rsidR="00D16BA7">
        <w:t>ст. 4 Закона «О защите прав потребителей», ст. 7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истцу должен был быть передан застр</w:t>
      </w:r>
      <w:r w:rsidR="00D16BA7">
        <w:t>ойщиком объект надлежащего качества. Гарантийный срок для объекта долевого строительства устанавливается договором и не может составлять менее чем пять лет, который исчисляется со дня передачи объекта, если иное не предусмотрено договором. Гарантийный срок</w:t>
      </w:r>
      <w:r w:rsidR="00D16BA7">
        <w:t xml:space="preserve"> на технологическое и инженерное оборудование, входящее в состав передаваемого участникам долевого строительства объекта долевого строительства, устанавливается договором и не может составлять менее чем три года. Технологическое и инженерное оборудование с</w:t>
      </w:r>
      <w:r w:rsidR="00D16BA7">
        <w:t>оставляют системы инженерного обеспечения: вентиляция, лифты, отопление (в том числе прибор учета отопления), водо-, газо-, и электроснабжение, другие инженерные системы. На обращение истца от ДД.ММ.ГГГГ в адрес начальника ФГУП «ГУСС «</w:t>
      </w:r>
      <w:r>
        <w:t xml:space="preserve"> </w:t>
      </w:r>
      <w:r w:rsidR="00D16BA7">
        <w:t xml:space="preserve">» при </w:t>
      </w:r>
      <w:proofErr w:type="spellStart"/>
      <w:r w:rsidR="00D16BA7">
        <w:t>Сп</w:t>
      </w:r>
      <w:r w:rsidR="00D16BA7">
        <w:t>ецстрое</w:t>
      </w:r>
      <w:proofErr w:type="spellEnd"/>
      <w:r w:rsidR="00D16BA7">
        <w:t xml:space="preserve"> России» о наступлении срока поверки ИПУ тепла, установленного в &lt;адрес&gt; предоставлен ответ о том, что на момент ввода объекта: «Жилая застройка на 2192 квартиры по адресу: &lt;адрес&gt;) ДД.ММ.ГГГГ все общедомовые и поквартирные приборы учета тепла наход</w:t>
      </w:r>
      <w:r w:rsidR="00D16BA7">
        <w:t xml:space="preserve">ились в исправном техническом состоянии с действующим </w:t>
      </w:r>
      <w:proofErr w:type="spellStart"/>
      <w:r w:rsidR="00D16BA7">
        <w:t>межповерочным</w:t>
      </w:r>
      <w:proofErr w:type="spellEnd"/>
      <w:r w:rsidR="00D16BA7">
        <w:t xml:space="preserve"> интервалом; обеспечение технической эксплуатации инженерных систем указанного жилого дома не входит в гарантийные обязательства ФГУП «ГУСС</w:t>
      </w:r>
      <w:r w:rsidR="00D16BA7">
        <w:br w:type="page"/>
      </w:r>
      <w:r w:rsidR="00D16BA7">
        <w:lastRenderedPageBreak/>
        <w:t>«</w:t>
      </w:r>
      <w:r w:rsidR="00D16BA7">
        <w:t xml:space="preserve">» при </w:t>
      </w:r>
      <w:proofErr w:type="spellStart"/>
      <w:r w:rsidR="00D16BA7">
        <w:t>Спецстрое</w:t>
      </w:r>
      <w:proofErr w:type="spellEnd"/>
      <w:r w:rsidR="00D16BA7">
        <w:t xml:space="preserve"> России», а истечени</w:t>
      </w:r>
      <w:r w:rsidR="00D16BA7">
        <w:t xml:space="preserve">е срока </w:t>
      </w:r>
      <w:proofErr w:type="spellStart"/>
      <w:r w:rsidR="00D16BA7">
        <w:t>межповерочного</w:t>
      </w:r>
      <w:proofErr w:type="spellEnd"/>
      <w:r w:rsidR="00D16BA7">
        <w:t xml:space="preserve"> интервала теплосчетчика не является строительным недостатком, приводящим к неисправности прибора, и ФГУП «ГУСС «</w:t>
      </w:r>
      <w:r>
        <w:t xml:space="preserve"> </w:t>
      </w:r>
      <w:r w:rsidR="00D16BA7">
        <w:t xml:space="preserve">» при </w:t>
      </w:r>
      <w:proofErr w:type="spellStart"/>
      <w:r w:rsidR="00D16BA7">
        <w:t>Спецстрое</w:t>
      </w:r>
      <w:proofErr w:type="spellEnd"/>
      <w:r w:rsidR="00D16BA7">
        <w:t xml:space="preserve"> России» не несет гарантия за своевременное проведение поверок переданных в эксплуатацию ИПУ </w:t>
      </w:r>
      <w:r w:rsidR="00D16BA7">
        <w:t xml:space="preserve">Дата выпуска теплосчетчика </w:t>
      </w:r>
      <w:proofErr w:type="spellStart"/>
      <w:r w:rsidR="00D16BA7">
        <w:rPr>
          <w:lang w:val="en-US" w:eastAsia="en-US" w:bidi="en-US"/>
        </w:rPr>
        <w:t>Sonometr</w:t>
      </w:r>
      <w:proofErr w:type="spellEnd"/>
      <w:r w:rsidR="00D16BA7" w:rsidRPr="0082609F">
        <w:rPr>
          <w:lang w:eastAsia="en-US" w:bidi="en-US"/>
        </w:rPr>
        <w:t xml:space="preserve"> </w:t>
      </w:r>
      <w:r w:rsidR="00D16BA7">
        <w:t xml:space="preserve">1100 - ДД.ММ.ГГГГ, </w:t>
      </w:r>
      <w:proofErr w:type="spellStart"/>
      <w:r w:rsidR="00D16BA7">
        <w:t>межповерочный</w:t>
      </w:r>
      <w:proofErr w:type="spellEnd"/>
      <w:r w:rsidR="00D16BA7">
        <w:t xml:space="preserve"> интервал 4 года. Срок поверки наступил ДД.ММ.ГГГГ. в связи с выходом из строя квартирного прибора учета коммунальных услуг, а именно отопления, нарушено право истца на оплату коммунальных</w:t>
      </w:r>
      <w:r w:rsidR="00D16BA7">
        <w:t xml:space="preserve"> услуг отопления по фактически потребленному объему коммунального ресурса. На основании изложенного просит признать ИПУ отопления в &lt;адрес&gt; вышедшим из строя согласно </w:t>
      </w:r>
      <w:proofErr w:type="spellStart"/>
      <w:r w:rsidR="00D16BA7">
        <w:t>пп</w:t>
      </w:r>
      <w:proofErr w:type="spellEnd"/>
      <w:r w:rsidR="00D16BA7">
        <w:t>. «д» п. 81,82 Правил предоставления коммунальных услуг собственникам и пользователям п</w:t>
      </w:r>
      <w:r w:rsidR="00D16BA7">
        <w:t>омещений в многоквартирных домах и жилых домов, признать незаконным действия (бездействие) ответчика в период гарантийного срока на технологическое и инженерное оборудование, связанные с невыполнением обязанности (отказом) по поверке (замене) ИПУ отопления</w:t>
      </w:r>
      <w:r w:rsidR="00D16BA7">
        <w:t xml:space="preserve"> в &lt;адрес&gt;, обязать ответчика безвозмездно устранить недостатки в разумный срок (до начала отопительного периода с учетом необходимого времени для ввода ИПУ отопления в эксплуатацию), а именно провести поверку существующего ИПУ отопления в &lt;адрес&gt;, либо за</w:t>
      </w:r>
      <w:r w:rsidR="00D16BA7">
        <w:t>менить ИПУ на новый, взыскать с ответчика компенсацию морального вреда в размере 5000 рублей, штраф.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ходе судебного разбирательства истцом уточнены исковые требования, просит признать ИПУ отопления в &lt;адрес&gt; вышедшим из строя согласно </w:t>
      </w:r>
      <w:proofErr w:type="spellStart"/>
      <w:r>
        <w:t>пп</w:t>
      </w:r>
      <w:proofErr w:type="spellEnd"/>
      <w:r>
        <w:t>. «д» п. 81,82 Пр</w:t>
      </w:r>
      <w:r>
        <w:t>авил предоставления коммунальных услуг собственникам и пользователям помещений в многоквартирных домах и жилых домов, признать незаконным действия (бездействие) ответчика в период гарантийного срока на технологическое и инженерное оборудование, связанные с</w:t>
      </w:r>
      <w:r>
        <w:t xml:space="preserve"> невыполнением обязанности (отказом) по поверке (замене) ИПУ отопления в &lt;адрес&gt;, обязать ответчика безвозмездно устранить недостатки в разумный срок (до начала отопительного периода с учетом необходимого времени для ввода ИПУ отопления в эксплуатацию), а </w:t>
      </w:r>
      <w:r>
        <w:t>именно провести поверку существующего ИПУ отопления в &lt;адрес&gt;, либо заменить ИПУ на новый, взыскать с ответчика компенсацию морального вреда в размере 5000 рублей, штраф, обязать предоставить документы, подтверждающие результаты прохождения последней повер</w:t>
      </w:r>
      <w:r>
        <w:t>ки ИПУ отопления установленного в &lt;адрес&gt;.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судебное заседание истец не явился, о месте и времени судебного разбирательства извещен надлежащим образом.</w:t>
      </w:r>
    </w:p>
    <w:p w:rsidR="001855AB" w:rsidRDefault="00D16BA7">
      <w:pPr>
        <w:pStyle w:val="20"/>
        <w:shd w:val="clear" w:color="auto" w:fill="auto"/>
        <w:spacing w:after="176" w:line="269" w:lineRule="exact"/>
        <w:ind w:firstLine="760"/>
        <w:jc w:val="both"/>
      </w:pPr>
      <w:r>
        <w:t>Ответчик в судебное заседание своего представителя не направил, о месте и времени судебного разбиратель</w:t>
      </w:r>
      <w:r>
        <w:t>ства извещался надлежащим образом.</w:t>
      </w:r>
    </w:p>
    <w:p w:rsidR="001855AB" w:rsidRDefault="00D16BA7">
      <w:pPr>
        <w:pStyle w:val="20"/>
        <w:shd w:val="clear" w:color="auto" w:fill="auto"/>
        <w:spacing w:after="207" w:line="274" w:lineRule="exact"/>
        <w:ind w:firstLine="760"/>
        <w:jc w:val="both"/>
      </w:pPr>
      <w:r>
        <w:t>В соответствии с положениями ст. 167 ГПК РФ суд, считает возможным рассмотреть гражданское дело в отсутствие не явившихся лиц, участвующих в деле.</w:t>
      </w:r>
    </w:p>
    <w:p w:rsidR="001855AB" w:rsidRDefault="00D16BA7">
      <w:pPr>
        <w:pStyle w:val="20"/>
        <w:shd w:val="clear" w:color="auto" w:fill="auto"/>
        <w:spacing w:after="195" w:line="240" w:lineRule="exact"/>
        <w:ind w:firstLine="760"/>
        <w:jc w:val="both"/>
      </w:pPr>
      <w:r>
        <w:t>Исследовав материалы дела, суд приходит к следующим выводам.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Правоотношени</w:t>
      </w:r>
      <w:r>
        <w:t xml:space="preserve">я между застройщиком и участниками долевого строительства регулируются Федеральным законом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214-ФЗ "Об участии в долевом строительстве многоквартирных домов и иных объектов недвижимости и о внесении изменений в некоторые законодательные а</w:t>
      </w:r>
      <w:r>
        <w:t>кты Российской Федерации".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соответствии с п. 1 ст. 7 Федерального закона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</w:t>
      </w:r>
      <w:r>
        <w:t>едерации"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</w:t>
      </w:r>
      <w:r>
        <w:t>м обязательным требованиям.</w:t>
      </w:r>
    </w:p>
    <w:p w:rsidR="001855AB" w:rsidRDefault="00D16BA7">
      <w:pPr>
        <w:pStyle w:val="20"/>
        <w:shd w:val="clear" w:color="auto" w:fill="auto"/>
        <w:spacing w:line="269" w:lineRule="exact"/>
        <w:ind w:firstLine="760"/>
        <w:jc w:val="both"/>
      </w:pPr>
      <w:r>
        <w:t xml:space="preserve">В силу ч. 5.1 ст. 7 Федерального закона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 xml:space="preserve">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</w:t>
      </w:r>
      <w:r>
        <w:t>Федерации" 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устанавливается договором и не может составлять менее чем три года. Указанный гарант</w:t>
      </w:r>
      <w:r>
        <w:t>ийный срок исчисляется со дня подписания первого передаточного акта или иного документа о передаче объекта долевого строительства.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Согласно ч. 7 ст. 7 Федерального закона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214-ФЗ "Об участии в долевом строительстве многоквартирных домов и</w:t>
      </w:r>
      <w:r>
        <w:t xml:space="preserve"> иных объектов недвижимости и о внесении изменений в </w:t>
      </w:r>
      <w:r>
        <w:lastRenderedPageBreak/>
        <w:t>некоторые законодательные акты Российской Федерации" застройщик не несет ответственности за недостатки (дефекты) объекта долевого строительства, обнаруженные в течение гарантийного срока, если докажет, ч</w:t>
      </w:r>
      <w:r>
        <w:t>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</w:t>
      </w:r>
      <w:r>
        <w:t xml:space="preserve">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</w:t>
      </w:r>
      <w:proofErr w:type="spellStart"/>
      <w:r>
        <w:t>инженернотехнического</w:t>
      </w:r>
      <w:proofErr w:type="spellEnd"/>
      <w:r>
        <w:t xml:space="preserve"> обеспечения, конструктивных элементов, изделий либо вследствие ненадл</w:t>
      </w:r>
      <w:r>
        <w:t>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</w:t>
      </w:r>
      <w:r>
        <w:t xml:space="preserve">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</w:t>
      </w:r>
      <w:r>
        <w:t>тивных элементов, изделий.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В соответствии с п. 9 ст. 4 Федерального закона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</w:t>
      </w:r>
      <w:r>
        <w:t>едерации" к отношениям, вытекающим из договора, заключенного гражданином - участником долевого строительства исключительно для личных, семейных, домашних и иных нужд, не связанных с осуществлением предпринимательской деятельности, применяется законодательс</w:t>
      </w:r>
      <w:r>
        <w:t>тво Российской Федерации о защите прав потребителей в части, не урегулированной этим Федеральным законом.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Согласно разъяснениям, содержащимся в п. 2 постановления Пленума Верховного Суда РФ от 28.06.2012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17 "О рассмотрении судами гражданских дел по сп</w:t>
      </w:r>
      <w:r>
        <w:t xml:space="preserve">орам о защите прав потребителей" если отдельные виды отношений с участием потребителей регулируются и специальными законами Российской Федерации, содержащими нормы гражданского права (например, договор участия в долевом строительстве, договор страхования, </w:t>
      </w:r>
      <w:r>
        <w:t>как личного, так и имущественного, договор банковского вклада, договор перевозки, договор энергоснабжения), то к отношениям, возникающим из таких договоров, Закон о защите прав потребителей применяется в части, не урегулированной специальными законами.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 у</w:t>
      </w:r>
      <w:r>
        <w:t>четом положений ст. 39 Закона РФ "О защите прав потребителей" к отношениям, возникающим из договоров об оказании отдельных видов услуг с участием гражданина, последствия нарушения условий которых не подпадают под действие главы III Закона, должны применять</w:t>
      </w:r>
      <w:r>
        <w:t>ся общие положения Закона о защите прав потребителей, в частности о праве граждан на предоставление информации (статьи 8 - 12), об ответственности за нарушение прав потребителей (статья 13), о возмещении вреда (статья 14), о компенсации морального вреда (с</w:t>
      </w:r>
      <w:r>
        <w:t>татья 15), об альтернативной подсудности (пункт 2 статьи 17), а также об освобождении от уплаты государственной пошлины (пункт 3 статьи 17) в соответствии с пунктами 2 и 3 статьи 333.36 Налогового кодекса Российской Федерации.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Постановлением Правительства </w:t>
      </w:r>
      <w:r>
        <w:t xml:space="preserve">Российской Федерации от 06 мая 2011 года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354 утверждены Правила предоставления коммунальных услуг собственникам и пользователям помещений в многоквартирных домах и жилых домов.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Индивидуальным прибором учета является средство измерения (совокупность средс</w:t>
      </w:r>
      <w:r>
        <w:t xml:space="preserve">тв измерения и дополнительного оборудования), используемое для определения объемов (количества) потребления коммунального ресурса в одном жилом или нежилом помещении в многоквартирном доме (за исключением жилого помещения в коммунальной квартире), в жилом </w:t>
      </w:r>
      <w:r>
        <w:t>доме (части жилого дома) или домовладении (п. 2 Правил предоставления коммунальных услуг собственникам и пользователям помещений в многоквартирных домах и жилых домов).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соответствии с п. 80 Правил предоставления коммунальных услуг собственникам и пользов</w:t>
      </w:r>
      <w:r>
        <w:t xml:space="preserve">ателям помещений в многоквартирных домах и жилых домов, утвержденных Постановлением Правительства РФ от 06.05.2011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354, учет объема (количества) коммунальных услуг, предоставленных потребителю в жилом или в нежилом помещении, осуществляется с использо</w:t>
      </w:r>
      <w:r>
        <w:t>ванием индивидуальных, общих (квартирных), комнатных приборов учета.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названном пункте указано, что 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</w:t>
      </w:r>
      <w:r>
        <w:t xml:space="preserve">спечении единства измерений. Информация о соответствии прибора учета утвержденному типу, </w:t>
      </w:r>
      <w:r>
        <w:lastRenderedPageBreak/>
        <w:t xml:space="preserve">сведения о дате первичной поверки прибора учета и об установленном для прибора учета </w:t>
      </w:r>
      <w:proofErr w:type="spellStart"/>
      <w:r>
        <w:t>межповерочном</w:t>
      </w:r>
      <w:proofErr w:type="spellEnd"/>
      <w:r>
        <w:t xml:space="preserve"> интервале, а также требования к условиям эксплуатации прибора учета </w:t>
      </w:r>
      <w:r>
        <w:t>должны быть указаны в сопроводительных документах к прибору учета.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Потребитель обязан обеспечивать проведение поверок установленных за счет потребителя коллективных (общедомовых), индивидуальных, общих (квартирных), комнатных приборов учета в сроки, устано</w:t>
      </w:r>
      <w:r>
        <w:t xml:space="preserve">вленные технической документацией на прибор учета,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поверки, за исключением случаев, </w:t>
      </w:r>
      <w:r>
        <w:t xml:space="preserve">когда в договоре, содержащем положения о предоставлении коммунальных услуг, предусмотрена обязанность исполнителя осуществлять техническое обслуживание таких приборов учета, а также направлять исполнителю копию свидетельства о поверке или иного документа, </w:t>
      </w:r>
      <w:r>
        <w:t>удостоверяющего результаты поверки прибора учета, осуществленной в соответствии с положениями законодательства Российской Федерации об обеспечении единства измерений (п. 34 Правил).</w:t>
      </w:r>
    </w:p>
    <w:p w:rsidR="001855AB" w:rsidRDefault="00D16BA7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Как установлено судом и следует из материалов </w:t>
      </w:r>
      <w:proofErr w:type="gramStart"/>
      <w:r>
        <w:t xml:space="preserve">дела, </w:t>
      </w:r>
      <w:r w:rsidR="000F18A7">
        <w:t xml:space="preserve"> </w:t>
      </w:r>
      <w:r>
        <w:t xml:space="preserve"> </w:t>
      </w:r>
      <w:proofErr w:type="gramEnd"/>
      <w:r>
        <w:t>Д.В. является</w:t>
      </w:r>
      <w:r>
        <w:t xml:space="preserve"> собственником ? доли в &lt;адрес&gt; в &lt;адрес&gt;.</w:t>
      </w:r>
    </w:p>
    <w:p w:rsidR="001855AB" w:rsidRDefault="00D16BA7">
      <w:pPr>
        <w:pStyle w:val="20"/>
        <w:shd w:val="clear" w:color="auto" w:fill="auto"/>
        <w:spacing w:after="184" w:line="274" w:lineRule="exact"/>
        <w:ind w:firstLine="760"/>
        <w:jc w:val="both"/>
      </w:pPr>
      <w:r>
        <w:t xml:space="preserve">В квартире истца установлен индивидуальный прибор учета тепловой энергии </w:t>
      </w:r>
      <w:proofErr w:type="spellStart"/>
      <w:r>
        <w:rPr>
          <w:lang w:val="en-US" w:eastAsia="en-US" w:bidi="en-US"/>
        </w:rPr>
        <w:t>Sonomer</w:t>
      </w:r>
      <w:proofErr w:type="spellEnd"/>
      <w:r w:rsidRPr="0082609F">
        <w:rPr>
          <w:lang w:eastAsia="en-US" w:bidi="en-US"/>
        </w:rPr>
        <w:t xml:space="preserve"> </w:t>
      </w:r>
      <w:r>
        <w:t xml:space="preserve">1100 № - ДД.ММ.ГГГГ выпуска </w:t>
      </w:r>
      <w:proofErr w:type="spellStart"/>
      <w:r>
        <w:t>межповерочный</w:t>
      </w:r>
      <w:proofErr w:type="spellEnd"/>
      <w:r>
        <w:t xml:space="preserve"> интервал 4 года. Срок поверки ДД.ММ.ГГГГ, что подтверждается паспортом теплосчетчика, спра</w:t>
      </w:r>
      <w:r>
        <w:t>вкой ООО «УК «</w:t>
      </w:r>
      <w:r>
        <w:t>».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proofErr w:type="spellStart"/>
      <w:r>
        <w:t>ДД.ММ.ГГГГг</w:t>
      </w:r>
      <w:proofErr w:type="spellEnd"/>
      <w:r>
        <w:t xml:space="preserve">. </w:t>
      </w:r>
      <w:r w:rsidR="000F18A7">
        <w:t xml:space="preserve"> </w:t>
      </w:r>
      <w:r>
        <w:t xml:space="preserve"> Д.В. обратился в ФГУП </w:t>
      </w:r>
      <w:proofErr w:type="gramStart"/>
      <w:r>
        <w:t>«:ГУСС</w:t>
      </w:r>
      <w:proofErr w:type="gramEnd"/>
      <w:r>
        <w:t xml:space="preserve"> «</w:t>
      </w:r>
      <w:r w:rsidR="000F18A7">
        <w:t xml:space="preserve"> </w:t>
      </w:r>
      <w:r>
        <w:t xml:space="preserve">» при </w:t>
      </w:r>
      <w:proofErr w:type="spellStart"/>
      <w:r>
        <w:t>Спецстрое</w:t>
      </w:r>
      <w:proofErr w:type="spellEnd"/>
      <w:r>
        <w:t xml:space="preserve"> России» с заявлением об устранении строительного недостатка неработоспособного оборудования (ИПУ отопления) в &lt;адрес&gt; в &lt;адрес&gt;.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Согласно ответа от ДД.ММ</w:t>
      </w:r>
      <w:r>
        <w:t xml:space="preserve">.ГГГГ № истцу отказано в удовлетворении требования, поскольку истечение срока </w:t>
      </w:r>
      <w:proofErr w:type="spellStart"/>
      <w:r>
        <w:t>межповерочного</w:t>
      </w:r>
      <w:proofErr w:type="spellEnd"/>
      <w:r>
        <w:t xml:space="preserve"> интервала теплосчетчика не является строительным недостатком, приводящим к неисправности прибора, и ФГУП «РУСС </w:t>
      </w:r>
      <w:proofErr w:type="gramStart"/>
      <w:r>
        <w:t>«</w:t>
      </w:r>
      <w:r w:rsidR="000F18A7">
        <w:t xml:space="preserve"> </w:t>
      </w:r>
      <w:r>
        <w:t>»</w:t>
      </w:r>
      <w:proofErr w:type="gramEnd"/>
      <w:r>
        <w:t xml:space="preserve"> при </w:t>
      </w:r>
      <w:proofErr w:type="spellStart"/>
      <w:r>
        <w:t>Спецстрое</w:t>
      </w:r>
      <w:proofErr w:type="spellEnd"/>
      <w:r>
        <w:t xml:space="preserve"> России» не несет гаран</w:t>
      </w:r>
      <w:r>
        <w:t>тию за своевременное проведение поверок переданных в эксплуатацию ИПУ.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соответствии с пунктом 81(12) Правил предоставления коммунальных услуг собственникам и пользователям помещений в многоквартирных домах и жилых домов, прибор учета считается вышедшим и</w:t>
      </w:r>
      <w:r>
        <w:t xml:space="preserve">з строя в случае истечения </w:t>
      </w:r>
      <w:proofErr w:type="spellStart"/>
      <w:r>
        <w:t>межповерочного</w:t>
      </w:r>
      <w:proofErr w:type="spellEnd"/>
      <w:r>
        <w:t xml:space="preserve"> интервала поверки приборов учета.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Таким образом, прибор учета тепловой энергии </w:t>
      </w:r>
      <w:proofErr w:type="spellStart"/>
      <w:r>
        <w:rPr>
          <w:lang w:val="en-US" w:eastAsia="en-US" w:bidi="en-US"/>
        </w:rPr>
        <w:t>Sonomer</w:t>
      </w:r>
      <w:proofErr w:type="spellEnd"/>
      <w:r w:rsidRPr="0082609F">
        <w:rPr>
          <w:lang w:eastAsia="en-US" w:bidi="en-US"/>
        </w:rPr>
        <w:t xml:space="preserve"> </w:t>
      </w:r>
      <w:r>
        <w:t>1100, установленный в &lt;адрес&gt; в &lt;адрес&gt;, после ДД.ММ.ГГГГ считается вышедшим из строя в силу закона, поскольку истек срок его п</w:t>
      </w:r>
      <w:r>
        <w:t>оверки, в связи с чем оснований для дополнительного признания его таком у суда не имеется.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В силу пункта 81(13) Правил, потребитель в случае выхода прибора учета из строя (неисправности) обязан незамедлительно известить об этом исполнителя, сообщить показа</w:t>
      </w:r>
      <w:r>
        <w:t>ния прибора учета на момент его выхода из строя (возникновения неисправности) и обеспечить устранение выявленной неисправности (осуществление ремонта, замены) в течение 30 дней со дня выхода прибора учета из строя (возникновения неисправности). В случае ес</w:t>
      </w:r>
      <w:r>
        <w:t xml:space="preserve">ли требуется проведение демонтажа прибора учета, исполнитель извещается о проведении указанных работ не менее чем за 2 рабочих дня. Демонтаж прибора учета, а также его последующий монтаж выполняются в присутствии представителей исполнителя, за исключением </w:t>
      </w:r>
      <w:r>
        <w:t>случаев, когда такие представители не явились к сроку демонтажа прибора учета, указанному в извещении.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Доводы истца об обязанности застройщика устранить нарушения, допущенные при строительстве, а именно произвести поверку прибора учета тепловой энергии, ср</w:t>
      </w:r>
      <w:r>
        <w:t>ок поверки которого истек или заменить его, судом не принимаются, поскольку на момент принятия жилого помещения истцом, спорный прибор учета был исправным и работоспособным, с момента принятия жилого помещения эксплуатировался истцом. При этом, в силу треб</w:t>
      </w:r>
      <w:r>
        <w:t>ований Правил предоставления коммунальных услуг собственникам и пользователям помещений в многоквартирных домах и жилых домов, обязанность по замене прибора учета срок поверки которого истек возложена на собственника помещения, которым является истец.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>Таки</w:t>
      </w:r>
      <w:r>
        <w:t>м образом, требования истца о признании незаконным действия (бездействия) ответчика в период гарантийного срока на технологическое и инженерное оборудование, связанные с невыполнением обязанности (отказом) по поверке (замене) ИПУ отопления в &lt;адрес&gt;, обяза</w:t>
      </w:r>
      <w:r>
        <w:t xml:space="preserve">ть ответчика безвозмездно устранить недостатки в разумный срок (до начала отопительного периода с </w:t>
      </w:r>
      <w:r>
        <w:lastRenderedPageBreak/>
        <w:t>учетом необходимого времени для ввода ИПУ отопления в эксплуатацию), а именно провести поверку существующего ИПУ отопления в &lt;адрес&gt;, либо заменить ИПУ на нов</w:t>
      </w:r>
      <w:r>
        <w:t>ый, являются необоснованными и не подлежащими удовлетворению, поскольку застройщиком обязанность по передаче объекта строительства надлежащего качества выполнена в полном объеме.</w:t>
      </w:r>
    </w:p>
    <w:p w:rsidR="001855AB" w:rsidRDefault="00D16BA7">
      <w:pPr>
        <w:pStyle w:val="20"/>
        <w:shd w:val="clear" w:color="auto" w:fill="auto"/>
        <w:spacing w:after="203" w:line="269" w:lineRule="exact"/>
        <w:ind w:firstLine="760"/>
        <w:jc w:val="both"/>
      </w:pPr>
      <w:r>
        <w:t xml:space="preserve">В силу ч. 7 ст. 7 Федерального закона от 30.12.2004 г. </w:t>
      </w:r>
      <w:r>
        <w:rPr>
          <w:lang w:val="en-US" w:eastAsia="en-US" w:bidi="en-US"/>
        </w:rPr>
        <w:t>N</w:t>
      </w:r>
      <w:r w:rsidRPr="0082609F">
        <w:rPr>
          <w:lang w:eastAsia="en-US" w:bidi="en-US"/>
        </w:rPr>
        <w:t xml:space="preserve"> </w:t>
      </w:r>
      <w:r>
        <w:t>214-ФЗ "Об участии в</w:t>
      </w:r>
      <w:r>
        <w:t xml:space="preserve">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ответчик не несет ответственность за естественный износ инженерно-технического оборудования, которым явл</w:t>
      </w:r>
      <w:r>
        <w:t>яется индивидуальный прибор учета тепловой энергии.</w:t>
      </w:r>
    </w:p>
    <w:p w:rsidR="001855AB" w:rsidRDefault="00D16BA7">
      <w:pPr>
        <w:pStyle w:val="20"/>
        <w:shd w:val="clear" w:color="auto" w:fill="auto"/>
        <w:spacing w:after="205" w:line="240" w:lineRule="exact"/>
        <w:ind w:firstLine="760"/>
        <w:jc w:val="both"/>
      </w:pPr>
      <w:r>
        <w:t>Доводы истца основаны на неверном толковании норм права и не могут быть приняты судом.</w:t>
      </w:r>
    </w:p>
    <w:p w:rsidR="001855AB" w:rsidRDefault="00D16BA7">
      <w:pPr>
        <w:pStyle w:val="20"/>
        <w:shd w:val="clear" w:color="auto" w:fill="auto"/>
        <w:spacing w:after="180" w:line="269" w:lineRule="exact"/>
        <w:ind w:firstLine="760"/>
        <w:jc w:val="both"/>
      </w:pPr>
      <w:r>
        <w:t xml:space="preserve">Требования истца о взыскании компенсации морального вреда и штрафа, производны от требования о признании незаконным </w:t>
      </w:r>
      <w:proofErr w:type="gramStart"/>
      <w:r>
        <w:t>б</w:t>
      </w:r>
      <w:r>
        <w:t>ездействия ответчика</w:t>
      </w:r>
      <w:proofErr w:type="gramEnd"/>
      <w:r>
        <w:t xml:space="preserve"> в удовлетворении которого судом отказано, в связи с чем удовлетворению также не подлежат.</w:t>
      </w:r>
    </w:p>
    <w:p w:rsidR="001855AB" w:rsidRDefault="00D16BA7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Разрешая требование истца о возложении на ответчика обязанности предоставить документы, подтверждающие результаты прохождения последней поверки </w:t>
      </w:r>
      <w:r>
        <w:t>ИПУ отопления установленного в &lt;адрес&gt;, суд исходит из следующего.</w:t>
      </w:r>
    </w:p>
    <w:p w:rsidR="001855AB" w:rsidRDefault="00D16BA7">
      <w:pPr>
        <w:pStyle w:val="20"/>
        <w:shd w:val="clear" w:color="auto" w:fill="auto"/>
        <w:spacing w:after="180" w:line="274" w:lineRule="exact"/>
        <w:ind w:firstLine="760"/>
        <w:jc w:val="both"/>
      </w:pPr>
      <w:r>
        <w:t xml:space="preserve">Согласно паспорта теплосчетчика </w:t>
      </w:r>
      <w:proofErr w:type="spellStart"/>
      <w:r>
        <w:rPr>
          <w:lang w:val="en-US" w:eastAsia="en-US" w:bidi="en-US"/>
        </w:rPr>
        <w:t>Sonomer</w:t>
      </w:r>
      <w:proofErr w:type="spellEnd"/>
      <w:r w:rsidRPr="0082609F">
        <w:rPr>
          <w:lang w:eastAsia="en-US" w:bidi="en-US"/>
        </w:rPr>
        <w:t xml:space="preserve"> </w:t>
      </w:r>
      <w:r>
        <w:t xml:space="preserve">1100 </w:t>
      </w:r>
      <w:proofErr w:type="gramStart"/>
      <w:r>
        <w:t>№ ,</w:t>
      </w:r>
      <w:proofErr w:type="gramEnd"/>
      <w:r>
        <w:t xml:space="preserve"> дата его выпуска ДД.ММ.ГГГГ, следовательно поверка прибора произведена заводом изготовителем ООО «</w:t>
      </w:r>
      <w:proofErr w:type="spellStart"/>
      <w:r>
        <w:t>Данфосс</w:t>
      </w:r>
      <w:proofErr w:type="spellEnd"/>
      <w:r>
        <w:t>». Следующая поверка, согласно пасп</w:t>
      </w:r>
      <w:r>
        <w:t>орта должна быть проведена не позднее ДД.ММ.ГГГГ.</w:t>
      </w:r>
    </w:p>
    <w:p w:rsidR="001855AB" w:rsidRDefault="00D16BA7">
      <w:pPr>
        <w:pStyle w:val="20"/>
        <w:shd w:val="clear" w:color="auto" w:fill="auto"/>
        <w:spacing w:after="207" w:line="274" w:lineRule="exact"/>
        <w:ind w:firstLine="760"/>
        <w:jc w:val="both"/>
      </w:pPr>
      <w:r>
        <w:t>Таким образом, требования истца являются необоснованными и неподлежащими удовлетворению в полном объеме.</w:t>
      </w:r>
    </w:p>
    <w:p w:rsidR="001855AB" w:rsidRDefault="00D16BA7">
      <w:pPr>
        <w:pStyle w:val="20"/>
        <w:shd w:val="clear" w:color="auto" w:fill="auto"/>
        <w:spacing w:after="218" w:line="240" w:lineRule="exact"/>
        <w:ind w:firstLine="760"/>
        <w:jc w:val="both"/>
      </w:pPr>
      <w:r>
        <w:t xml:space="preserve">Руководствуясь </w:t>
      </w:r>
      <w:proofErr w:type="spellStart"/>
      <w:r>
        <w:t>ст.ст</w:t>
      </w:r>
      <w:proofErr w:type="spellEnd"/>
      <w:r>
        <w:t>. 103, 194-199 ГПК РФ, суд</w:t>
      </w:r>
    </w:p>
    <w:p w:rsidR="001855AB" w:rsidRDefault="00D16BA7">
      <w:pPr>
        <w:pStyle w:val="20"/>
        <w:shd w:val="clear" w:color="auto" w:fill="auto"/>
        <w:spacing w:after="205" w:line="240" w:lineRule="exact"/>
        <w:ind w:left="5180"/>
      </w:pPr>
      <w:r>
        <w:t>РЕШИЛ:</w:t>
      </w:r>
    </w:p>
    <w:p w:rsidR="001855AB" w:rsidRDefault="00D16BA7">
      <w:pPr>
        <w:pStyle w:val="20"/>
        <w:shd w:val="clear" w:color="auto" w:fill="auto"/>
        <w:spacing w:after="176" w:line="269" w:lineRule="exact"/>
        <w:ind w:firstLine="760"/>
        <w:jc w:val="both"/>
      </w:pPr>
      <w:r>
        <w:t xml:space="preserve">В удовлетворении исковых </w:t>
      </w:r>
      <w:proofErr w:type="gramStart"/>
      <w:r>
        <w:t xml:space="preserve">требований </w:t>
      </w:r>
      <w:r w:rsidR="000F18A7">
        <w:t xml:space="preserve"> </w:t>
      </w:r>
      <w:r>
        <w:t>а</w:t>
      </w:r>
      <w:proofErr w:type="gramEnd"/>
      <w:r>
        <w:t xml:space="preserve"> </w:t>
      </w:r>
      <w:r>
        <w:t>к Федеральному государственному унитарному предприятию «Главное в</w:t>
      </w:r>
      <w:r w:rsidR="000F18A7">
        <w:t>оенно-строительное управление №</w:t>
      </w:r>
      <w:r>
        <w:t>» о признании ИПУ отопления в жилом помещении вышедшим из строя, признании незаконным бездействие по не проведению поверки ИПУ отопления в ж</w:t>
      </w:r>
      <w:r>
        <w:t xml:space="preserve">илом помещении, возложении обязанности безвозмездного устранения недостатков, взыскании штрафа, компенсации морального вреда, </w:t>
      </w:r>
      <w:proofErr w:type="spellStart"/>
      <w:r>
        <w:t>обязаннии</w:t>
      </w:r>
      <w:proofErr w:type="spellEnd"/>
      <w:r>
        <w:t xml:space="preserve"> предоставить документы - отказать.</w:t>
      </w:r>
    </w:p>
    <w:p w:rsidR="001855AB" w:rsidRDefault="00D16BA7">
      <w:pPr>
        <w:pStyle w:val="20"/>
        <w:shd w:val="clear" w:color="auto" w:fill="auto"/>
        <w:spacing w:line="274" w:lineRule="exact"/>
        <w:ind w:firstLine="760"/>
        <w:jc w:val="both"/>
      </w:pPr>
      <w:r>
        <w:t xml:space="preserve">Решение может быть обжаловано в апелляционном порядке </w:t>
      </w:r>
      <w:proofErr w:type="gramStart"/>
      <w:r>
        <w:t xml:space="preserve">в </w:t>
      </w:r>
      <w:r w:rsidR="000F18A7">
        <w:t xml:space="preserve"> </w:t>
      </w:r>
      <w:proofErr w:type="spellStart"/>
      <w:r>
        <w:t>ий</w:t>
      </w:r>
      <w:proofErr w:type="spellEnd"/>
      <w:proofErr w:type="gramEnd"/>
      <w:r>
        <w:t xml:space="preserve"> краевой суд в </w:t>
      </w:r>
      <w:r>
        <w:t xml:space="preserve">течение месяца со дня принятия решения суда в окончательной форме через </w:t>
      </w:r>
      <w:r w:rsidR="000F18A7">
        <w:t xml:space="preserve"> </w:t>
      </w:r>
      <w:r>
        <w:t xml:space="preserve"> районный суд г. </w:t>
      </w:r>
      <w:r w:rsidR="000F18A7">
        <w:t xml:space="preserve"> </w:t>
      </w:r>
      <w:r>
        <w:t>а.</w:t>
      </w:r>
    </w:p>
    <w:p w:rsidR="001855AB" w:rsidRDefault="00D16BA7">
      <w:pPr>
        <w:pStyle w:val="20"/>
        <w:shd w:val="clear" w:color="auto" w:fill="auto"/>
        <w:tabs>
          <w:tab w:val="left" w:pos="6030"/>
        </w:tabs>
        <w:spacing w:line="509" w:lineRule="exact"/>
        <w:ind w:firstLine="760"/>
        <w:jc w:val="both"/>
      </w:pPr>
      <w:r>
        <w:t>Судья</w:t>
      </w:r>
      <w:r>
        <w:tab/>
      </w:r>
    </w:p>
    <w:p w:rsidR="001855AB" w:rsidRDefault="00D16BA7">
      <w:pPr>
        <w:pStyle w:val="20"/>
        <w:shd w:val="clear" w:color="auto" w:fill="auto"/>
        <w:spacing w:line="509" w:lineRule="exact"/>
        <w:ind w:firstLine="760"/>
        <w:jc w:val="both"/>
      </w:pPr>
      <w:r>
        <w:t>Мотивированное решение изготовлено 27.09.2018.</w:t>
      </w:r>
    </w:p>
    <w:p w:rsidR="001855AB" w:rsidRDefault="001855AB">
      <w:pPr>
        <w:pStyle w:val="20"/>
        <w:shd w:val="clear" w:color="auto" w:fill="auto"/>
        <w:spacing w:line="509" w:lineRule="exact"/>
        <w:ind w:left="760"/>
      </w:pPr>
    </w:p>
    <w:sectPr w:rsidR="001855AB">
      <w:headerReference w:type="default" r:id="rId8"/>
      <w:footerReference w:type="default" r:id="rId9"/>
      <w:pgSz w:w="11900" w:h="16840"/>
      <w:pgMar w:top="497" w:right="654" w:bottom="497" w:left="6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BA7" w:rsidRDefault="00D16BA7">
      <w:r>
        <w:separator/>
      </w:r>
    </w:p>
  </w:endnote>
  <w:endnote w:type="continuationSeparator" w:id="0">
    <w:p w:rsidR="00D16BA7" w:rsidRDefault="00D16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AB" w:rsidRDefault="0082609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7089775</wp:posOffset>
              </wp:positionH>
              <wp:positionV relativeFrom="page">
                <wp:posOffset>10422890</wp:posOffset>
              </wp:positionV>
              <wp:extent cx="132715" cy="109220"/>
              <wp:effectExtent l="3175" t="2540" r="0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71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5AB" w:rsidRDefault="00D16BA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D6522" w:rsidRPr="002D6522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  <w:r>
                            <w:rPr>
                              <w:rStyle w:val="a6"/>
                            </w:rPr>
                            <w:t>/6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58.25pt;margin-top:820.7pt;width:10.45pt;height:8.6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uKzrgIAAK0FAAAOAAAAZHJzL2Uyb0RvYy54bWysVNtu2zAMfR+wfxD07voS52KjTtHG8TCg&#10;uwDtPkCR5ViYLRmSGrsb9u+j5DhJ25dhmx8EWqIOecgjXt8MbYMOTGkuRYbDqwAjJqgsudhn+Ntj&#10;4a0w0oaIkjRSsAw/M41v1u/fXfddyiJZy6ZkCgGI0GnfZbg2pkt9X9OatURfyY4JOKykaomBX7X3&#10;S0V6QG8bPwqChd9LVXZKUqY17ObjIV47/Kpi1HypKs0MajIMuRm3Krfu7Oqvr0m6V6SrOT2mQf4i&#10;i5ZwAUFPUDkxBD0p/gaq5VRJLStzRWXry6rilDkOwCYMXrF5qEnHHBcoju5OZdL/D5Z+PnxViJcZ&#10;nmEkSAstemSDQXdyQDNbnb7TKTg9dOBmBtiGLjumuruX9LtGQm5qIvbsVinZ14yUkF1ob/oXV0cc&#10;bUF2/SdZQhjyZKQDGirV2tJBMRCgQ5eeT52xqVAbchYtwzlGFI7CIIki1zmfpNPlTmnzgckWWSPD&#10;ChrvwMnhXhubDEknFxtLyII3jWt+I15sgOO4A6Hhqj2zSbhe/kyCZLvarmIvjhZbLw7y3LstNrG3&#10;KMLlPJ/lm00e/rJxwziteVkyYcNMugrjP+vbUeGjIk7K0rLhpYWzKWm1320ahQ4EdF24z5UcTs5u&#10;/ss0XBGAyytKYRQHd1HiFYvV0ouLeO4ly2DlBWFylyyCOInz4iWley7Yv1NCfYaTeTQftXRO+hW3&#10;wH1vuZG05QYmR8PbDK9OTiS1CtyK0rXWEN6M9kUpbPrnUkC7p0Y7vVqJjmI1w25wD8OJ2Wp5J8tn&#10;ELCSIDBQKUw9MGqpfmDUwwTJsIARh1HzUcATsMNmMtRk7CaDCAoXM2wwGs2NGYfSU6f4vgbc6ZHd&#10;wjMpuJPwOYfj44KZ4Jgc55cdOpf/zus8Zde/AQAA//8DAFBLAwQUAAYACAAAACEAM6QAJd8AAAAP&#10;AQAADwAAAGRycy9kb3ducmV2LnhtbEyPzU7DMBCE70i8g7WVuFHH0KZRiFOhSly4URASNzfeJlH9&#10;E9lumrw9mxPcZnZHs99W+8kaNmKIvXcSxDoDhq7xunethK/Pt8cCWEzKaWW8QwkzRtjX93eVKrW/&#10;uQ8cj6llVOJiqSR0KQ0l57Hp0Kq49gM62p19sCqRDS3XQd2o3Br+lGU5t6p3dKFTAx46bC7Hq5Ww&#10;m749DhEP+HMem9D1c2HeZykfVtPrC7CEU/oLw4JP6FAT08lfnY7MkBci31KWVL4RG2BLRjzvSJ2W&#10;2bbIgdcV//9H/QsAAP//AwBQSwECLQAUAAYACAAAACEAtoM4kv4AAADhAQAAEwAAAAAAAAAAAAAA&#10;AAAAAAAAW0NvbnRlbnRfVHlwZXNdLnhtbFBLAQItABQABgAIAAAAIQA4/SH/1gAAAJQBAAALAAAA&#10;AAAAAAAAAAAAAC8BAABfcmVscy8ucmVsc1BLAQItABQABgAIAAAAIQCFquKzrgIAAK0FAAAOAAAA&#10;AAAAAAAAAAAAAC4CAABkcnMvZTJvRG9jLnhtbFBLAQItABQABgAIAAAAIQAzpAAl3wAAAA8BAAAP&#10;AAAAAAAAAAAAAAAAAAgFAABkcnMvZG93bnJldi54bWxQSwUGAAAAAAQABADzAAAAFAYAAAAA&#10;" filled="f" stroked="f">
              <v:textbox style="mso-fit-shape-to-text:t" inset="0,0,0,0">
                <w:txbxContent>
                  <w:p w:rsidR="001855AB" w:rsidRDefault="00D16BA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D6522" w:rsidRPr="002D6522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  <w:r>
                      <w:rPr>
                        <w:rStyle w:val="a6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AB" w:rsidRDefault="0082609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7083425</wp:posOffset>
              </wp:positionH>
              <wp:positionV relativeFrom="page">
                <wp:posOffset>10407650</wp:posOffset>
              </wp:positionV>
              <wp:extent cx="132715" cy="109220"/>
              <wp:effectExtent l="0" t="0" r="381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71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5AB" w:rsidRDefault="00D16BA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D6522" w:rsidRPr="002D6522">
                            <w:rPr>
                              <w:rStyle w:val="a6"/>
                              <w:noProof/>
                            </w:rPr>
                            <w:t>6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  <w:r>
                            <w:rPr>
                              <w:rStyle w:val="a6"/>
                            </w:rPr>
                            <w:t>/6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557.75pt;margin-top:819.5pt;width:10.45pt;height:8.6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fn6rQIAAK0FAAAOAAAAZHJzL2Uyb0RvYy54bWysVMlu2zAQvRfoPxC8K1oiLxIsB4llFQXS&#10;BUj6AbREWUQpUiAZS2nRf++QsuzEuRRtdSBG5Myb7c2sboaWowNVmkmR4fAqwIiKUlZM7DP87bHw&#10;lhhpQ0RFuBQ0w89U45v1+3ervktpJBvJK6oQgAid9l2GG2O61Pd12dCW6CvZUQGPtVQtMfCr9n6l&#10;SA/oLfejIJj7vVRVp2RJtYbbfHzEa4df17Q0X+paU4N4hiE2407lzp09/fWKpHtFuoaVxzDIX0TR&#10;EibA6QkqJ4agJ8XeQLWsVFLL2lyVsvVlXbOSuhwgmzC4yOahIR11uUBxdHcqk/5/sOXnw1eFWAW9&#10;w0iQFlr0SAeD7uSAEludvtMpKD10oGYGuLaaNlPd3cvyu0ZCbhoi9vRWKdk3lFQQXWgt/RemI462&#10;ILv+k6zADXky0gENtWotIBQDATp06fnUGRtKaV1eR4twhlEJT2GQRJHrnE/SybhT2nygskVWyLCC&#10;xjtwcrjXxgZD0knF+hKyYJy75nPx6gIUxxtwDab2zQbhevkzCZLtcruMvTiab704yHPvttjE3rwI&#10;F7P8Ot9s8vCX9RvGacOqigrrZuJVGP9Z344MHxlxYpaWnFUWzoak1X634QodCPC6cJ8rObyc1fzX&#10;YbgiQC4XKYVRHNxFiVfMlwsvLuKZlyyCpReEyV0yD+IkzovXKd0zQf89JdRnOJlFs5FL56Avcgvc&#10;9zY3krbMwObgrM3w8qREUsvArahcaw1hfJRflMKGfy4FtHtqtOOrpehIVjPsBjcY19MY7GT1DARW&#10;EggGLIWtB0Ij1Q+MetggGRaw4jDiHwWMgF02k6AmYTcJRJRgmGGD0ShuzLiUnjrF9g3gTkN2C2NS&#10;MEdhO09jDMfhgp3gMjnuL7t0Xv47rfOWXf8GAAD//wMAUEsDBBQABgAIAAAAIQBSfQHQ4AAAAA8B&#10;AAAPAAAAZHJzL2Rvd25yZXYueG1sTI/NTsMwEITvSLyDtUjcqJOWhBLiVKgSF260CImbG2/jCP9E&#10;tpsmb8/mBLed3dHsN/VusoaNGGLvnYB8lQFD13rVu07A5/HtYQssJumUNN6hgBkj7Jrbm1pWyl/d&#10;B46H1DEKcbGSAnRKQ8V5bDVaGVd+QEe3sw9WJpKh4yrIK4Vbw9dZVnIre0cftBxwr7H9OVysgKfp&#10;y+MQcY/f57ENup+35n0W4v5uen0BlnBKf2ZY8AkdGmI6+YtTkRnSeV4U5KWp3DxTrcWTb8pHYKdl&#10;V5Rr4E3N//dofgEAAP//AwBQSwECLQAUAAYACAAAACEAtoM4kv4AAADhAQAAEwAAAAAAAAAAAAAA&#10;AAAAAAAAW0NvbnRlbnRfVHlwZXNdLnhtbFBLAQItABQABgAIAAAAIQA4/SH/1gAAAJQBAAALAAAA&#10;AAAAAAAAAAAAAC8BAABfcmVscy8ucmVsc1BLAQItABQABgAIAAAAIQDCyfn6rQIAAK0FAAAOAAAA&#10;AAAAAAAAAAAAAC4CAABkcnMvZTJvRG9jLnhtbFBLAQItABQABgAIAAAAIQBSfQHQ4AAAAA8BAAAP&#10;AAAAAAAAAAAAAAAAAAcFAABkcnMvZG93bnJldi54bWxQSwUGAAAAAAQABADzAAAAFAYAAAAA&#10;" filled="f" stroked="f">
              <v:textbox style="mso-fit-shape-to-text:t" inset="0,0,0,0">
                <w:txbxContent>
                  <w:p w:rsidR="001855AB" w:rsidRDefault="00D16BA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D6522" w:rsidRPr="002D6522">
                      <w:rPr>
                        <w:rStyle w:val="a6"/>
                        <w:noProof/>
                      </w:rPr>
                      <w:t>6</w:t>
                    </w:r>
                    <w:r>
                      <w:rPr>
                        <w:rStyle w:val="a6"/>
                      </w:rPr>
                      <w:fldChar w:fldCharType="end"/>
                    </w:r>
                    <w:r>
                      <w:rPr>
                        <w:rStyle w:val="a6"/>
                      </w:rPr>
                      <w:t>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BA7" w:rsidRDefault="00D16BA7"/>
  </w:footnote>
  <w:footnote w:type="continuationSeparator" w:id="0">
    <w:p w:rsidR="00D16BA7" w:rsidRDefault="00D16B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AB" w:rsidRDefault="0082609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338455</wp:posOffset>
              </wp:positionH>
              <wp:positionV relativeFrom="page">
                <wp:posOffset>201930</wp:posOffset>
              </wp:positionV>
              <wp:extent cx="4377055" cy="109220"/>
              <wp:effectExtent l="0" t="1905" r="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705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5AB" w:rsidRDefault="00D16BA7">
                          <w:pPr>
                            <w:pStyle w:val="a5"/>
                            <w:shd w:val="clear" w:color="auto" w:fill="auto"/>
                            <w:tabs>
                              <w:tab w:val="right" w:pos="6893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05.10.2018</w:t>
                          </w:r>
                          <w:r>
                            <w:rPr>
                              <w:rStyle w:val="a6"/>
                            </w:rPr>
                            <w:tab/>
                            <w:t>Документ для печати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.65pt;margin-top:15.9pt;width:344.65pt;height:8.6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DW+rgIAAKk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HGEkaAstemCDQbdyQKGtTt/pBJzuO3AzA2xDl12muruTxXeNhFzXVOzYjVKyrxktgV1gb/rPro44&#10;2oJs+0+yhDB0b6QDGirV2tJBMRCgQ5ceT52xVArYjC4XCzKbYVTAWUDiMHSt82ky3e6UNh+YbJE1&#10;Uqyg8w6dHu60sWxoMrnYYELmvGlc9xvxYgMcxx2IDVftmWXhmvkUk3iz3CwjLwrnGy8iWebd5OvI&#10;m+fBYpZdZut1FvyycYMoqXlZMmHDTMIKoj9r3FHioyRO0tKy4aWFs5S02m3XjUIHCsLO3edqDidn&#10;N/8lDVcEyOVVSkEYkdsw9vL5cuFFeTTz4gVZeiSIb+M5ieIoy1+mdMcF+/eUUJ/ieBbORjGdSb/K&#10;jbjvbW40abmB0dHwNsXLkxNNrAQ3onStNZQ3o/2sFJb+uRTQ7qnRTrBWo6NazbAdAMWqeCvLR5Cu&#10;kqAs0CfMOzBqqX5i1MPsSLH+saeKYdR8FCB/O2gmQ03GdjKoKOBqig1Go7k240Dad4rvakCeHtgN&#10;PJGcO/WeWRwfFswDl8RxdtmB8/zfeZ0n7Oo3AAAA//8DAFBLAwQUAAYACAAAACEAGScUfd0AAAAI&#10;AQAADwAAAGRycy9kb3ducmV2LnhtbEyPzU7DMBCE70i8g7VIXFDr/JRAQ5wKIbhwo3DpzY2XJMJe&#10;R7GbhD49ywmOoxnNfFPtFmfFhGPoPSlI1wkIpMabnloFH+8vq3sQIWoy2npCBd8YYFdfXlS6NH6m&#10;N5z2sRVcQqHUCroYh1LK0HTodFj7AYm9Tz86HVmOrTSjnrncWZklSSGd7okXOj3gU4fN1/7kFBTL&#10;83DzusVsPjd2osM5TSOmSl1fLY8PICIu8S8Mv/iMDjUzHf2JTBBWwW2ec1JBnvID9u82WQHiqGCz&#10;TUDWlfx/oP4BAAD//wMAUEsBAi0AFAAGAAgAAAAhALaDOJL+AAAA4QEAABMAAAAAAAAAAAAAAAAA&#10;AAAAAFtDb250ZW50X1R5cGVzXS54bWxQSwECLQAUAAYACAAAACEAOP0h/9YAAACUAQAACwAAAAAA&#10;AAAAAAAAAAAvAQAAX3JlbHMvLnJlbHNQSwECLQAUAAYACAAAACEAADQ1vq4CAACpBQAADgAAAAAA&#10;AAAAAAAAAAAuAgAAZHJzL2Uyb0RvYy54bWxQSwECLQAUAAYACAAAACEAGScUfd0AAAAIAQAADwAA&#10;AAAAAAAAAAAAAAAIBQAAZHJzL2Rvd25yZXYueG1sUEsFBgAAAAAEAAQA8wAAABIGAAAAAA==&#10;" filled="f" stroked="f">
              <v:textbox style="mso-fit-shape-to-text:t" inset="0,0,0,0">
                <w:txbxContent>
                  <w:p w:rsidR="001855AB" w:rsidRDefault="00D16BA7">
                    <w:pPr>
                      <w:pStyle w:val="a5"/>
                      <w:shd w:val="clear" w:color="auto" w:fill="auto"/>
                      <w:tabs>
                        <w:tab w:val="right" w:pos="6893"/>
                      </w:tabs>
                      <w:spacing w:line="240" w:lineRule="auto"/>
                    </w:pPr>
                    <w:r>
                      <w:rPr>
                        <w:rStyle w:val="a6"/>
                      </w:rPr>
                      <w:t>05.10.2018</w:t>
                    </w:r>
                    <w:r>
                      <w:rPr>
                        <w:rStyle w:val="a6"/>
                      </w:rPr>
                      <w:tab/>
                      <w:t>Документ для печати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5AB" w:rsidRDefault="0082609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337820</wp:posOffset>
              </wp:positionH>
              <wp:positionV relativeFrom="page">
                <wp:posOffset>212090</wp:posOffset>
              </wp:positionV>
              <wp:extent cx="476885" cy="109220"/>
              <wp:effectExtent l="4445" t="2540" r="4445" b="254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885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5AB" w:rsidRDefault="00D16BA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05.10.2018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8" type="#_x0000_t202" style="position:absolute;margin-left:26.6pt;margin-top:16.7pt;width:37.55pt;height:8.6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UuxrgIAAK0FAAAOAAAAZHJzL2Uyb0RvYy54bWysVNuOmzAQfa/Uf7D8znIpSQAtWe2GUFXa&#10;XqTdfoCDTbAKNrK9gW21/96xCcleXqq2PFiDPT5zZuZ4Lq/GrkUHpjSXIsfhRYARE5WkXOxz/P2+&#10;9BKMtCGCklYKluNHpvHV+v27y6HPWCQb2VKmEIAInQ19jhtj+sz3ddWwjugL2TMBh7VUHTHwq/Y+&#10;VWQA9K71oyBY+oNUtFeyYlrDbjEd4rXDr2tWma91rZlBbY6Bm3GrcuvOrv76kmR7RfqGV0ca5C9Y&#10;dIQLCHqCKogh6EHxN1Adr5TUsjYXlex8Wde8Yi4HyCYMXmVz15CeuVygOLo/lUn/P9jqy+GbQpzm&#10;OMJIkA5adM9Gg27kiBJbnaHXGTjd9eBmRtiGLrtMdX8rqx8aCblpiNiza6Xk0DBCgV1ob/rPrk44&#10;2oLshs+SQhjyYKQDGmvV2dJBMRCgQ5ceT52xVCrYjFfLJFlgVMFRGKRR5Drnk2y+3CttPjLZIWvk&#10;WEHjHTg53GpjyZBsdrGxhCx527rmt+LFBjhOOxAartozS8L18lcapNtkm8ReHC23XhwUhXddbmJv&#10;WYarRfGh2GyK8MnGDeOs4ZQyYcPMugrjP+vbUeGTIk7K0rLl1MJZSlrtd5tWoQMBXZfucyWHk7Ob&#10;/5KGKwLk8iqlMIqDmyj1ymWy8uIyXnjpKki8IExv0mUQp3FRvkzplgv27ymhIcfpIlpMWjqTfpVb&#10;4L63uZGs4wYmR8u7HCcnJ5JZBW4Fda01hLeT/awUlv65FNDuudFOr1aik1jNuBuPDwPArJZ3kj6C&#10;gJUEgYFKYeqB0Uj1E6MBJkiOBYw4jNpPAp6AHTazoWZjNxtEVHAxxwajydyYaSg99IrvG8CdH9k1&#10;PJOSOwmfORwfF8wEl8lxftmh8/zfeZ2n7Po3AAAA//8DAFBLAwQUAAYACAAAACEAaC8QxtsAAAAI&#10;AQAADwAAAGRycy9kb3ducmV2LnhtbEyPwWrDMBBE74X8g9hCb41cu02NYzmEQC+5NS2F3hRrY5lI&#10;KyMpjv33UU7tcXnDzNt6M1nDRvShdyTgZZkBQ2qd6qkT8P318VwCC1GSksYRCpgxwKZZPNSyUu5K&#10;nzgeYsdSCYVKCtAxDhXnodVoZVi6ASmxk/NWxnT6jisvr6ncGp5n2Ypb2VNa0HLAncb2fLhYAe/T&#10;j8Mh4A5/T2PrdT+XZj8L8fQ4bdfAIk7xLwx3/aQOTXI6ugupwIyAtyJPSQFF8QrszvOyAHZMIFsB&#10;b2r+/4HmBgAA//8DAFBLAQItABQABgAIAAAAIQC2gziS/gAAAOEBAAATAAAAAAAAAAAAAAAAAAAA&#10;AABbQ29udGVudF9UeXBlc10ueG1sUEsBAi0AFAAGAAgAAAAhADj9If/WAAAAlAEAAAsAAAAAAAAA&#10;AAAAAAAALwEAAF9yZWxzLy5yZWxzUEsBAi0AFAAGAAgAAAAhAJh1S7GuAgAArQUAAA4AAAAAAAAA&#10;AAAAAAAALgIAAGRycy9lMm9Eb2MueG1sUEsBAi0AFAAGAAgAAAAhAGgvEMbbAAAACAEAAA8AAAAA&#10;AAAAAAAAAAAACAUAAGRycy9kb3ducmV2LnhtbFBLBQYAAAAABAAEAPMAAAAQBgAAAAA=&#10;" filled="f" stroked="f">
              <v:textbox style="mso-fit-shape-to-text:t" inset="0,0,0,0">
                <w:txbxContent>
                  <w:p w:rsidR="001855AB" w:rsidRDefault="00D16BA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05.10.2018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5AB"/>
    <w:rsid w:val="000F18A7"/>
    <w:rsid w:val="001855AB"/>
    <w:rsid w:val="002D6522"/>
    <w:rsid w:val="0082609F"/>
    <w:rsid w:val="00D1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988319"/>
  <w15:docId w15:val="{EED16ED1-A62D-4044-A7F2-8EBBEFBB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2Exact1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TimesNewRoman12pt">
    <w:name w:val="Основной текст (3) + Times New Roman;12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350" w:lineRule="exact"/>
      <w:ind w:firstLine="44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2849</Words>
  <Characters>16244</Characters>
  <Application>Microsoft Office Word</Application>
  <DocSecurity>0</DocSecurity>
  <Lines>135</Lines>
  <Paragraphs>38</Paragraphs>
  <ScaleCrop>false</ScaleCrop>
  <Company/>
  <LinksUpToDate>false</LinksUpToDate>
  <CharactersWithSpaces>19055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3</cp:revision>
  <dcterms:created xsi:type="dcterms:W3CDTF">2018-10-04T18:08:00Z</dcterms:created>
  <dcterms:modified xsi:type="dcterms:W3CDTF">2018-10-04T18:15:00Z</dcterms:modified>
</cp:coreProperties>
</file>