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AF8" w:rsidRDefault="003F3ECE">
      <w:pPr>
        <w:pStyle w:val="20"/>
        <w:shd w:val="clear" w:color="auto" w:fill="auto"/>
        <w:spacing w:after="483" w:line="324" w:lineRule="exact"/>
        <w:ind w:left="500"/>
        <w:jc w:val="left"/>
      </w:pPr>
      <w:r>
        <w:t>р</w:t>
      </w:r>
      <w:r>
        <w:t>а</w:t>
      </w:r>
      <w:r>
        <w:t>ссмотрении обращений</w:t>
      </w:r>
    </w:p>
    <w:p w:rsidR="00BA7AF8" w:rsidRDefault="003F3ECE">
      <w:pPr>
        <w:pStyle w:val="20"/>
        <w:shd w:val="clear" w:color="auto" w:fill="auto"/>
        <w:spacing w:line="320" w:lineRule="exact"/>
        <w:ind w:firstLine="740"/>
        <w:jc w:val="both"/>
      </w:pPr>
      <w:r>
        <w:t xml:space="preserve">Комитет регионального государственного контроля и лицензирования </w:t>
      </w:r>
      <w:r>
        <w:t xml:space="preserve">Правительства </w:t>
      </w:r>
      <w:r>
        <w:t>(далее - комитет) рассмотрев Ваши обращения, направленные с использованием государственной информационной системы жилищно-коммунального хозяйства (ГИС ЖКХ), а также непосредственно в комитет, по вопросу неправомерного начисл</w:t>
      </w:r>
      <w:r>
        <w:t>ения платы за коммунальную услугу по горячему водоснабжению, сообщает.</w:t>
      </w:r>
    </w:p>
    <w:p w:rsidR="00BA7AF8" w:rsidRDefault="003F3ECE">
      <w:pPr>
        <w:pStyle w:val="20"/>
        <w:shd w:val="clear" w:color="auto" w:fill="auto"/>
        <w:spacing w:line="320" w:lineRule="exact"/>
        <w:ind w:firstLine="740"/>
        <w:jc w:val="both"/>
      </w:pPr>
      <w:r>
        <w:t>Ранее, комитетом была проведена внеплановая документарная проверка в отношении ООО "</w:t>
      </w:r>
      <w:r>
        <w:t>".</w:t>
      </w:r>
    </w:p>
    <w:p w:rsidR="00BA7AF8" w:rsidRDefault="003F3ECE">
      <w:pPr>
        <w:pStyle w:val="20"/>
        <w:shd w:val="clear" w:color="auto" w:fill="auto"/>
        <w:spacing w:line="320" w:lineRule="exact"/>
        <w:ind w:firstLine="740"/>
        <w:jc w:val="both"/>
      </w:pPr>
      <w:r>
        <w:t>По результатам проведенной проверки в действия ООО "</w:t>
      </w:r>
      <w:r w:rsidR="00C77CD3">
        <w:t xml:space="preserve"> </w:t>
      </w:r>
      <w:proofErr w:type="spellStart"/>
      <w:r>
        <w:t>нд</w:t>
      </w:r>
      <w:proofErr w:type="spellEnd"/>
      <w:r>
        <w:t>" выявлены нарушения обязатель</w:t>
      </w:r>
      <w:r>
        <w:t xml:space="preserve">ных требований Правил предоставления коммунальных </w:t>
      </w:r>
      <w:r>
        <w:rPr>
          <w:rStyle w:val="21"/>
        </w:rPr>
        <w:t>услуг</w:t>
      </w:r>
      <w:r>
        <w:t xml:space="preserve"> собственникам и пользователям помещений в многоквартирных домах и жилых домов, утвержденных постановлением Правительства Российской Федерации № 354 от 06.05.2011 (далее - Правил), выразившиеся в непра</w:t>
      </w:r>
      <w:r>
        <w:t>вомерном начислении платы за коммунальную услугу по горячему водоснабжению. В этой связи, комитетом в адрес ООО "</w:t>
      </w:r>
      <w:r>
        <w:t>" выдано предписание на устранение выявленных нарушений со сроком исполнения до 10.12.2018.</w:t>
      </w:r>
    </w:p>
    <w:p w:rsidR="00BA7AF8" w:rsidRDefault="003F3ECE">
      <w:pPr>
        <w:pStyle w:val="20"/>
        <w:shd w:val="clear" w:color="auto" w:fill="auto"/>
        <w:spacing w:line="320" w:lineRule="exact"/>
        <w:ind w:firstLine="740"/>
        <w:jc w:val="both"/>
      </w:pPr>
      <w:r>
        <w:t>По истечению указанного срока комитетом орг</w:t>
      </w:r>
      <w:r>
        <w:t>анизована и в настоящее время проводится внеплановая поверка в отношении ООО "</w:t>
      </w:r>
      <w:r>
        <w:t>" предметом которой является вопрос исполнения данной организацией ранее выданного предписания.</w:t>
      </w:r>
    </w:p>
    <w:p w:rsidR="00BA7AF8" w:rsidRDefault="003F3ECE">
      <w:pPr>
        <w:pStyle w:val="20"/>
        <w:shd w:val="clear" w:color="auto" w:fill="auto"/>
        <w:spacing w:line="320" w:lineRule="exact"/>
        <w:ind w:firstLine="740"/>
        <w:jc w:val="both"/>
      </w:pPr>
      <w:r>
        <w:t>Согласно представленным документам ООО "</w:t>
      </w:r>
      <w:r>
        <w:t>" произвело перерасчет раз</w:t>
      </w:r>
      <w:r>
        <w:t>мера платы за коммунальную услугу по горячему водоснабжению по Вашему лицевому счету на общую сумму 1194,99 руб. Данный перерасчет отражен в платежном документе за октябрь 2018 года.</w:t>
      </w:r>
    </w:p>
    <w:p w:rsidR="00BA7AF8" w:rsidRDefault="003F3ECE">
      <w:pPr>
        <w:pStyle w:val="20"/>
        <w:shd w:val="clear" w:color="auto" w:fill="auto"/>
        <w:spacing w:line="320" w:lineRule="exact"/>
        <w:ind w:firstLine="740"/>
        <w:jc w:val="both"/>
      </w:pPr>
      <w:r>
        <w:t>Кроме этого, в рамках проверки исполнения предписания ООО "</w:t>
      </w:r>
      <w:r>
        <w:t>" пред</w:t>
      </w:r>
      <w:r>
        <w:t>ставило копии платежных документов за расчетный период ноябрь 2018 года по жилым помещениям №№ 22, 27, 89, 91, 195, 196, 319, согласно</w:t>
      </w:r>
      <w:r w:rsidR="00C77CD3">
        <w:t xml:space="preserve"> </w:t>
      </w:r>
      <w:r>
        <w:t>которым по данным жилым помещениям также произведены перерасчеты платы за коммунальную услугу по горячему водоснабжению.</w:t>
      </w:r>
    </w:p>
    <w:p w:rsidR="00BA7AF8" w:rsidRDefault="003F3ECE">
      <w:pPr>
        <w:pStyle w:val="20"/>
        <w:shd w:val="clear" w:color="auto" w:fill="auto"/>
        <w:spacing w:line="320" w:lineRule="exact"/>
        <w:ind w:firstLine="780"/>
        <w:jc w:val="both"/>
      </w:pPr>
      <w:r>
        <w:t>Учитывая установленный факт комитетом не усмотрено оснований для организации и проведения проверки по данному факту.</w:t>
      </w:r>
    </w:p>
    <w:p w:rsidR="00BA7AF8" w:rsidRDefault="003F3ECE">
      <w:pPr>
        <w:pStyle w:val="20"/>
        <w:shd w:val="clear" w:color="auto" w:fill="auto"/>
        <w:spacing w:line="320" w:lineRule="exact"/>
        <w:ind w:firstLine="780"/>
        <w:jc w:val="both"/>
      </w:pPr>
      <w:r>
        <w:t>В случае если неправомерными действиями ООО "</w:t>
      </w:r>
      <w:r>
        <w:t xml:space="preserve">" Вам причинён имущественный либо моральный вред, Вы имеете право обратиться в суд по </w:t>
      </w:r>
      <w:r>
        <w:t>понуждению устранить допущенные, по Вашему мнению, нарушения.</w:t>
      </w:r>
    </w:p>
    <w:p w:rsidR="00BA7AF8" w:rsidRDefault="003F3ECE" w:rsidP="000617DF">
      <w:pPr>
        <w:pStyle w:val="20"/>
        <w:shd w:val="clear" w:color="auto" w:fill="auto"/>
        <w:spacing w:after="716" w:line="320" w:lineRule="exact"/>
        <w:ind w:firstLine="780"/>
        <w:jc w:val="both"/>
      </w:pPr>
      <w:r>
        <w:t xml:space="preserve">При возникновении дополнительных вопросов по Вашему обращению, Вы можете обратиться в комитет по номеру телефону: </w:t>
      </w:r>
      <w:r>
        <w:t>или записаться ко мне на личный прием</w:t>
      </w:r>
      <w:r>
        <w:t xml:space="preserve"> по номеру телефона </w:t>
      </w:r>
      <w:proofErr w:type="gramStart"/>
      <w:r>
        <w:t>приемной:</w:t>
      </w:r>
      <w:r>
        <w:t>.</w:t>
      </w:r>
      <w:proofErr w:type="gramEnd"/>
      <w:r w:rsidR="000617DF">
        <w:rPr>
          <w:sz w:val="2"/>
          <w:szCs w:val="2"/>
        </w:rPr>
        <w:t xml:space="preserve"> </w:t>
      </w:r>
      <w:bookmarkStart w:id="0" w:name="_GoBack"/>
      <w:bookmarkEnd w:id="0"/>
    </w:p>
    <w:sectPr w:rsidR="00BA7AF8">
      <w:headerReference w:type="default" r:id="rId6"/>
      <w:headerReference w:type="first" r:id="rId7"/>
      <w:footerReference w:type="first" r:id="rId8"/>
      <w:type w:val="continuous"/>
      <w:pgSz w:w="11900" w:h="16840"/>
      <w:pgMar w:top="1141" w:right="630" w:bottom="1112" w:left="154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3ECE" w:rsidRDefault="003F3ECE">
      <w:r>
        <w:separator/>
      </w:r>
    </w:p>
  </w:endnote>
  <w:endnote w:type="continuationSeparator" w:id="0">
    <w:p w:rsidR="003F3ECE" w:rsidRDefault="003F3E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7AF8" w:rsidRDefault="00C77CD3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8" behindDoc="1" locked="0" layoutInCell="1" allowOverlap="1">
              <wp:simplePos x="0" y="0"/>
              <wp:positionH relativeFrom="page">
                <wp:posOffset>1252220</wp:posOffset>
              </wp:positionH>
              <wp:positionV relativeFrom="page">
                <wp:posOffset>10132060</wp:posOffset>
              </wp:positionV>
              <wp:extent cx="5929630" cy="175260"/>
              <wp:effectExtent l="4445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29630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A7AF8" w:rsidRDefault="003F3ECE">
                          <w:pPr>
                            <w:pStyle w:val="a5"/>
                            <w:shd w:val="clear" w:color="auto" w:fill="auto"/>
                            <w:tabs>
                              <w:tab w:val="right" w:pos="9338"/>
                            </w:tabs>
                            <w:spacing w:line="240" w:lineRule="auto"/>
                          </w:pPr>
                          <w:r>
                            <w:rPr>
                              <w:rStyle w:val="TimesNewRoman12pt1pt"/>
                              <w:rFonts w:eastAsia="Microsoft Sans Serif"/>
                            </w:rPr>
                            <w:t>БП 036759</w:t>
                          </w:r>
                          <w:r>
                            <w:rPr>
                              <w:rStyle w:val="TimesNewRoman12pt1pt"/>
                              <w:rFonts w:eastAsia="Microsoft Sans Serif"/>
                            </w:rPr>
                            <w:tab/>
                          </w:r>
                          <w:r>
                            <w:rPr>
                              <w:rStyle w:val="a6"/>
                            </w:rPr>
                            <w:t xml:space="preserve">ООО </w:t>
                          </w:r>
                          <w:r>
                            <w:rPr>
                              <w:rStyle w:val="a6"/>
                            </w:rPr>
                            <w:t>«</w:t>
                          </w:r>
                          <w:proofErr w:type="spellStart"/>
                          <w:r>
                            <w:rPr>
                              <w:rStyle w:val="a6"/>
                            </w:rPr>
                            <w:t>Эфф^ю+в</w:t>
                          </w:r>
                          <w:proofErr w:type="spellEnd"/>
                          <w:r>
                            <w:rPr>
                              <w:rStyle w:val="a6"/>
                            </w:rPr>
                            <w:t xml:space="preserve"> 201К I. За к. К-51. Тираж 23500 ж».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98.6pt;margin-top:797.8pt;width:466.9pt;height:13.8pt;z-index:-188744062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" filled="f" stroked="f">
              <v:textbox style="mso-fit-shape-to-text:t" inset="0,0,0,0">
                <w:txbxContent>
                  <w:p w:rsidR="00BA7AF8" w:rsidRDefault="003F3ECE">
                    <w:pPr>
                      <w:pStyle w:val="a5"/>
                      <w:shd w:val="clear" w:color="auto" w:fill="auto"/>
                      <w:tabs>
                        <w:tab w:val="right" w:pos="9338"/>
                      </w:tabs>
                      <w:spacing w:line="240" w:lineRule="auto"/>
                    </w:pPr>
                    <w:r>
                      <w:rPr>
                        <w:rStyle w:val="TimesNewRoman12pt1pt"/>
                        <w:rFonts w:eastAsia="Microsoft Sans Serif"/>
                      </w:rPr>
                      <w:t>БП 036759</w:t>
                    </w:r>
                    <w:r>
                      <w:rPr>
                        <w:rStyle w:val="TimesNewRoman12pt1pt"/>
                        <w:rFonts w:eastAsia="Microsoft Sans Serif"/>
                      </w:rPr>
                      <w:tab/>
                    </w:r>
                    <w:r>
                      <w:rPr>
                        <w:rStyle w:val="a6"/>
                      </w:rPr>
                      <w:t xml:space="preserve">ООО </w:t>
                    </w:r>
                    <w:r>
                      <w:rPr>
                        <w:rStyle w:val="a6"/>
                      </w:rPr>
                      <w:t>«</w:t>
                    </w:r>
                    <w:proofErr w:type="spellStart"/>
                    <w:r>
                      <w:rPr>
                        <w:rStyle w:val="a6"/>
                      </w:rPr>
                      <w:t>Эфф^ю+в</w:t>
                    </w:r>
                    <w:proofErr w:type="spellEnd"/>
                    <w:r>
                      <w:rPr>
                        <w:rStyle w:val="a6"/>
                      </w:rPr>
                      <w:t xml:space="preserve"> 201К I. За к. К-51. Тираж 23500 ж».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3ECE" w:rsidRDefault="003F3ECE"/>
  </w:footnote>
  <w:footnote w:type="continuationSeparator" w:id="0">
    <w:p w:rsidR="003F3ECE" w:rsidRDefault="003F3EC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7AF8" w:rsidRDefault="00C77CD3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6" behindDoc="1" locked="0" layoutInCell="1" allowOverlap="1">
              <wp:simplePos x="0" y="0"/>
              <wp:positionH relativeFrom="page">
                <wp:posOffset>4031615</wp:posOffset>
              </wp:positionH>
              <wp:positionV relativeFrom="page">
                <wp:posOffset>589280</wp:posOffset>
              </wp:positionV>
              <wp:extent cx="38100" cy="79375"/>
              <wp:effectExtent l="254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00" cy="79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A7AF8" w:rsidRDefault="00BA7AF8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317.45pt;margin-top:46.4pt;width:3pt;height:6.25pt;z-index:-18874406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" filled="f" stroked="f">
              <v:textbox style="mso-fit-shape-to-text:t" inset="0,0,0,0">
                <w:txbxContent>
                  <w:p w:rsidR="00BA7AF8" w:rsidRDefault="00BA7AF8">
                    <w:pPr>
                      <w:pStyle w:val="a5"/>
                      <w:shd w:val="clear" w:color="auto" w:fill="auto"/>
                      <w:spacing w:line="240" w:lineRule="au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7AF8" w:rsidRDefault="00C77CD3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7" behindDoc="1" locked="0" layoutInCell="1" allowOverlap="1">
              <wp:simplePos x="0" y="0"/>
              <wp:positionH relativeFrom="page">
                <wp:posOffset>1462405</wp:posOffset>
              </wp:positionH>
              <wp:positionV relativeFrom="page">
                <wp:posOffset>695325</wp:posOffset>
              </wp:positionV>
              <wp:extent cx="5683250" cy="17526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83250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A7AF8" w:rsidRDefault="003F3ECE">
                          <w:pPr>
                            <w:pStyle w:val="a5"/>
                            <w:shd w:val="clear" w:color="auto" w:fill="auto"/>
                            <w:tabs>
                              <w:tab w:val="right" w:pos="8950"/>
                            </w:tabs>
                            <w:spacing w:line="240" w:lineRule="auto"/>
                          </w:pPr>
                          <w:r>
                            <w:rPr>
                              <w:rStyle w:val="TimesNewRoman12pt"/>
                              <w:rFonts w:eastAsia="Microsoft Sans Serif"/>
                            </w:rPr>
                            <w:t>Правительство Хабаровского края</w:t>
                          </w:r>
                          <w:r>
                            <w:rPr>
                              <w:rStyle w:val="TimesNewRoman12pt"/>
                              <w:rFonts w:eastAsia="Microsoft Sans Serif"/>
                            </w:rPr>
                            <w:tab/>
                          </w:r>
                          <w:r>
                            <w:rPr>
                              <w:rStyle w:val="TimesNewRoman12pt0"/>
                              <w:rFonts w:eastAsia="Microsoft Sans Serif"/>
                            </w:rPr>
                            <w:t>И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115.15pt;margin-top:54.75pt;width:447.5pt;height:13.8pt;z-index:-188744063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" filled="f" stroked="f">
              <v:textbox style="mso-fit-shape-to-text:t" inset="0,0,0,0">
                <w:txbxContent>
                  <w:p w:rsidR="00BA7AF8" w:rsidRDefault="003F3ECE">
                    <w:pPr>
                      <w:pStyle w:val="a5"/>
                      <w:shd w:val="clear" w:color="auto" w:fill="auto"/>
                      <w:tabs>
                        <w:tab w:val="right" w:pos="8950"/>
                      </w:tabs>
                      <w:spacing w:line="240" w:lineRule="auto"/>
                    </w:pPr>
                    <w:r>
                      <w:rPr>
                        <w:rStyle w:val="TimesNewRoman12pt"/>
                        <w:rFonts w:eastAsia="Microsoft Sans Serif"/>
                      </w:rPr>
                      <w:t>Правительство Хабаровского края</w:t>
                    </w:r>
                    <w:r>
                      <w:rPr>
                        <w:rStyle w:val="TimesNewRoman12pt"/>
                        <w:rFonts w:eastAsia="Microsoft Sans Serif"/>
                      </w:rPr>
                      <w:tab/>
                    </w:r>
                    <w:r>
                      <w:rPr>
                        <w:rStyle w:val="TimesNewRoman12pt0"/>
                        <w:rFonts w:eastAsia="Microsoft Sans Serif"/>
                      </w:rPr>
                      <w:t>И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AF8"/>
    <w:rsid w:val="000617DF"/>
    <w:rsid w:val="003F3ECE"/>
    <w:rsid w:val="00BA7AF8"/>
    <w:rsid w:val="00C77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0405E0"/>
  <w15:docId w15:val="{BD77BBEA-712C-4B96-9868-88A549909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Exact">
    <w:name w:val="Основной текст (3) Exact"/>
    <w:basedOn w:val="a0"/>
    <w:link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Колонтитул_"/>
    <w:basedOn w:val="a0"/>
    <w:link w:val="a5"/>
    <w:rPr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TimesNewRoman12pt">
    <w:name w:val="Колонтитул + Times New Roman;12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TimesNewRoman12pt0">
    <w:name w:val="Колонтитул + Times New Roman;12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TimesNewRoman12pt1pt">
    <w:name w:val="Колонтитул + Times New Roman;12 pt;Интервал 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6">
    <w:name w:val="Колонтитул"/>
    <w:basedOn w:val="a4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5Exact">
    <w:name w:val="Основной текст (5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  <w:lang w:val="en-US" w:eastAsia="en-US" w:bidi="en-US"/>
    </w:rPr>
  </w:style>
  <w:style w:type="character" w:customStyle="1" w:styleId="7Exact">
    <w:name w:val="Основной текст (7) Exact"/>
    <w:basedOn w:val="a0"/>
    <w:link w:val="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32"/>
      <w:szCs w:val="32"/>
      <w:u w:val="none"/>
      <w:lang w:val="en-US" w:eastAsia="en-US" w:bidi="en-US"/>
    </w:rPr>
  </w:style>
  <w:style w:type="character" w:customStyle="1" w:styleId="7Exact0">
    <w:name w:val="Основной текст (7) + Не курсив Exact"/>
    <w:basedOn w:val="7Exac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32"/>
      <w:szCs w:val="32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1"/>
      <w:szCs w:val="11"/>
      <w:u w:val="none"/>
    </w:rPr>
  </w:style>
  <w:style w:type="character" w:customStyle="1" w:styleId="1CenturyGothic15pt">
    <w:name w:val="Заголовок №1 + Century Gothic;15 pt;Курсив"/>
    <w:basedOn w:val="1"/>
    <w:rPr>
      <w:rFonts w:ascii="Century Gothic" w:eastAsia="Century Gothic" w:hAnsi="Century Gothic" w:cs="Century Gothic"/>
      <w:b/>
      <w:bCs/>
      <w:i/>
      <w:iCs/>
      <w:smallCaps w:val="0"/>
      <w:strike w:val="0"/>
      <w:color w:val="000000"/>
      <w:spacing w:val="0"/>
      <w:w w:val="100"/>
      <w:position w:val="0"/>
      <w:sz w:val="30"/>
      <w:szCs w:val="30"/>
      <w:u w:val="single"/>
      <w:lang w:val="ru-RU" w:eastAsia="ru-RU" w:bidi="ru-RU"/>
    </w:rPr>
  </w:style>
  <w:style w:type="character" w:customStyle="1" w:styleId="11">
    <w:name w:val="Заголовок №1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singl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 +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811pt">
    <w:name w:val="Основной текст (8) + 11 pt;Полужирный"/>
    <w:basedOn w:val="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84pt">
    <w:name w:val="Основной текст (8) + 4 pt"/>
    <w:basedOn w:val="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paragraph" w:customStyle="1" w:styleId="3">
    <w:name w:val="Основной текст (3)"/>
    <w:basedOn w:val="a"/>
    <w:link w:val="3Exact"/>
    <w:pPr>
      <w:shd w:val="clear" w:color="auto" w:fill="FFFFFF"/>
      <w:spacing w:line="238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sz w:val="11"/>
      <w:szCs w:val="11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180" w:after="300" w:line="0" w:lineRule="atLeas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7">
    <w:name w:val="Основной текст (7)"/>
    <w:basedOn w:val="a"/>
    <w:link w:val="7Exact"/>
    <w:pPr>
      <w:shd w:val="clear" w:color="auto" w:fill="FFFFFF"/>
      <w:spacing w:line="0" w:lineRule="atLeast"/>
      <w:jc w:val="right"/>
    </w:pPr>
    <w:rPr>
      <w:rFonts w:ascii="Times New Roman" w:eastAsia="Times New Roman" w:hAnsi="Times New Roman" w:cs="Times New Roman"/>
      <w:i/>
      <w:iCs/>
      <w:sz w:val="32"/>
      <w:szCs w:val="32"/>
      <w:lang w:val="en-US" w:eastAsia="en-US" w:bidi="en-US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180" w:line="173" w:lineRule="exact"/>
      <w:jc w:val="center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180" w:after="180" w:line="0" w:lineRule="atLeast"/>
      <w:jc w:val="right"/>
      <w:outlineLvl w:val="0"/>
    </w:pPr>
    <w:rPr>
      <w:rFonts w:ascii="Times New Roman" w:eastAsia="Times New Roman" w:hAnsi="Times New Roman" w:cs="Times New Roman"/>
      <w:b/>
      <w:bCs/>
      <w:sz w:val="11"/>
      <w:szCs w:val="11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300" w:line="324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before="7620" w:line="230" w:lineRule="exact"/>
    </w:pPr>
    <w:rPr>
      <w:rFonts w:ascii="Times New Roman" w:eastAsia="Times New Roman" w:hAnsi="Times New Roman" w:cs="Times New Roman"/>
    </w:rPr>
  </w:style>
  <w:style w:type="paragraph" w:styleId="a7">
    <w:name w:val="header"/>
    <w:basedOn w:val="a"/>
    <w:link w:val="a8"/>
    <w:uiPriority w:val="99"/>
    <w:unhideWhenUsed/>
    <w:rsid w:val="00C77CD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77CD3"/>
    <w:rPr>
      <w:color w:val="000000"/>
    </w:rPr>
  </w:style>
  <w:style w:type="paragraph" w:styleId="a9">
    <w:name w:val="footer"/>
    <w:basedOn w:val="a"/>
    <w:link w:val="aa"/>
    <w:uiPriority w:val="99"/>
    <w:unhideWhenUsed/>
    <w:rsid w:val="00C77CD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77CD3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344</Words>
  <Characters>1966</Characters>
  <Application>Microsoft Office Word</Application>
  <DocSecurity>0</DocSecurity>
  <Lines>16</Lines>
  <Paragraphs>4</Paragraphs>
  <ScaleCrop>false</ScaleCrop>
  <Company/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Îòñêàíèðîâàííûå äîêóìåíòû OneTouch 4.6</dc:title>
  <dc:subject>Îòñêàíèðîâàííûå äîêóìåíòû</dc:subject>
  <dc:creator>Denisz</dc:creator>
  <cp:keywords/>
  <cp:lastModifiedBy>Denisz</cp:lastModifiedBy>
  <cp:revision>2</cp:revision>
  <dcterms:created xsi:type="dcterms:W3CDTF">2018-12-19T15:57:00Z</dcterms:created>
  <dcterms:modified xsi:type="dcterms:W3CDTF">2018-12-19T16:02:00Z</dcterms:modified>
</cp:coreProperties>
</file>