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F53" w:rsidRDefault="00B8701D" w:rsidP="00B8701D">
      <w:pPr>
        <w:spacing w:after="0" w:line="240" w:lineRule="atLeast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eastAsia="ru-RU"/>
        </w:rPr>
        <w:t>Приложение № 4</w:t>
      </w:r>
    </w:p>
    <w:p w:rsidR="00B8701D" w:rsidRDefault="00B8701D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КОНСТИТУЦИОННЫЙ СУД РОССИЙСКОЙ ФЕДЕРАЦИИ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ОПРЕДЕЛЕНИЕ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от 8 декабря 2015 г. N 2739-О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ПО ЗАПРОСУ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ЛЕНИНСКОГО РАЙОННОГО СУДА ГОРОДА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САНКТ-ПЕТЕРБУРГА О ПРОВЕРКЕ КОНСТИТУЦИОННОСТИ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ФЕДЕРАЛЬНОГО ЗАКОНА "О ПРИОСТАНОВЛЕНИИ ДЕЙСТВИЯ ЧАСТИ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ВТОРОЙ СТАТЬИ 43 ЗАКОНА РОССИЙСКОЙ ФЕДЕРАЦИИ "О ПЕНСИОННОМ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ОБЕСПЕЧЕНИИ ЛИЦ, ПРОХОДИВШИХ ВОЕННУЮ СЛУЖБУ, СЛУЖБУ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В ОРГАНАХ ВНУТРЕННИХ ДЕЛ, ГОСУДАРСТВЕННОЙ ПРОТИВОПОЖАРНОЙ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СЛУЖБЕ, ОРГАНАХ ПО КОНТРОЛЮ ЗА ОБОРОТОМ НАРКОТИЧЕСКИХ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СРЕДСТВ И ПСИХОТРОПНЫХ ВЕЩЕСТВ, УЧРЕЖДЕНИЯХ И ОРГАНАХ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УГОЛОВНО-ИСПОЛНИТЕЛЬНОЙ СИСТЕМЫ, И ИХ СЕМЕЙ"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В СВЯЗИ С ФЕДЕРАЛЬНЫМ ЗАКОНОМ "О ФЕДЕРАЛЬНОМ БЮДЖЕТЕ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НА 2015 ГОД И НА ПЛАНОВЫЙ ПЕРИОД 2016 И 2017 ГОДОВ" И ЧАСТИ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9 СТАТЬИ 8 ФЕДЕРАЛЬНОГО ЗАКОНА "О ФЕДЕРАЛЬНОМ БЮДЖЕТЕ</w:t>
      </w:r>
    </w:p>
    <w:p w:rsidR="007D562F" w:rsidRPr="00996B8D" w:rsidRDefault="007D562F" w:rsidP="002A7E1C">
      <w:pPr>
        <w:spacing w:after="0" w:line="240" w:lineRule="atLeast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996B8D">
        <w:rPr>
          <w:rFonts w:ascii="Times New Roman" w:hAnsi="Times New Roman"/>
          <w:bCs/>
          <w:sz w:val="24"/>
          <w:szCs w:val="24"/>
          <w:lang w:eastAsia="ru-RU"/>
        </w:rPr>
        <w:t>НА 2015 ГОД И НА ПЛАНОВЫЙ ПЕРИОД 2016 И 2017 ГОДОВ"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 xml:space="preserve">Конституционный Суд Российской Федерации в составе Председателя В.Д.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Зорькина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судей К.В.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Арановского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А.И.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Бойцова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Н.С. Бондаря, Г.А. Гаджиева, Ю.М. Данилова, Л.М.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Жарковой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Г.А. Жилина, С.М. Казанцева, М.И.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Клеандрова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С.Д. Князева, А.Н.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Кокотова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Л.О.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Красавчиковой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 xml:space="preserve">, С.П. Маврина, Н.В. Мельникова, Ю.Д. </w:t>
      </w:r>
      <w:proofErr w:type="spellStart"/>
      <w:r w:rsidRPr="007D562F">
        <w:rPr>
          <w:rFonts w:ascii="Times New Roman" w:hAnsi="Times New Roman"/>
          <w:sz w:val="24"/>
          <w:szCs w:val="24"/>
          <w:lang w:eastAsia="ru-RU"/>
        </w:rPr>
        <w:t>Рудкина</w:t>
      </w:r>
      <w:proofErr w:type="spellEnd"/>
      <w:r w:rsidRPr="007D562F">
        <w:rPr>
          <w:rFonts w:ascii="Times New Roman" w:hAnsi="Times New Roman"/>
          <w:sz w:val="24"/>
          <w:szCs w:val="24"/>
          <w:lang w:eastAsia="ru-RU"/>
        </w:rPr>
        <w:t>, О.С. Хохряковой, В.Г. Ярославцева,</w:t>
      </w:r>
    </w:p>
    <w:p w:rsidR="007D562F" w:rsidRPr="0056420F" w:rsidRDefault="007D562F" w:rsidP="002A7E1C">
      <w:pPr>
        <w:spacing w:after="0" w:line="240" w:lineRule="atLeast"/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</w:pPr>
      <w:r w:rsidRPr="00996B8D">
        <w:rPr>
          <w:rFonts w:ascii="Times New Roman" w:hAnsi="Times New Roman"/>
          <w:sz w:val="24"/>
          <w:szCs w:val="24"/>
          <w:u w:val="single"/>
          <w:lang w:eastAsia="ru-RU"/>
        </w:rPr>
        <w:t xml:space="preserve">заслушав заключение судьи Л.М. </w:t>
      </w:r>
      <w:proofErr w:type="spellStart"/>
      <w:r w:rsidRPr="00996B8D">
        <w:rPr>
          <w:rFonts w:ascii="Times New Roman" w:hAnsi="Times New Roman"/>
          <w:sz w:val="24"/>
          <w:szCs w:val="24"/>
          <w:u w:val="single"/>
          <w:lang w:eastAsia="ru-RU"/>
        </w:rPr>
        <w:t>Жарковой</w:t>
      </w:r>
      <w:proofErr w:type="spellEnd"/>
      <w:r w:rsidRPr="00996B8D">
        <w:rPr>
          <w:rFonts w:ascii="Times New Roman" w:hAnsi="Times New Roman"/>
          <w:sz w:val="24"/>
          <w:szCs w:val="24"/>
          <w:u w:val="single"/>
          <w:lang w:eastAsia="ru-RU"/>
        </w:rPr>
        <w:t>, проводившей на основании статьи 41 Федерального конституционного закона "О Конституционном Суде Российской Федерации" предварительное изучение запроса Ленинского районного суда города Санкт-Петербурга,</w:t>
      </w:r>
      <w:r w:rsidR="0056420F" w:rsidRPr="00996B8D">
        <w:rPr>
          <w:rFonts w:ascii="Times New Roman" w:hAnsi="Times New Roman"/>
          <w:sz w:val="24"/>
          <w:szCs w:val="24"/>
          <w:u w:val="single"/>
          <w:lang w:eastAsia="ru-RU"/>
        </w:rPr>
        <w:t xml:space="preserve"> </w:t>
      </w:r>
      <w:r w:rsidRPr="00996B8D">
        <w:rPr>
          <w:rFonts w:ascii="Times New Roman" w:hAnsi="Times New Roman"/>
          <w:bCs/>
          <w:sz w:val="24"/>
          <w:szCs w:val="24"/>
          <w:u w:val="single"/>
          <w:lang w:eastAsia="ru-RU"/>
        </w:rPr>
        <w:t>установил</w:t>
      </w:r>
      <w:r w:rsidRPr="0056420F">
        <w:rPr>
          <w:rFonts w:ascii="Times New Roman" w:hAnsi="Times New Roman"/>
          <w:b/>
          <w:bCs/>
          <w:sz w:val="24"/>
          <w:szCs w:val="24"/>
          <w:u w:val="single"/>
          <w:lang w:eastAsia="ru-RU"/>
        </w:rPr>
        <w:t>: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 xml:space="preserve">1. В Конституционный Суд Российской Федерации </w:t>
      </w:r>
      <w:r w:rsidRPr="0056420F">
        <w:rPr>
          <w:rFonts w:ascii="Times New Roman" w:hAnsi="Times New Roman"/>
          <w:b/>
          <w:sz w:val="24"/>
          <w:szCs w:val="24"/>
          <w:lang w:eastAsia="ru-RU"/>
        </w:rPr>
        <w:t xml:space="preserve">19 октября 2015 года поступил запрос </w:t>
      </w:r>
      <w:r w:rsidRPr="007D562F">
        <w:rPr>
          <w:rFonts w:ascii="Times New Roman" w:hAnsi="Times New Roman"/>
          <w:sz w:val="24"/>
          <w:szCs w:val="24"/>
          <w:lang w:eastAsia="ru-RU"/>
        </w:rPr>
        <w:t>Ленинского районного суда города Санкт-Петербурга о проверке конституционности положений: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56420F">
        <w:rPr>
          <w:rFonts w:ascii="Times New Roman" w:hAnsi="Times New Roman"/>
          <w:i/>
          <w:sz w:val="24"/>
          <w:szCs w:val="24"/>
          <w:lang w:eastAsia="ru-RU"/>
        </w:rPr>
        <w:t>Федерального закона от 1 декабря 2014 года N </w:t>
      </w:r>
      <w:hyperlink r:id="rId7" w:history="1">
        <w:r w:rsidRPr="0056420F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397-ФЗ</w:t>
        </w:r>
      </w:hyperlink>
      <w:r w:rsidRPr="0056420F">
        <w:rPr>
          <w:rFonts w:ascii="Times New Roman" w:hAnsi="Times New Roman"/>
          <w:i/>
          <w:sz w:val="24"/>
          <w:szCs w:val="24"/>
          <w:lang w:eastAsia="ru-RU"/>
        </w:rPr>
        <w:t> "О приостановлении действия части второй статьи 43 Закона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в связи с Федеральным законом "О федеральном бюджете на 2015 год и на плановый период 2016 и 2017 годов</w:t>
      </w:r>
      <w:r w:rsidRPr="005170F6">
        <w:rPr>
          <w:rFonts w:ascii="Times New Roman" w:hAnsi="Times New Roman"/>
          <w:i/>
          <w:sz w:val="24"/>
          <w:szCs w:val="24"/>
          <w:u w:val="single"/>
          <w:lang w:eastAsia="ru-RU"/>
        </w:rPr>
        <w:t>"</w:t>
      </w:r>
      <w:r w:rsidRPr="005170F6">
        <w:rPr>
          <w:rFonts w:ascii="Times New Roman" w:hAnsi="Times New Roman"/>
          <w:sz w:val="24"/>
          <w:szCs w:val="24"/>
          <w:u w:val="single"/>
          <w:lang w:eastAsia="ru-RU"/>
        </w:rPr>
        <w:t xml:space="preserve"> (в редакции, действовавшей до вступления в силу Федерального закона от 29 июня 2015 года N 173-ФЗ),</w:t>
      </w:r>
      <w:r w:rsidRPr="0056420F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Pr="0056420F">
        <w:rPr>
          <w:rFonts w:ascii="Times New Roman" w:hAnsi="Times New Roman"/>
          <w:i/>
          <w:sz w:val="24"/>
          <w:szCs w:val="24"/>
          <w:lang w:eastAsia="ru-RU"/>
        </w:rPr>
        <w:t>в соответствии с которым с 1 января 2015 года приостанавливается до 1 января 2016 года действие части второй статьи 43 Закона Российской Федерации от 12 февраля 1993 года N </w:t>
      </w:r>
      <w:hyperlink r:id="rId8" w:history="1">
        <w:r w:rsidRPr="0056420F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56420F">
        <w:rPr>
          <w:rFonts w:ascii="Times New Roman" w:hAnsi="Times New Roman"/>
          <w:i/>
          <w:sz w:val="24"/>
          <w:szCs w:val="24"/>
          <w:lang w:eastAsia="ru-RU"/>
        </w:rPr>
        <w:t> 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</w:t>
      </w:r>
      <w:r w:rsidRPr="007D562F">
        <w:rPr>
          <w:rFonts w:ascii="Times New Roman" w:hAnsi="Times New Roman"/>
          <w:sz w:val="24"/>
          <w:szCs w:val="24"/>
          <w:lang w:eastAsia="ru-RU"/>
        </w:rPr>
        <w:t xml:space="preserve"> (статья 1);</w:t>
      </w:r>
      <w:r w:rsidR="002A7E1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7D562F">
        <w:rPr>
          <w:rFonts w:ascii="Times New Roman" w:hAnsi="Times New Roman"/>
          <w:sz w:val="24"/>
          <w:szCs w:val="24"/>
          <w:lang w:eastAsia="ru-RU"/>
        </w:rPr>
        <w:t>части 9 статьи 8 Федерального закона от 1 декабря 2014 года N 384-ФЗ "О федеральном бюджете на 2015 год и на плановый период 2016 и 2017 годов</w:t>
      </w:r>
      <w:r w:rsidRPr="0056420F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" </w:t>
      </w:r>
      <w:r w:rsidRPr="005170F6">
        <w:rPr>
          <w:rFonts w:ascii="Times New Roman" w:hAnsi="Times New Roman"/>
          <w:sz w:val="24"/>
          <w:szCs w:val="24"/>
          <w:u w:val="single"/>
          <w:lang w:eastAsia="ru-RU"/>
        </w:rPr>
        <w:t>(в редакции, действовавшей до вступления в силу Федерального закона от 20 апреля 2015 года N 93-ФЗ),</w:t>
      </w:r>
      <w:r w:rsidRPr="007D562F">
        <w:rPr>
          <w:rFonts w:ascii="Times New Roman" w:hAnsi="Times New Roman"/>
          <w:sz w:val="24"/>
          <w:szCs w:val="24"/>
          <w:lang w:eastAsia="ru-RU"/>
        </w:rPr>
        <w:t xml:space="preserve"> согласно которой размер денежного довольствия, учитываемого при </w:t>
      </w:r>
      <w:r w:rsidRPr="007D562F">
        <w:rPr>
          <w:rFonts w:ascii="Times New Roman" w:hAnsi="Times New Roman"/>
          <w:spacing w:val="-4"/>
          <w:sz w:val="24"/>
          <w:szCs w:val="24"/>
          <w:lang w:eastAsia="ru-RU"/>
        </w:rPr>
        <w:t>исчислении пенсии в соответствии со статьей 43 Закона Российской Федерации от 12 февраля 1993 года N </w:t>
      </w:r>
      <w:hyperlink r:id="rId9" w:history="1">
        <w:r w:rsidRPr="007D562F">
          <w:rPr>
            <w:rFonts w:ascii="Times New Roman" w:hAnsi="Times New Roman"/>
            <w:color w:val="660000"/>
            <w:spacing w:val="-4"/>
            <w:sz w:val="24"/>
            <w:szCs w:val="24"/>
            <w:u w:val="single"/>
            <w:lang w:eastAsia="ru-RU"/>
          </w:rPr>
          <w:t>4468-1</w:t>
        </w:r>
      </w:hyperlink>
      <w:r w:rsidRPr="007D562F">
        <w:rPr>
          <w:rFonts w:ascii="Times New Roman" w:hAnsi="Times New Roman"/>
          <w:spacing w:val="-4"/>
          <w:sz w:val="24"/>
          <w:szCs w:val="24"/>
          <w:lang w:eastAsia="ru-RU"/>
        </w:rPr>
        <w:t>, с 1 января 2015 года составляет 62,12 процента от размера указанного денежного довольствия.</w:t>
      </w:r>
    </w:p>
    <w:p w:rsidR="007D562F" w:rsidRPr="005170F6" w:rsidRDefault="007D562F" w:rsidP="002A7E1C">
      <w:pPr>
        <w:spacing w:after="0" w:line="240" w:lineRule="atLeast"/>
        <w:rPr>
          <w:rFonts w:ascii="Times New Roman" w:hAnsi="Times New Roman"/>
          <w:spacing w:val="-8"/>
          <w:sz w:val="24"/>
          <w:szCs w:val="24"/>
          <w:u w:val="single"/>
          <w:lang w:eastAsia="ru-RU"/>
        </w:rPr>
      </w:pPr>
      <w:r w:rsidRPr="007D562F">
        <w:rPr>
          <w:rFonts w:ascii="Times New Roman" w:hAnsi="Times New Roman"/>
          <w:spacing w:val="-8"/>
          <w:sz w:val="24"/>
          <w:szCs w:val="24"/>
          <w:lang w:eastAsia="ru-RU"/>
        </w:rPr>
        <w:t xml:space="preserve">Как следует из представленных Конституционному Суду Российской Федерации материалов, в производстве Ленинского районного суда города Санкт-Петербурга находится гражданское дело по иску гражданина Н.В. </w:t>
      </w:r>
      <w:proofErr w:type="spellStart"/>
      <w:r w:rsidRPr="007D562F">
        <w:rPr>
          <w:rFonts w:ascii="Times New Roman" w:hAnsi="Times New Roman"/>
          <w:spacing w:val="-8"/>
          <w:sz w:val="24"/>
          <w:szCs w:val="24"/>
          <w:lang w:eastAsia="ru-RU"/>
        </w:rPr>
        <w:t>Караблинова</w:t>
      </w:r>
      <w:proofErr w:type="spellEnd"/>
      <w:r w:rsidRPr="007D562F">
        <w:rPr>
          <w:rFonts w:ascii="Times New Roman" w:hAnsi="Times New Roman"/>
          <w:spacing w:val="-8"/>
          <w:sz w:val="24"/>
          <w:szCs w:val="24"/>
          <w:lang w:eastAsia="ru-RU"/>
        </w:rPr>
        <w:t xml:space="preserve"> (пенсионера Министерства обороны Российской Федерации) к Военному комиссариату Ленинградской области </w:t>
      </w:r>
      <w:r w:rsidRPr="005170F6">
        <w:rPr>
          <w:rFonts w:ascii="Times New Roman" w:hAnsi="Times New Roman"/>
          <w:spacing w:val="-8"/>
          <w:sz w:val="24"/>
          <w:szCs w:val="24"/>
          <w:u w:val="single"/>
          <w:lang w:eastAsia="ru-RU"/>
        </w:rPr>
        <w:t>о перерасчете размера получаемой им пенсии за выслугу лет исходя из увеличенного на 2 процента размера денежного довольствия, учитываемого при исчислении пенсии, с 1 января 2015 года.</w:t>
      </w:r>
    </w:p>
    <w:p w:rsidR="007D562F" w:rsidRPr="006B7149" w:rsidRDefault="007D562F" w:rsidP="002A7E1C">
      <w:pPr>
        <w:spacing w:after="0" w:line="240" w:lineRule="atLeast"/>
        <w:rPr>
          <w:rFonts w:ascii="Times New Roman" w:hAnsi="Times New Roman"/>
          <w:b/>
          <w:sz w:val="32"/>
          <w:szCs w:val="32"/>
          <w:u w:val="single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В связи с удовлетворением заявленного в судебном заседании представителем истца ходатайства о направлении запроса в Конституционный Суд Российской Федерации для проверки конституцион</w:t>
      </w:r>
      <w:r w:rsidRPr="007D562F">
        <w:rPr>
          <w:rFonts w:ascii="Times New Roman" w:hAnsi="Times New Roman"/>
          <w:sz w:val="24"/>
          <w:szCs w:val="24"/>
          <w:lang w:eastAsia="ru-RU"/>
        </w:rPr>
        <w:lastRenderedPageBreak/>
        <w:t xml:space="preserve">ности подлежащих применению законоположений судья Ленинского районного суда города Санкт-Петербурга Е.Б. Самсонова </w:t>
      </w:r>
      <w:r w:rsidRPr="006B7149">
        <w:rPr>
          <w:rFonts w:ascii="Times New Roman" w:hAnsi="Times New Roman"/>
          <w:sz w:val="32"/>
          <w:szCs w:val="32"/>
          <w:lang w:eastAsia="ru-RU"/>
        </w:rPr>
        <w:t xml:space="preserve">приостановила производство по делу </w:t>
      </w:r>
      <w:r w:rsidRPr="006B7149">
        <w:rPr>
          <w:rFonts w:ascii="Times New Roman" w:hAnsi="Times New Roman"/>
          <w:b/>
          <w:sz w:val="32"/>
          <w:szCs w:val="32"/>
          <w:u w:val="single"/>
          <w:lang w:eastAsia="ru-RU"/>
        </w:rPr>
        <w:t>определением от 14 апреля 2015 года,</w:t>
      </w:r>
      <w:r w:rsidRPr="006B7149">
        <w:rPr>
          <w:rFonts w:ascii="Times New Roman" w:hAnsi="Times New Roman"/>
          <w:sz w:val="32"/>
          <w:szCs w:val="32"/>
          <w:lang w:eastAsia="ru-RU"/>
        </w:rPr>
        <w:t xml:space="preserve"> в котором предметом проверки (уточненным в запросе) </w:t>
      </w:r>
      <w:r w:rsidRPr="006B7149">
        <w:rPr>
          <w:rFonts w:ascii="Times New Roman" w:hAnsi="Times New Roman"/>
          <w:b/>
          <w:sz w:val="32"/>
          <w:szCs w:val="32"/>
          <w:u w:val="single"/>
          <w:lang w:eastAsia="ru-RU"/>
        </w:rPr>
        <w:t>была ошибочно указана часть вторая статьи 43 Закона Российской Федерации от 12 февраля 1993 года N </w:t>
      </w:r>
      <w:hyperlink r:id="rId10" w:history="1">
        <w:r w:rsidRPr="006B7149">
          <w:rPr>
            <w:rFonts w:ascii="Times New Roman" w:hAnsi="Times New Roman"/>
            <w:b/>
            <w:color w:val="660000"/>
            <w:sz w:val="32"/>
            <w:szCs w:val="32"/>
            <w:u w:val="single"/>
            <w:lang w:eastAsia="ru-RU"/>
          </w:rPr>
          <w:t>4468-1</w:t>
        </w:r>
      </w:hyperlink>
      <w:r w:rsidRPr="006B7149">
        <w:rPr>
          <w:rFonts w:ascii="Times New Roman" w:hAnsi="Times New Roman"/>
          <w:b/>
          <w:sz w:val="32"/>
          <w:szCs w:val="32"/>
          <w:u w:val="single"/>
          <w:lang w:eastAsia="ru-RU"/>
        </w:rPr>
        <w:t>.</w:t>
      </w:r>
    </w:p>
    <w:p w:rsidR="007D562F" w:rsidRPr="006B7149" w:rsidRDefault="007D562F" w:rsidP="002A7E1C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6B7149">
        <w:rPr>
          <w:rFonts w:ascii="Times New Roman" w:hAnsi="Times New Roman"/>
          <w:i/>
          <w:sz w:val="24"/>
          <w:szCs w:val="24"/>
          <w:lang w:eastAsia="ru-RU"/>
        </w:rPr>
        <w:t xml:space="preserve">В своем запросе в Конституционный Суд Российской Федерации </w:t>
      </w:r>
      <w:r w:rsidRPr="006B7149">
        <w:rPr>
          <w:rFonts w:ascii="Times New Roman" w:hAnsi="Times New Roman"/>
          <w:b/>
          <w:i/>
          <w:sz w:val="24"/>
          <w:szCs w:val="24"/>
          <w:lang w:eastAsia="ru-RU"/>
        </w:rPr>
        <w:t>заявитель, полагая, что предусмотренные оспариваемыми нормами Федерального закона от 1 декабря 2014 года N </w:t>
      </w:r>
      <w:hyperlink r:id="rId11" w:history="1">
        <w:r w:rsidRPr="006B7149">
          <w:rPr>
            <w:rFonts w:ascii="Times New Roman" w:hAnsi="Times New Roman"/>
            <w:b/>
            <w:i/>
            <w:color w:val="660000"/>
            <w:sz w:val="24"/>
            <w:szCs w:val="24"/>
            <w:u w:val="single"/>
            <w:lang w:eastAsia="ru-RU"/>
          </w:rPr>
          <w:t>397-ФЗ</w:t>
        </w:r>
      </w:hyperlink>
      <w:r w:rsidRPr="006B7149">
        <w:rPr>
          <w:rFonts w:ascii="Times New Roman" w:hAnsi="Times New Roman"/>
          <w:b/>
          <w:i/>
          <w:sz w:val="24"/>
          <w:szCs w:val="24"/>
          <w:lang w:eastAsia="ru-RU"/>
        </w:rPr>
        <w:t> и Федерального закона от 1 декабря 2014 года N 384-ФЗ изменения пенсионного обеспечения лиц, проходивших военную службу (приостановление действия части второй статьи 43 Закона Российской Федерации от 12 февраля 1993 года N </w:t>
      </w:r>
      <w:hyperlink r:id="rId12" w:history="1">
        <w:r w:rsidRPr="006B7149">
          <w:rPr>
            <w:rFonts w:ascii="Times New Roman" w:hAnsi="Times New Roman"/>
            <w:b/>
            <w:i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6B7149">
        <w:rPr>
          <w:rFonts w:ascii="Times New Roman" w:hAnsi="Times New Roman"/>
          <w:b/>
          <w:i/>
          <w:sz w:val="24"/>
          <w:szCs w:val="24"/>
          <w:lang w:eastAsia="ru-RU"/>
        </w:rPr>
        <w:t xml:space="preserve"> с 1 января 2015 года), </w:t>
      </w:r>
      <w:r w:rsidRPr="006B7149">
        <w:rPr>
          <w:rFonts w:ascii="Times New Roman" w:hAnsi="Times New Roman"/>
          <w:b/>
          <w:i/>
          <w:sz w:val="24"/>
          <w:szCs w:val="24"/>
          <w:u w:val="single"/>
          <w:lang w:eastAsia="ru-RU"/>
        </w:rPr>
        <w:t xml:space="preserve">свидетельствуют об одностороннем отказе государства от своих публично-правовых обязательств без какого-либо компенсационного механизма, </w:t>
      </w:r>
      <w:r w:rsidRPr="006B7149">
        <w:rPr>
          <w:rFonts w:ascii="Times New Roman" w:hAnsi="Times New Roman"/>
          <w:b/>
          <w:sz w:val="24"/>
          <w:szCs w:val="24"/>
          <w:lang w:eastAsia="ru-RU"/>
        </w:rPr>
        <w:t>просит проверить их на соответствие статьям 1, 2, 6 (часть 6), 7, 15 (часть 1), 17 (часть 1), 18, 19, 39 (части 1 и 2) и 55 Конституции Российской Федерации.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Кроме того, заявитель усматривает противоречие оспариваемых законоположений Соглашению о порядке пенсионного обеспечения военнослужащих и их семей и государственного страхования военнослужащих государств - участников Содружества Независимых Государств от 15 мая 1992 года (статья 1), в связи с чем их применение при разрешении данного спора считает не соответствующим статье 15 (часть 4) Конституции Российской Федерации.</w:t>
      </w:r>
    </w:p>
    <w:p w:rsidR="007D562F" w:rsidRPr="006B7149" w:rsidRDefault="007D562F" w:rsidP="002A7E1C">
      <w:pPr>
        <w:spacing w:after="0" w:line="240" w:lineRule="atLeast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6B7149">
        <w:rPr>
          <w:rFonts w:ascii="Times New Roman" w:hAnsi="Times New Roman"/>
          <w:b/>
          <w:sz w:val="24"/>
          <w:szCs w:val="24"/>
          <w:u w:val="single"/>
          <w:lang w:eastAsia="ru-RU"/>
        </w:rPr>
        <w:t>2. Конституция Российской Федерации, гарантируя каждому социальное обеспечение по возрасту, в случае болезни, инвалидности, потери кормильца, для воспитания детей и в иных случаях, установленных законом (статья 39, часть 1), относит определение механизма реализации данного конституционного права, в том числе установление видов пенсий, правил исчисления их размеров, к компетенции законодателя (статья 39, часть 2).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pacing w:val="-8"/>
          <w:sz w:val="24"/>
          <w:szCs w:val="24"/>
          <w:lang w:eastAsia="ru-RU"/>
        </w:rPr>
      </w:pPr>
      <w:r w:rsidRPr="007D562F">
        <w:rPr>
          <w:rFonts w:ascii="Times New Roman" w:hAnsi="Times New Roman"/>
          <w:spacing w:val="-8"/>
          <w:sz w:val="24"/>
          <w:szCs w:val="24"/>
          <w:lang w:eastAsia="ru-RU"/>
        </w:rPr>
        <w:t>Федеральный законодатель обладает достаточно широкой компетенцией в указанной сфере и вправе закрепить в законе правовые основания начисления пенсий, размеры пенсий, порядок их исчисления и выплаты, а также, как неоднократно отмечалось в решениях Конституционного Суда Российской Федерации, изменять установленное им в данной сфере регулирование, учитывая финансово-экономические возможности государства на соответствующем этапе его развития и соблюдая при этом конституционные принципы справедливости, равенства, соразмерности, а также стабильности и гарантированности прав граждан.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pacing w:val="-10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2.1. Учитывая особую значимость военной службы, непосредственно связанной с обеспечением обороны страны и безопасностью государства и, следовательно, осуществляемой в публичных интересах, федеральный законодатель в Законе Российской Федерации от 12 февраля 1993 года N </w:t>
      </w:r>
      <w:hyperlink r:id="rId13" w:history="1">
        <w:r w:rsidRPr="007D562F">
          <w:rPr>
            <w:rFonts w:ascii="Times New Roman" w:hAnsi="Times New Roman"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7D562F">
        <w:rPr>
          <w:rFonts w:ascii="Times New Roman" w:hAnsi="Times New Roman"/>
          <w:sz w:val="24"/>
          <w:szCs w:val="24"/>
          <w:lang w:eastAsia="ru-RU"/>
        </w:rPr>
        <w:t xml:space="preserve"> предусмотрел для военнослужащих дополнительные гарантии и льготы по пенсионному обеспечению, в частности право на получение пенсии за выслугу лет, а именно: определил состав денежного </w:t>
      </w:r>
      <w:r w:rsidRPr="007D562F">
        <w:rPr>
          <w:rFonts w:ascii="Times New Roman" w:hAnsi="Times New Roman"/>
          <w:spacing w:val="-10"/>
          <w:sz w:val="24"/>
          <w:szCs w:val="24"/>
          <w:lang w:eastAsia="ru-RU"/>
        </w:rPr>
        <w:t>довольствия, из которого исчисляются пенсии, назначаемые лицам, подпадающим под действие данного Закона (часть первая статьи 43), и основания перерасчета размера пенсий, в том числе обусловленные увеличением денежного довольствия соответствующих категорий военнослужащих и сотрудников органов внутренних дел, Государственной противопожарной службы, органов по контролю за оборотом наркотических средств и психотропных веществ, учреждений и органов уголовно-исполнительной системы исходя из уровня увеличения денежного довольствия, учитываемого при исчислении пенсий (пункт "а" части первой статьи 49).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Таким образом, пенсионное законодательство предусматривает механизм, гарантирующий пенсионерам из числа лиц, проходивших военную службу, повышение уровня их пенсионного обеспечения при увеличении денежного довольствия военнослужащих (оклада по должности, воинскому званию и процентной надбавки за выслугу лет).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pacing w:val="-6"/>
          <w:sz w:val="24"/>
          <w:szCs w:val="24"/>
          <w:lang w:eastAsia="ru-RU"/>
        </w:rPr>
      </w:pPr>
      <w:r w:rsidRPr="007D562F">
        <w:rPr>
          <w:rFonts w:ascii="Times New Roman" w:hAnsi="Times New Roman"/>
          <w:spacing w:val="-6"/>
          <w:sz w:val="24"/>
          <w:szCs w:val="24"/>
          <w:lang w:eastAsia="ru-RU"/>
        </w:rPr>
        <w:t>2.2. В связи с реформированием в 2011 году системы денежного довольствия военнослужащих, в результате которого с 1 января 2012 года значительно увеличились оклады их денежного содержания, в законодательство о пенсионном обеспечении лиц, проходивших военную службу, был внесен ряд изменений, касающихся правил учета денежного довольствия для исчисления пенсий, а также их перерасчета.</w:t>
      </w:r>
    </w:p>
    <w:p w:rsidR="007D562F" w:rsidRPr="00F6525D" w:rsidRDefault="007D562F" w:rsidP="002A7E1C">
      <w:pPr>
        <w:spacing w:after="0" w:line="240" w:lineRule="atLeast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 xml:space="preserve">Так, с 1 января 2012 года было предусмотрено исчисление размера пенсий исходя из нового - более высокого - денежного довольствия военнослужащих, но со снижением величины денежного довольствия, учитываемого при определении размера пенсий лицам, проходившим военную службу, со 100 процентов до 54 процентов. Одновременно было установлено правило о ежегодном увеличении с 1 </w:t>
      </w:r>
      <w:r w:rsidRPr="007D562F">
        <w:rPr>
          <w:rFonts w:ascii="Times New Roman" w:hAnsi="Times New Roman"/>
          <w:sz w:val="24"/>
          <w:szCs w:val="24"/>
          <w:lang w:eastAsia="ru-RU"/>
        </w:rPr>
        <w:lastRenderedPageBreak/>
        <w:t>января 2013 года указанного денежного довольствия на 2 процента либо в большем объеме (в зависимости от уровня инфляции) в соответствии с федеральным законом о федеральном бюджете на очередной финансовый год и плановый период в целях достижения 100 процентов его размера, а также закреплено основание пересмотра размера пенсий с учетом указанного увеличения денежного довольствия (часть вторая статьи 43 и пункт "б" части первой статьи 49 Закона Российской Федерации от 12 февраля 1993 года N </w:t>
      </w:r>
      <w:hyperlink r:id="rId14" w:history="1">
        <w:r w:rsidRPr="007D562F">
          <w:rPr>
            <w:rFonts w:ascii="Times New Roman" w:hAnsi="Times New Roman"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7D562F">
        <w:rPr>
          <w:rFonts w:ascii="Times New Roman" w:hAnsi="Times New Roman"/>
          <w:sz w:val="24"/>
          <w:szCs w:val="24"/>
          <w:lang w:eastAsia="ru-RU"/>
        </w:rPr>
        <w:t xml:space="preserve"> в редакции Федерального закона от 8 ноября 2011 года N 309-ФЗ). </w:t>
      </w:r>
      <w:r w:rsidRPr="00F6525D">
        <w:rPr>
          <w:rFonts w:ascii="Times New Roman" w:hAnsi="Times New Roman"/>
          <w:b/>
          <w:sz w:val="24"/>
          <w:szCs w:val="24"/>
          <w:u w:val="single"/>
          <w:lang w:eastAsia="ru-RU"/>
        </w:rPr>
        <w:t>Дополнительное ежегодное увеличение пенсии гражданам, уволенным с военной службы, не менее чем на 2 процента было закреплено и Указом Президента Российской Федерации от 7 мая 2012 года N 604 "О дальнейшем совершенствовании военной службы в Российской Федерации".</w:t>
      </w:r>
    </w:p>
    <w:p w:rsidR="007D562F" w:rsidRPr="00F6525D" w:rsidRDefault="007D562F" w:rsidP="002A7E1C">
      <w:pPr>
        <w:spacing w:after="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  <w:r w:rsidRPr="00F6525D">
        <w:rPr>
          <w:rFonts w:ascii="Times New Roman" w:hAnsi="Times New Roman"/>
          <w:i/>
          <w:sz w:val="24"/>
          <w:szCs w:val="24"/>
          <w:lang w:eastAsia="ru-RU"/>
        </w:rPr>
        <w:t>В целях реализации данных предписаний Федеральным законом от 3 декабря 2012 года N 216-ФЗ "О федеральном бюджете на 2013 год и на плановый период 2014 и 2015 годов" было предусмотрено установление денежного довольствия, учитываемого при исчислении пенсии в соответствии со статьей 43 Закона Российской Федерации от 12 февраля 1993 года N </w:t>
      </w:r>
      <w:hyperlink r:id="rId15" w:history="1">
        <w:r w:rsidRPr="00F6525D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F6525D">
        <w:rPr>
          <w:rFonts w:ascii="Times New Roman" w:hAnsi="Times New Roman"/>
          <w:i/>
          <w:sz w:val="24"/>
          <w:szCs w:val="24"/>
          <w:lang w:eastAsia="ru-RU"/>
        </w:rPr>
        <w:t>, с 1 января 2013 года в объеме 56,0 процента, а с 1 октября 2013 года - 58,05 процента от размера указанного денежного довольствия (часть 9 статьи 10).</w:t>
      </w:r>
    </w:p>
    <w:p w:rsidR="007D562F" w:rsidRPr="00F6525D" w:rsidRDefault="007D562F" w:rsidP="002A7E1C">
      <w:pPr>
        <w:spacing w:after="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  <w:r w:rsidRPr="00F6525D">
        <w:rPr>
          <w:rFonts w:ascii="Times New Roman" w:hAnsi="Times New Roman"/>
          <w:i/>
          <w:sz w:val="24"/>
          <w:szCs w:val="24"/>
          <w:lang w:eastAsia="ru-RU"/>
        </w:rPr>
        <w:t>Аналогичное регулирование было установлено Федеральным законом от 2 декабря 2013 года N 349-ФЗ "О федеральном бюджете на 2014 год и на плановый период 2015 и 2016 годов", согласно части 9 статьи 9 которого указанное денежное довольствие, подлежащее учету при исчислении пенсии, с 1 января 2014 года составляло 60,05 процента, с 1 октября 2014 года - 62,12 процента. Тем самым в 2013 и 2014 годах были заданы опережающие темпы доведения величины денежного довольствия, учитываемого при исчислении пенсий военным пенсионерам, до ее максимального уровня.</w:t>
      </w:r>
    </w:p>
    <w:p w:rsidR="007D562F" w:rsidRPr="00F6525D" w:rsidRDefault="007D562F" w:rsidP="002A7E1C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 xml:space="preserve">Учитывая данное обстоятельство и исходя из имеющегося на эти цели объема финансовых средств, </w:t>
      </w:r>
      <w:r w:rsidRPr="00F6525D">
        <w:rPr>
          <w:rFonts w:ascii="Times New Roman" w:hAnsi="Times New Roman"/>
          <w:b/>
          <w:sz w:val="24"/>
          <w:szCs w:val="24"/>
          <w:lang w:eastAsia="ru-RU"/>
        </w:rPr>
        <w:t>законодатель принял облеченное в форму специального федерального закона решение о приостановлении до 1 января 2016 года действия части второй статьи 43 Закона Российской Федерации от 12 февраля 1993 года N </w:t>
      </w:r>
      <w:hyperlink r:id="rId16" w:history="1">
        <w:r w:rsidRPr="00F6525D">
          <w:rPr>
            <w:rFonts w:ascii="Times New Roman" w:hAnsi="Times New Roman"/>
            <w:b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F6525D">
        <w:rPr>
          <w:rFonts w:ascii="Times New Roman" w:hAnsi="Times New Roman"/>
          <w:b/>
          <w:sz w:val="24"/>
          <w:szCs w:val="24"/>
          <w:lang w:eastAsia="ru-RU"/>
        </w:rPr>
        <w:t> (статья 1 Федерального закона от 1 декабря 2014 года N 397-ФЗ).</w:t>
      </w:r>
    </w:p>
    <w:p w:rsidR="007D562F" w:rsidRPr="005E0CEA" w:rsidRDefault="007D562F" w:rsidP="002A7E1C">
      <w:pPr>
        <w:spacing w:after="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  <w:r w:rsidRPr="00F6525D">
        <w:rPr>
          <w:rFonts w:ascii="Times New Roman" w:hAnsi="Times New Roman"/>
          <w:b/>
          <w:i/>
          <w:sz w:val="24"/>
          <w:szCs w:val="24"/>
          <w:u w:val="single"/>
          <w:lang w:eastAsia="ru-RU"/>
        </w:rPr>
        <w:t>Одновременно с этим законодатель, принимая во внимание осуществление в период 2013 - 2014 годов правового регулирования по установлению величины денежного довольствия, подлежащего учету при исчислении пенсий, и стремясь обеспечить его преемственность в условиях приостановления действия части второй статьи 43 Закона Российской Федерации от 12 февраля 1993 года N </w:t>
      </w:r>
      <w:hyperlink r:id="rId17" w:history="1">
        <w:r w:rsidRPr="00F6525D">
          <w:rPr>
            <w:rFonts w:ascii="Times New Roman" w:hAnsi="Times New Roman"/>
            <w:b/>
            <w:i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F6525D">
        <w:rPr>
          <w:rFonts w:ascii="Times New Roman" w:hAnsi="Times New Roman"/>
          <w:b/>
          <w:i/>
          <w:sz w:val="24"/>
          <w:szCs w:val="24"/>
          <w:u w:val="single"/>
          <w:lang w:eastAsia="ru-RU"/>
        </w:rPr>
        <w:t>,</w:t>
      </w:r>
      <w:r w:rsidRPr="007D562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6525D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воспроизвел в части 9 статьи 8 Федерального закона от 1 декабря 2014 года N 384-ФЗ (в редакции, </w:t>
      </w:r>
      <w:r w:rsidRPr="005E0CEA">
        <w:rPr>
          <w:rFonts w:ascii="Times New Roman" w:hAnsi="Times New Roman"/>
          <w:b/>
          <w:sz w:val="28"/>
          <w:szCs w:val="28"/>
          <w:u w:val="single"/>
          <w:lang w:eastAsia="ru-RU"/>
        </w:rPr>
        <w:t>действовавшей до вступления в силу Федерального закона от 20 апреля 2015 года N 93-ФЗ)</w:t>
      </w:r>
      <w:r w:rsidRPr="00F6525D">
        <w:rPr>
          <w:rFonts w:ascii="Times New Roman" w:hAnsi="Times New Roman"/>
          <w:b/>
          <w:sz w:val="24"/>
          <w:szCs w:val="24"/>
          <w:u w:val="single"/>
          <w:lang w:eastAsia="ru-RU"/>
        </w:rPr>
        <w:t xml:space="preserve"> </w:t>
      </w:r>
      <w:r w:rsidRPr="007D562F">
        <w:rPr>
          <w:rFonts w:ascii="Times New Roman" w:hAnsi="Times New Roman"/>
          <w:sz w:val="24"/>
          <w:szCs w:val="24"/>
          <w:lang w:eastAsia="ru-RU"/>
        </w:rPr>
        <w:t xml:space="preserve">значение величины такого денежного довольствия, достигнутое в порядке </w:t>
      </w:r>
      <w:r w:rsidRPr="005E0CEA">
        <w:rPr>
          <w:rFonts w:ascii="Times New Roman" w:hAnsi="Times New Roman"/>
          <w:b/>
          <w:sz w:val="24"/>
          <w:szCs w:val="24"/>
          <w:u w:val="single"/>
          <w:lang w:eastAsia="ru-RU"/>
        </w:rPr>
        <w:t>ее опережающего доведения до максимального уровня</w:t>
      </w:r>
      <w:r w:rsidRPr="007D562F">
        <w:rPr>
          <w:rFonts w:ascii="Times New Roman" w:hAnsi="Times New Roman"/>
          <w:sz w:val="24"/>
          <w:szCs w:val="24"/>
          <w:lang w:eastAsia="ru-RU"/>
        </w:rPr>
        <w:t xml:space="preserve">, и в последующем предусмотрел, </w:t>
      </w:r>
      <w:r w:rsidRPr="005E0CEA">
        <w:rPr>
          <w:rFonts w:ascii="Times New Roman" w:hAnsi="Times New Roman"/>
          <w:i/>
          <w:sz w:val="24"/>
          <w:szCs w:val="24"/>
          <w:lang w:eastAsia="ru-RU"/>
        </w:rPr>
        <w:t>что размер денежного довольствия, учитываемого при исчислении пенсии в соответствии со статьей 43 названного Закона Российской Федерации, с 1 января 2015 года составляет 62,12 процента, с 1 октября 2015 года - 66,78 процента от размера указанного денежного довольствия (Федеральный закон от 1 декабря 2014 года N </w:t>
      </w:r>
      <w:hyperlink r:id="rId18" w:history="1">
        <w:r w:rsidRPr="005E0CEA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397-ФЗ</w:t>
        </w:r>
      </w:hyperlink>
      <w:r w:rsidRPr="005E0CEA">
        <w:rPr>
          <w:rFonts w:ascii="Times New Roman" w:hAnsi="Times New Roman"/>
          <w:i/>
          <w:sz w:val="24"/>
          <w:szCs w:val="24"/>
          <w:lang w:eastAsia="ru-RU"/>
        </w:rPr>
        <w:t> в редакции Федерального закона от 29 июня 2015 года N </w:t>
      </w:r>
      <w:hyperlink r:id="rId19" w:history="1">
        <w:r w:rsidRPr="005E0CEA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173-ФЗ</w:t>
        </w:r>
      </w:hyperlink>
      <w:r w:rsidRPr="005E0CEA">
        <w:rPr>
          <w:rFonts w:ascii="Times New Roman" w:hAnsi="Times New Roman"/>
          <w:i/>
          <w:sz w:val="24"/>
          <w:szCs w:val="24"/>
          <w:lang w:eastAsia="ru-RU"/>
        </w:rPr>
        <w:t> и Федеральный закон от 20 апреля 2015 года N 93-ФЗ в редакции, действовавшей до вступления в силу Федерального закона от 28 ноября 2015 года N 329-ФЗ).</w:t>
      </w:r>
    </w:p>
    <w:p w:rsidR="007D562F" w:rsidRPr="005E0CEA" w:rsidRDefault="007D562F" w:rsidP="002A7E1C">
      <w:pPr>
        <w:spacing w:after="0" w:line="240" w:lineRule="atLeast"/>
        <w:rPr>
          <w:rFonts w:ascii="Times New Roman" w:hAnsi="Times New Roman"/>
          <w:b/>
          <w:sz w:val="24"/>
          <w:szCs w:val="24"/>
          <w:u w:val="single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 xml:space="preserve">Тем самым </w:t>
      </w:r>
      <w:r w:rsidRPr="005E0CEA">
        <w:rPr>
          <w:rFonts w:ascii="Times New Roman" w:hAnsi="Times New Roman"/>
          <w:i/>
          <w:sz w:val="24"/>
          <w:szCs w:val="24"/>
          <w:lang w:eastAsia="ru-RU"/>
        </w:rPr>
        <w:t>законодатель, по существу, заявил о своем намерении в целях компенсации возможных негативных последствий решения о приостановлении действия части второй статьи 43 Закона Российской Федерации от 12 февраля 1993 года N </w:t>
      </w:r>
      <w:hyperlink r:id="rId20" w:history="1">
        <w:r w:rsidRPr="005E0CEA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5E0CEA">
        <w:rPr>
          <w:rFonts w:ascii="Times New Roman" w:hAnsi="Times New Roman"/>
          <w:i/>
          <w:sz w:val="24"/>
          <w:szCs w:val="24"/>
          <w:lang w:eastAsia="ru-RU"/>
        </w:rPr>
        <w:t> обеспечить в течение 2015 года дополнительное увеличение денежного довольствия, учитываемого при исчислении пенсий.</w:t>
      </w:r>
      <w:r w:rsidRPr="007D562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5E0CEA">
        <w:rPr>
          <w:rFonts w:ascii="Times New Roman" w:hAnsi="Times New Roman"/>
          <w:b/>
          <w:sz w:val="24"/>
          <w:szCs w:val="24"/>
          <w:u w:val="single"/>
          <w:lang w:eastAsia="ru-RU"/>
        </w:rPr>
        <w:t>Следовательно, оспариваемое правовое регулирование в системе действующего законодательства установлено законодателем в пределах дискреционных полномочий, прямо предусмотренных пунктом 6 статьи 192 Бюджетного кодекса Российской Федерации, направлено на обеспечение баланса частных и публичных интересов, в том числе за счет последовательного увеличения размера денежного довольствия, подлежащего учету при исчислении пенсий.</w:t>
      </w:r>
    </w:p>
    <w:p w:rsidR="007D562F" w:rsidRPr="005E0CEA" w:rsidRDefault="007D562F" w:rsidP="002A7E1C">
      <w:pPr>
        <w:spacing w:after="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  <w:r w:rsidRPr="005E0CEA">
        <w:rPr>
          <w:rFonts w:ascii="Times New Roman" w:hAnsi="Times New Roman"/>
          <w:i/>
          <w:sz w:val="24"/>
          <w:szCs w:val="24"/>
          <w:lang w:eastAsia="ru-RU"/>
        </w:rPr>
        <w:t>3. Конституционный Суд Российской Федерации в Постановлении от 23 апреля 2004 года N 9-П и в определениях от 5 июля 2005 года N </w:t>
      </w:r>
      <w:hyperlink r:id="rId21" w:history="1">
        <w:r w:rsidRPr="005E0CEA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246-О</w:t>
        </w:r>
      </w:hyperlink>
      <w:r w:rsidRPr="005E0CEA">
        <w:rPr>
          <w:rFonts w:ascii="Times New Roman" w:hAnsi="Times New Roman"/>
          <w:i/>
          <w:sz w:val="24"/>
          <w:szCs w:val="24"/>
          <w:lang w:eastAsia="ru-RU"/>
        </w:rPr>
        <w:t>и от 21 февраля 2008 года N 106-О-О выразил правовую позицию, согласно которой федеральный закон о федеральном бюджете создает надлежащие фи</w:t>
      </w:r>
      <w:r w:rsidRPr="005E0CEA">
        <w:rPr>
          <w:rFonts w:ascii="Times New Roman" w:hAnsi="Times New Roman"/>
          <w:i/>
          <w:sz w:val="24"/>
          <w:szCs w:val="24"/>
          <w:lang w:eastAsia="ru-RU"/>
        </w:rPr>
        <w:lastRenderedPageBreak/>
        <w:t>нансовые условия для реализации норм, закрепленных в иных федеральных законах, изданных до его принятия и предусматривающих финансовые обязательства государства, т.е. предполагающих предоставление каких-либо средств и материальных гарантий и необходимость соответствующих расходов; поскольку федеральный бюджет должен основываться на принципах сбалансированности, достоверности и реальности, а Российская Федерация как правовое социальное государство не может произвольно отказываться от выполнения взятых на себя публично-правовых обязательств, федеральный законодатель вправе приостанавливать действие финансово емких норм, которыми обеспечивается реализация прав и свобод граждан, только если при этом будет предусмотрен надлежащий механизм соответствующего возмещения, формы и способы которого могут меняться, но объем не должен уменьшаться.</w:t>
      </w:r>
    </w:p>
    <w:p w:rsidR="007D562F" w:rsidRPr="005E0CEA" w:rsidRDefault="007D562F" w:rsidP="002A7E1C">
      <w:pPr>
        <w:spacing w:after="0" w:line="240" w:lineRule="atLeast"/>
        <w:rPr>
          <w:rFonts w:ascii="Times New Roman" w:hAnsi="Times New Roman"/>
          <w:b/>
          <w:sz w:val="24"/>
          <w:szCs w:val="24"/>
          <w:lang w:eastAsia="ru-RU"/>
        </w:rPr>
      </w:pPr>
      <w:r w:rsidRPr="005E0CEA">
        <w:rPr>
          <w:rFonts w:ascii="Times New Roman" w:hAnsi="Times New Roman"/>
          <w:b/>
          <w:sz w:val="24"/>
          <w:szCs w:val="24"/>
          <w:lang w:eastAsia="ru-RU"/>
        </w:rPr>
        <w:t>Оспариваемые законоположения, не исключающие обязательств по сохранению и повышению размера пенсий военнослужащим за выслугу лет, в силу приведенной правовой позиции не могут расцениваться как допускающие отказ государства от установленного порядка пенсионного обеспечения лиц, проходивших военную службу, и нарушающие конституционный принцип поддержания доверия граждан к закону и действиям государства.</w:t>
      </w:r>
    </w:p>
    <w:p w:rsidR="007D562F" w:rsidRPr="005E0CEA" w:rsidRDefault="007D562F" w:rsidP="002A7E1C">
      <w:pPr>
        <w:spacing w:after="0" w:line="240" w:lineRule="atLeast"/>
        <w:rPr>
          <w:rFonts w:ascii="Times New Roman" w:hAnsi="Times New Roman"/>
          <w:i/>
          <w:sz w:val="24"/>
          <w:szCs w:val="24"/>
          <w:lang w:eastAsia="ru-RU"/>
        </w:rPr>
      </w:pPr>
      <w:r w:rsidRPr="005E0CEA">
        <w:rPr>
          <w:rFonts w:ascii="Times New Roman" w:hAnsi="Times New Roman"/>
          <w:i/>
          <w:sz w:val="24"/>
          <w:szCs w:val="24"/>
          <w:lang w:eastAsia="ru-RU"/>
        </w:rPr>
        <w:t>При приостановлении действия части второй статьи 43 Закона Российской Федерации от 12 февраля 1993 года N </w:t>
      </w:r>
      <w:hyperlink r:id="rId22" w:history="1">
        <w:r w:rsidRPr="005E0CEA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4468-1</w:t>
        </w:r>
      </w:hyperlink>
      <w:r w:rsidRPr="005E0CEA">
        <w:rPr>
          <w:rFonts w:ascii="Times New Roman" w:hAnsi="Times New Roman"/>
          <w:i/>
          <w:sz w:val="24"/>
          <w:szCs w:val="24"/>
          <w:lang w:eastAsia="ru-RU"/>
        </w:rPr>
        <w:t> федеральным законодателем была обеспечена не только разумная стабильность правового регулирования, не допускающая снижение с 1 января 2015 года достигнутой ранее величины денежного довольствия, учитываемого при исчислении пенсии, но и закреплен надлежащий механизм, обеспечивающий реализацию пенсионных прав лиц, проходивших военную службу, в объеме не ниже ранее принятых публично-правовых обязательств (часть 2 статьи 1 Федерального закона от 1 декабря 2014 года N 397-ФЗ), что свидетельствует об отсутствии неопределенности в вопросе о соответствии Конституции Российской Федерации Федерального закона от 1 декабря 2014 года N </w:t>
      </w:r>
      <w:hyperlink r:id="rId23" w:history="1">
        <w:r w:rsidRPr="005E0CEA">
          <w:rPr>
            <w:rFonts w:ascii="Times New Roman" w:hAnsi="Times New Roman"/>
            <w:i/>
            <w:color w:val="660000"/>
            <w:sz w:val="24"/>
            <w:szCs w:val="24"/>
            <w:u w:val="single"/>
            <w:lang w:eastAsia="ru-RU"/>
          </w:rPr>
          <w:t>397-ФЗ</w:t>
        </w:r>
      </w:hyperlink>
      <w:r w:rsidRPr="005E0CEA">
        <w:rPr>
          <w:rFonts w:ascii="Times New Roman" w:hAnsi="Times New Roman"/>
          <w:i/>
          <w:sz w:val="24"/>
          <w:szCs w:val="24"/>
          <w:lang w:eastAsia="ru-RU"/>
        </w:rPr>
        <w:t> и части 9 статьи 8 Федерального закона от 1 декабря 2014 года N 384-ФЗ в указанном заявителем аспекте.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Кроме того, оспариваемые законоположения в системе действующего правового регулирования направлены на увеличение в 2015 году абсолютного размера указанных пенсий в денежном выражении, что согласуется с предусмотренным статьей 1 Соглашения о порядке пенсионного обеспечения военнослужащих и их семей и государственного страхования военнослужащих государств - участников Содружества Независимых Государств от 15 мая 1992 года правилом о том, что уровень пенсионного обеспечения военнослужащих и их семей, устанавливаемый законодательством государств-участников в соответствии с Соглашением о социальных и правовых гарантиях военнослужащих, лиц, уволенных с военной службы, и членов их семей от 14 февраля 1992 года, не может быть ниже уровня, установленного ранее законодательными и другими нормативными актами бывшего Союза ССР.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Исходя из изложенного и руководствуясь пунктом 2 статьи 43 и частью первой статьи 79 Федерального конституционного закона "О Конституционном Суде Российской Федерации", Конституционный Суд Российской Федерации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7D562F">
        <w:rPr>
          <w:rFonts w:ascii="Times New Roman" w:hAnsi="Times New Roman"/>
          <w:b/>
          <w:bCs/>
          <w:sz w:val="24"/>
          <w:szCs w:val="24"/>
          <w:lang w:eastAsia="ru-RU"/>
        </w:rPr>
        <w:t>определил: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1. Отказать в принятии к рассмотрению запроса Ленинского районного суда города Санкт-Петербурга, поскольку он не отвечает требованиям Федерального конституционного закона "О Конституционном Суде Российской Федерации", в соответствии с которыми такого рода обращения в Конституционный Суд Российской Федерации признаются допустимыми.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2. Определение Конституционного Суда Российской Федерации по данному запросу окончательно и обжалованию не подлежит.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Председатель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Конституционного Суда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Российской Федерации</w:t>
      </w:r>
    </w:p>
    <w:p w:rsidR="007D562F" w:rsidRPr="007D562F" w:rsidRDefault="007D562F" w:rsidP="002A7E1C">
      <w:pPr>
        <w:spacing w:after="0" w:line="240" w:lineRule="atLeast"/>
        <w:rPr>
          <w:rFonts w:ascii="Times New Roman" w:hAnsi="Times New Roman"/>
          <w:sz w:val="24"/>
          <w:szCs w:val="24"/>
          <w:lang w:eastAsia="ru-RU"/>
        </w:rPr>
      </w:pPr>
      <w:r w:rsidRPr="007D562F">
        <w:rPr>
          <w:rFonts w:ascii="Times New Roman" w:hAnsi="Times New Roman"/>
          <w:sz w:val="24"/>
          <w:szCs w:val="24"/>
          <w:lang w:eastAsia="ru-RU"/>
        </w:rPr>
        <w:t>В.Д.ЗОРЬКИН</w:t>
      </w:r>
    </w:p>
    <w:sectPr w:rsidR="007D562F" w:rsidRPr="007D562F" w:rsidSect="007D562F">
      <w:headerReference w:type="defaul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FFD" w:rsidRDefault="00381FFD" w:rsidP="00125EFC">
      <w:pPr>
        <w:spacing w:after="0" w:line="240" w:lineRule="auto"/>
      </w:pPr>
      <w:r>
        <w:separator/>
      </w:r>
    </w:p>
  </w:endnote>
  <w:endnote w:type="continuationSeparator" w:id="0">
    <w:p w:rsidR="00381FFD" w:rsidRDefault="00381FFD" w:rsidP="00125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FFD" w:rsidRDefault="00381FFD" w:rsidP="00125EFC">
      <w:pPr>
        <w:spacing w:after="0" w:line="240" w:lineRule="auto"/>
      </w:pPr>
      <w:r>
        <w:separator/>
      </w:r>
    </w:p>
  </w:footnote>
  <w:footnote w:type="continuationSeparator" w:id="0">
    <w:p w:rsidR="00381FFD" w:rsidRDefault="00381FFD" w:rsidP="00125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EFC" w:rsidRDefault="00125EFC">
    <w:pPr>
      <w:pStyle w:val="a3"/>
      <w:jc w:val="right"/>
    </w:pPr>
  </w:p>
  <w:p w:rsidR="00125EFC" w:rsidRDefault="00125EF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56028"/>
    <w:multiLevelType w:val="multilevel"/>
    <w:tmpl w:val="45C61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064539"/>
    <w:multiLevelType w:val="multilevel"/>
    <w:tmpl w:val="B79E9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2F"/>
    <w:rsid w:val="00125EFC"/>
    <w:rsid w:val="002A7E1C"/>
    <w:rsid w:val="00381FFD"/>
    <w:rsid w:val="004658C6"/>
    <w:rsid w:val="005170F6"/>
    <w:rsid w:val="0056420F"/>
    <w:rsid w:val="005E0CEA"/>
    <w:rsid w:val="00650D4A"/>
    <w:rsid w:val="006B7149"/>
    <w:rsid w:val="006D2F53"/>
    <w:rsid w:val="007407ED"/>
    <w:rsid w:val="00751670"/>
    <w:rsid w:val="007A5EA6"/>
    <w:rsid w:val="007D562F"/>
    <w:rsid w:val="008C585A"/>
    <w:rsid w:val="00996B8D"/>
    <w:rsid w:val="00B8701D"/>
    <w:rsid w:val="00D325CE"/>
    <w:rsid w:val="00DB4CCE"/>
    <w:rsid w:val="00F022D7"/>
    <w:rsid w:val="00F6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6618D"/>
  <w15:docId w15:val="{8ACFAABB-1671-48EE-898E-0EDC4581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2D7"/>
    <w:pPr>
      <w:spacing w:after="160" w:line="259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5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5EFC"/>
    <w:rPr>
      <w:rFonts w:ascii="Calibri" w:hAnsi="Calibr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125E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5EF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09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krfkod.ru/zakonodatelstvo/Zakon-RF-ot-12.02.1993-N-4468-1/" TargetMode="External"/><Relationship Id="rId13" Type="http://schemas.openxmlformats.org/officeDocument/2006/relationships/hyperlink" Target="https://tkrfkod.ru/zakonodatelstvo/Zakon-RF-ot-12.02.1993-N-4468-1/" TargetMode="External"/><Relationship Id="rId18" Type="http://schemas.openxmlformats.org/officeDocument/2006/relationships/hyperlink" Target="https://tkrfkod.ru/zakonodatelstvo/Federalnyy-zakon-ot-01.12.2014-N-397-FZ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tkrfkod.ru/zakonodatelstvo/Opredelenie-Konstitutsionnogo-Suda-RF-ot-05.07.2005-N-246-O/" TargetMode="External"/><Relationship Id="rId7" Type="http://schemas.openxmlformats.org/officeDocument/2006/relationships/hyperlink" Target="https://tkrfkod.ru/zakonodatelstvo/Federalnyy-zakon-ot-01.12.2014-N-397-FZ/" TargetMode="External"/><Relationship Id="rId12" Type="http://schemas.openxmlformats.org/officeDocument/2006/relationships/hyperlink" Target="https://tkrfkod.ru/zakonodatelstvo/Zakon-RF-ot-12.02.1993-N-4468-1/" TargetMode="External"/><Relationship Id="rId17" Type="http://schemas.openxmlformats.org/officeDocument/2006/relationships/hyperlink" Target="https://tkrfkod.ru/zakonodatelstvo/Zakon-RF-ot-12.02.1993-N-4468-1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krfkod.ru/zakonodatelstvo/Zakon-RF-ot-12.02.1993-N-4468-1/" TargetMode="External"/><Relationship Id="rId20" Type="http://schemas.openxmlformats.org/officeDocument/2006/relationships/hyperlink" Target="https://tkrfkod.ru/zakonodatelstvo/Zakon-RF-ot-12.02.1993-N-4468-1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krfkod.ru/zakonodatelstvo/Federalnyy-zakon-ot-01.12.2014-N-397-FZ/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tkrfkod.ru/zakonodatelstvo/Zakon-RF-ot-12.02.1993-N-4468-1/" TargetMode="External"/><Relationship Id="rId23" Type="http://schemas.openxmlformats.org/officeDocument/2006/relationships/hyperlink" Target="https://tkrfkod.ru/zakonodatelstvo/Federalnyy-zakon-ot-01.12.2014-N-397-FZ/" TargetMode="External"/><Relationship Id="rId10" Type="http://schemas.openxmlformats.org/officeDocument/2006/relationships/hyperlink" Target="https://tkrfkod.ru/zakonodatelstvo/Zakon-RF-ot-12.02.1993-N-4468-1/" TargetMode="External"/><Relationship Id="rId19" Type="http://schemas.openxmlformats.org/officeDocument/2006/relationships/hyperlink" Target="https://tkrfkod.ru/zakonodatelstvo/Federalnyy-zakon-ot-29.06.2015-N-173-FZ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krfkod.ru/zakonodatelstvo/Zakon-RF-ot-12.02.1993-N-4468-1/" TargetMode="External"/><Relationship Id="rId14" Type="http://schemas.openxmlformats.org/officeDocument/2006/relationships/hyperlink" Target="https://tkrfkod.ru/zakonodatelstvo/Zakon-RF-ot-12.02.1993-N-4468-1/" TargetMode="External"/><Relationship Id="rId22" Type="http://schemas.openxmlformats.org/officeDocument/2006/relationships/hyperlink" Target="https://tkrfkod.ru/zakonodatelstvo/Zakon-RF-ot-12.02.1993-N-4468-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2708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Дмитриевич</dc:creator>
  <cp:lastModifiedBy>Александр Дмитриевич</cp:lastModifiedBy>
  <cp:revision>8</cp:revision>
  <dcterms:created xsi:type="dcterms:W3CDTF">2018-02-06T19:00:00Z</dcterms:created>
  <dcterms:modified xsi:type="dcterms:W3CDTF">2019-02-20T15:48:00Z</dcterms:modified>
</cp:coreProperties>
</file>