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259" w:rsidRDefault="001A4259">
      <w:pPr>
        <w:spacing w:line="146" w:lineRule="exact"/>
        <w:rPr>
          <w:sz w:val="12"/>
          <w:szCs w:val="12"/>
        </w:rPr>
      </w:pPr>
    </w:p>
    <w:p w:rsidR="001A4259" w:rsidRDefault="001A4259">
      <w:pPr>
        <w:rPr>
          <w:sz w:val="2"/>
          <w:szCs w:val="2"/>
        </w:rPr>
        <w:sectPr w:rsidR="001A4259">
          <w:headerReference w:type="default" r:id="rId6"/>
          <w:footerReference w:type="default" r:id="rId7"/>
          <w:type w:val="continuous"/>
          <w:pgSz w:w="11900" w:h="16840"/>
          <w:pgMar w:top="551" w:right="0" w:bottom="532" w:left="0" w:header="0" w:footer="3" w:gutter="0"/>
          <w:cols w:space="720"/>
          <w:noEndnote/>
          <w:docGrid w:linePitch="360"/>
        </w:sectPr>
      </w:pPr>
    </w:p>
    <w:p w:rsidR="001A4259" w:rsidRDefault="007841AE">
      <w:pPr>
        <w:spacing w:line="573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.95pt;margin-top:.1pt;width:38.15pt;height:13.45pt;z-index:251657728;mso-wrap-distance-left:5pt;mso-wrap-distance-right:5pt;mso-position-horizontal-relative:margin" filled="f" stroked="f">
            <v:textbox style="mso-fit-shape-to-text:t" inset="0,0,0,0">
              <w:txbxContent>
                <w:p w:rsidR="00C42EED" w:rsidRDefault="00C42EED">
                  <w:pPr>
                    <w:pStyle w:val="20"/>
                    <w:shd w:val="clear" w:color="auto" w:fill="auto"/>
                    <w:spacing w:line="240" w:lineRule="exact"/>
                  </w:pPr>
                </w:p>
              </w:txbxContent>
            </v:textbox>
            <w10:wrap anchorx="margin"/>
          </v:shape>
        </w:pict>
      </w:r>
    </w:p>
    <w:p w:rsidR="001A4259" w:rsidRDefault="001A4259">
      <w:pPr>
        <w:rPr>
          <w:sz w:val="2"/>
          <w:szCs w:val="2"/>
        </w:rPr>
        <w:sectPr w:rsidR="001A4259">
          <w:type w:val="continuous"/>
          <w:pgSz w:w="11900" w:h="16840"/>
          <w:pgMar w:top="551" w:right="538" w:bottom="532" w:left="533" w:header="0" w:footer="3" w:gutter="0"/>
          <w:cols w:space="720"/>
          <w:noEndnote/>
          <w:docGrid w:linePitch="360"/>
        </w:sectPr>
      </w:pPr>
    </w:p>
    <w:p w:rsidR="001A4259" w:rsidRDefault="007841AE">
      <w:pPr>
        <w:pStyle w:val="20"/>
        <w:shd w:val="clear" w:color="auto" w:fill="auto"/>
        <w:spacing w:line="240" w:lineRule="exact"/>
        <w:ind w:left="3040"/>
      </w:pPr>
      <w:r>
        <w:t>Решение по гражданскому делу - апелляция</w:t>
      </w:r>
    </w:p>
    <w:p w:rsidR="001A4259" w:rsidRDefault="007841AE">
      <w:pPr>
        <w:pStyle w:val="20"/>
        <w:shd w:val="clear" w:color="auto" w:fill="auto"/>
        <w:spacing w:line="509" w:lineRule="exact"/>
        <w:ind w:firstLine="760"/>
        <w:jc w:val="both"/>
      </w:pPr>
      <w:r>
        <w:pict>
          <v:shape id="_x0000_s1026" type="#_x0000_t202" style="position:absolute;left:0;text-align:left;margin-left:418.1pt;margin-top:-27.85pt;width:110.9pt;height:14.85pt;z-index:-125829376;mso-wrap-distance-left:5pt;mso-wrap-distance-top:6.75pt;mso-wrap-distance-right:5pt;mso-position-horizontal-relative:margin" filled="f" stroked="f">
            <v:textbox style="mso-fit-shape-to-text:t" inset="0,0,0,0">
              <w:txbxContent>
                <w:p w:rsidR="001A4259" w:rsidRDefault="001A4259">
                  <w:pPr>
                    <w:pStyle w:val="20"/>
                    <w:shd w:val="clear" w:color="auto" w:fill="auto"/>
                    <w:spacing w:line="240" w:lineRule="exact"/>
                  </w:pPr>
                </w:p>
              </w:txbxContent>
            </v:textbox>
            <w10:wrap type="topAndBottom" anchorx="margin"/>
          </v:shape>
        </w:pict>
      </w:r>
      <w:r>
        <w:t xml:space="preserve">Дело </w:t>
      </w:r>
      <w:bookmarkStart w:id="0" w:name="_GoBack"/>
      <w:bookmarkEnd w:id="0"/>
      <w:r>
        <w:t>/2018</w:t>
      </w:r>
    </w:p>
    <w:p w:rsidR="001A4259" w:rsidRDefault="007841AE">
      <w:pPr>
        <w:pStyle w:val="20"/>
        <w:shd w:val="clear" w:color="auto" w:fill="auto"/>
        <w:spacing w:line="509" w:lineRule="exact"/>
        <w:ind w:firstLine="760"/>
        <w:jc w:val="both"/>
      </w:pPr>
      <w:r>
        <w:t>В суде первой инстанции дело рассматривалось судьей Губано</w:t>
      </w:r>
      <w:r>
        <w:t>вой А.Ю.</w:t>
      </w:r>
    </w:p>
    <w:p w:rsidR="001A4259" w:rsidRDefault="007841AE">
      <w:pPr>
        <w:pStyle w:val="20"/>
        <w:shd w:val="clear" w:color="auto" w:fill="auto"/>
        <w:spacing w:line="509" w:lineRule="exact"/>
        <w:ind w:left="3680"/>
      </w:pPr>
      <w:r>
        <w:t>АПЕЛЛЯЦИОННОЕ ОПРЕДЕЛЕНИЕ</w:t>
      </w:r>
    </w:p>
    <w:p w:rsidR="001A4259" w:rsidRDefault="007841AE">
      <w:pPr>
        <w:pStyle w:val="20"/>
        <w:shd w:val="clear" w:color="auto" w:fill="auto"/>
        <w:tabs>
          <w:tab w:val="left" w:pos="3938"/>
        </w:tabs>
        <w:spacing w:line="509" w:lineRule="exact"/>
        <w:ind w:left="760"/>
      </w:pPr>
      <w:r>
        <w:t xml:space="preserve">Судебная коллегия по гражданским делам </w:t>
      </w:r>
      <w:r>
        <w:t>о суда в составе: председательствующего</w:t>
      </w:r>
      <w:r>
        <w:tab/>
        <w:t>Кустовой С.В.</w:t>
      </w:r>
    </w:p>
    <w:p w:rsidR="001A4259" w:rsidRDefault="007841AE">
      <w:pPr>
        <w:pStyle w:val="20"/>
        <w:shd w:val="clear" w:color="auto" w:fill="auto"/>
        <w:tabs>
          <w:tab w:val="left" w:pos="2752"/>
        </w:tabs>
        <w:spacing w:line="509" w:lineRule="exact"/>
        <w:ind w:firstLine="760"/>
        <w:jc w:val="both"/>
      </w:pPr>
      <w:r>
        <w:t>судей</w:t>
      </w:r>
      <w:r>
        <w:tab/>
        <w:t>Железовского С.И., Королёва Ю.А.</w:t>
      </w:r>
    </w:p>
    <w:p w:rsidR="001A4259" w:rsidRDefault="007841AE">
      <w:pPr>
        <w:pStyle w:val="20"/>
        <w:shd w:val="clear" w:color="auto" w:fill="auto"/>
        <w:tabs>
          <w:tab w:val="left" w:pos="3203"/>
        </w:tabs>
        <w:spacing w:line="509" w:lineRule="exact"/>
        <w:ind w:firstLine="760"/>
        <w:jc w:val="both"/>
      </w:pPr>
      <w:r>
        <w:t>при секретаре</w:t>
      </w:r>
      <w:r>
        <w:tab/>
        <w:t>Никитченко С.А.</w:t>
      </w:r>
    </w:p>
    <w:p w:rsidR="001A4259" w:rsidRDefault="007841AE">
      <w:pPr>
        <w:pStyle w:val="20"/>
        <w:shd w:val="clear" w:color="auto" w:fill="auto"/>
        <w:spacing w:after="180" w:line="264" w:lineRule="exact"/>
        <w:ind w:firstLine="760"/>
        <w:jc w:val="both"/>
      </w:pPr>
      <w:r>
        <w:t xml:space="preserve">рассмотрела в открытом судебном </w:t>
      </w:r>
      <w:r>
        <w:t xml:space="preserve">заседании 15 августа 2018 года в городе </w:t>
      </w:r>
      <w:r>
        <w:t xml:space="preserve">е гражданское дело по иску Общества с ограниченной ответственностью «Главное управление жилищным фондом» к </w:t>
      </w:r>
      <w:r>
        <w:t>у М. В. о взыскании задолженности по оплате коммунальных услуг и услуг по управлению, содержан</w:t>
      </w:r>
      <w:r>
        <w:t>ию и ремонту общего имущества, судебных расходов,</w:t>
      </w:r>
    </w:p>
    <w:p w:rsidR="001A4259" w:rsidRDefault="007841AE">
      <w:pPr>
        <w:pStyle w:val="20"/>
        <w:shd w:val="clear" w:color="auto" w:fill="auto"/>
        <w:spacing w:after="172" w:line="264" w:lineRule="exact"/>
        <w:ind w:firstLine="760"/>
        <w:jc w:val="both"/>
      </w:pPr>
      <w:r>
        <w:t xml:space="preserve">по апелляционной жалобе </w:t>
      </w:r>
      <w:r>
        <w:t xml:space="preserve">а М.В. на решение Центрального районного суда гор. </w:t>
      </w:r>
      <w:r>
        <w:t>а от 17 мая 2018 года.</w:t>
      </w:r>
    </w:p>
    <w:p w:rsidR="001A4259" w:rsidRDefault="007841AE">
      <w:pPr>
        <w:pStyle w:val="20"/>
        <w:shd w:val="clear" w:color="auto" w:fill="auto"/>
        <w:spacing w:after="207" w:line="274" w:lineRule="exact"/>
        <w:ind w:firstLine="760"/>
        <w:jc w:val="both"/>
      </w:pPr>
      <w:r>
        <w:t xml:space="preserve">Заслушав доклад судьи Железовского С.И., объяснения представителя ответчика </w:t>
      </w:r>
      <w:r>
        <w:t>а М.В. - Ба</w:t>
      </w:r>
      <w:r>
        <w:t>бенко Р.В., судебная коллегия</w:t>
      </w:r>
    </w:p>
    <w:p w:rsidR="001A4259" w:rsidRDefault="007841AE">
      <w:pPr>
        <w:pStyle w:val="20"/>
        <w:shd w:val="clear" w:color="auto" w:fill="auto"/>
        <w:spacing w:after="205" w:line="240" w:lineRule="exact"/>
        <w:ind w:left="5040"/>
      </w:pPr>
      <w:r>
        <w:t>установила: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истец в обоснование иска указал, что </w:t>
      </w:r>
      <w:r>
        <w:t xml:space="preserve"> М.В. пользуется жилым помещением 112 в многоквартирном доме &lt;адрес&gt;. ООО «Главное управление жилищным фондом» (ООО «ГУЖФ») является управляющей организацией в отношении д</w:t>
      </w:r>
      <w:r>
        <w:t>анного дома.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Услуги по содержанию общедомового имущества и его текущему ремонту оказываются в полном объеме.</w:t>
      </w:r>
    </w:p>
    <w:p w:rsidR="001A4259" w:rsidRDefault="007841AE">
      <w:pPr>
        <w:pStyle w:val="20"/>
        <w:shd w:val="clear" w:color="auto" w:fill="auto"/>
        <w:spacing w:after="176" w:line="269" w:lineRule="exact"/>
        <w:ind w:firstLine="760"/>
        <w:jc w:val="both"/>
      </w:pPr>
      <w:r>
        <w:t>Обязанность по внесению платы за содержание и текущий ремонт общедомового имущества многоквартирного дома ответчиком надлежащим образом не исполняе</w:t>
      </w:r>
      <w:r>
        <w:t>тся, в связи с чем, у него за период с 01.08.2015 г. по 01.12.2016 г. образовалась задолженность.</w:t>
      </w:r>
    </w:p>
    <w:p w:rsidR="001A4259" w:rsidRDefault="007841AE">
      <w:pPr>
        <w:pStyle w:val="20"/>
        <w:shd w:val="clear" w:color="auto" w:fill="auto"/>
        <w:spacing w:after="184" w:line="274" w:lineRule="exact"/>
        <w:ind w:firstLine="760"/>
        <w:jc w:val="both"/>
      </w:pPr>
      <w:r>
        <w:t xml:space="preserve">Просил взыскать с ответчика в пользу истца задолженность за жилое помещение и коммунальные услуги 64984,86 руб., расходы по уплате государственной пошлины </w:t>
      </w:r>
      <w:r>
        <w:t>1074,76 руб.</w:t>
      </w:r>
    </w:p>
    <w:p w:rsidR="001A4259" w:rsidRDefault="007841AE">
      <w:pPr>
        <w:pStyle w:val="20"/>
        <w:shd w:val="clear" w:color="auto" w:fill="auto"/>
        <w:spacing w:after="184" w:line="269" w:lineRule="exact"/>
        <w:ind w:firstLine="760"/>
        <w:jc w:val="both"/>
      </w:pPr>
      <w:r>
        <w:t xml:space="preserve">Решением Центрального районного суда гор. </w:t>
      </w:r>
      <w:r>
        <w:t>а от 17 мая 2018 года исковые требования удовлетворены частично. С ответчика в пользу истца взыскана задолженность по оплате коммунальных услуг и услуг по управлению, содержанию и ремонту обще</w:t>
      </w:r>
      <w:r>
        <w:t xml:space="preserve">го имущества за период с 26.12.2015 г. по 01.12.2016 г. - 51762,92 руб., судебные расходы 1074,76 руб., а всего 52837,68 руб. С </w:t>
      </w:r>
      <w:r>
        <w:t xml:space="preserve">а М.В. в бюджет городского округа «Город </w:t>
      </w:r>
      <w:r>
        <w:t>» взыскана государственная пошлина 678,13 руб.</w:t>
      </w:r>
    </w:p>
    <w:p w:rsidR="001A4259" w:rsidRDefault="007841AE">
      <w:pPr>
        <w:pStyle w:val="20"/>
        <w:shd w:val="clear" w:color="auto" w:fill="auto"/>
        <w:spacing w:after="199" w:line="264" w:lineRule="exact"/>
        <w:ind w:firstLine="760"/>
        <w:jc w:val="both"/>
      </w:pPr>
      <w:r>
        <w:t xml:space="preserve">В апелляционной жалобе </w:t>
      </w:r>
      <w:r>
        <w:t xml:space="preserve"> М.В., не согласившись с решением суда, просит его отменить, принять по делу новое решение об отказе в удовлетворении исковых требований, ссылаясь на то, что в настоящее время задолженность погашена.</w:t>
      </w:r>
    </w:p>
    <w:p w:rsidR="001A4259" w:rsidRDefault="007841AE">
      <w:pPr>
        <w:pStyle w:val="20"/>
        <w:shd w:val="clear" w:color="auto" w:fill="auto"/>
        <w:spacing w:line="240" w:lineRule="exact"/>
        <w:ind w:firstLine="760"/>
        <w:jc w:val="both"/>
      </w:pPr>
      <w:r>
        <w:t>Письменных возражений на апелляционную жалобу не п</w:t>
      </w:r>
      <w:r>
        <w:t>оступило.</w:t>
      </w:r>
      <w:r>
        <w:br w:type="page"/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lastRenderedPageBreak/>
        <w:t>Представитель ООО «ГУЖФ» в заседание судебной коллегии не явился, о дате и времени рассмотрения дела извещен надлежащим образом, о причинах неявки не уведомил.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силу ч. 3 ст. 167 ГПК РФ судебная коллегия полагает возможным рассмотреть дело в от</w:t>
      </w:r>
      <w:r>
        <w:t>сутствие не явившихся лиц.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Проверив законность и обоснованность принятого судом решения в пределах доводов, изложенных в апелляционной жалобе (ч. 1 ст.327.1 ГПК РФ), судебная коллегия приходит к следующему.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Как следует из материалов дела и установлено судо</w:t>
      </w:r>
      <w:r>
        <w:t>м первой инстанции, 27.07.2015 г. между Министерством обороны Российской Федерации и обществом с ограниченной ответственностью «Главное управление жилищным фондом», заключен Договор управления жилищным фондом, закрепленным за Вооруженными Силами Российской</w:t>
      </w:r>
      <w:r>
        <w:t xml:space="preserve"> Федерации, №.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Многоквартирный жилой дом &lt;адрес&gt; включен в Перечень объектов жилищного фонда, закрепленного за Вооруженными Силами Российской Федерации, передаваемых в управление управляющей организации ООО «Главное управление жилищным фондом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у М.В. </w:t>
      </w:r>
      <w:r>
        <w:t>на праве собственности принадлежит спорная квартира, что подтверждается свидетельством о государственной регистрации права от 26.12.2015г.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настоящее время в квартире согласно поквартирной карточке, зарегистрированы и постоянно проживают: </w:t>
      </w:r>
      <w:r>
        <w:t xml:space="preserve"> М.В, ФИО1</w:t>
      </w:r>
      <w:r>
        <w:t xml:space="preserve">, ФИО2, и ФИО3Из представленного истцом расчета задолженности следует, что у </w:t>
      </w:r>
      <w:r>
        <w:t>а М.В. за период с 01.08.2015 г. по 01.12.2016 г. образовалась задолженность 64984,86 руб.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Разрешая заявленные требования, суд первой инстанции, руководствуясь положениями с</w:t>
      </w:r>
      <w:r>
        <w:t>т. 209, 288, 210, 249, 309, 322, 323 ГК РФ, ст. 30, 31, 39, 153, 154, 157, 155, 158 ЖК РФ, п. 28, 29, 38 Постановления Правительства РФ от 13.08.2006 г. № 491 «Об утверждении Правил содержания общего имущества в многоквартирном доме и Правил изменения разм</w:t>
      </w:r>
      <w:r>
        <w:t>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</w:t>
      </w:r>
      <w:r>
        <w:t xml:space="preserve">ть», установив, что управляющей организацией неверно определен период начисления задолженности, так как, поскольку </w:t>
      </w:r>
      <w:r>
        <w:t xml:space="preserve"> М.В. стал собственником жилого помещения 26.12.2015г., обязанность по внесению платы за жилое помещение и коммунальные услуги в силу п</w:t>
      </w:r>
      <w:r>
        <w:t>. 5 ч. 2 ст. 153 ЖК РФ возникла у него с 26.12.2015 г., принимая во внимание, что ответчиком доказательств надлежащего исполнения обязательств по внесению платы за коммунальные услуги и услуги по содержанию и ремонту общего имущества не представлено, прише</w:t>
      </w:r>
      <w:r>
        <w:t xml:space="preserve">л к выводу о том, что требования истца подлежат удовлетворению частично и с </w:t>
      </w:r>
      <w:r>
        <w:t>а М.В. необходимо взыскать в погашение задолженности по оплате коммунальных услуг и услуг по управлению, содержанию и ремонту общего имущества за период с 26.12.2015 г. по 01</w:t>
      </w:r>
      <w:r>
        <w:t>.12.2016 г. - 51762, 92 руб.</w:t>
      </w:r>
    </w:p>
    <w:p w:rsidR="001A4259" w:rsidRDefault="007841AE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Судебная коллегия с выводами суда первой инстанции соглашается, поскольку они основаны на правильном применении норм материального и процессуального законодательства и представленных сторонами доказательствах, которые исследова</w:t>
      </w:r>
      <w:r>
        <w:t>лись судом и которым судом в решении дана надлежащая правовая оценка.</w:t>
      </w:r>
    </w:p>
    <w:p w:rsidR="001A4259" w:rsidRDefault="007841AE">
      <w:pPr>
        <w:pStyle w:val="20"/>
        <w:shd w:val="clear" w:color="auto" w:fill="auto"/>
        <w:spacing w:after="184" w:line="269" w:lineRule="exact"/>
        <w:ind w:firstLine="760"/>
        <w:jc w:val="both"/>
      </w:pPr>
      <w:r>
        <w:t>Доводы апелляционной жалобы о том, что ответчик в настоящее время оплатил задолженность по оплате коммунальных услуг и услуг по управлению, содержанию и ремонту общего имущества в размер</w:t>
      </w:r>
      <w:r>
        <w:t>е 51762, 92 руб. не могут повлиять на отмену решения суда, поскольку на момент рассмотрения дела задолженность не была погашена.</w:t>
      </w:r>
    </w:p>
    <w:p w:rsidR="001A4259" w:rsidRDefault="007841AE">
      <w:pPr>
        <w:pStyle w:val="20"/>
        <w:shd w:val="clear" w:color="auto" w:fill="auto"/>
        <w:spacing w:after="176" w:line="264" w:lineRule="exact"/>
        <w:ind w:firstLine="760"/>
        <w:jc w:val="both"/>
      </w:pPr>
      <w:r>
        <w:t>Как следует из чек-ордера задолженность в размере 51762,92 руб. была погашена ответчиком 11.06.2018 г., после вынесения судом р</w:t>
      </w:r>
      <w:r>
        <w:t>ешения.</w:t>
      </w:r>
    </w:p>
    <w:p w:rsidR="001A4259" w:rsidRDefault="007841AE">
      <w:pPr>
        <w:pStyle w:val="20"/>
        <w:shd w:val="clear" w:color="auto" w:fill="auto"/>
        <w:spacing w:after="176" w:line="269" w:lineRule="exact"/>
        <w:ind w:firstLine="760"/>
        <w:jc w:val="both"/>
      </w:pPr>
      <w:r>
        <w:t>В целом доводы апелляционной жалобы не могут быть положены в основу отмены по существу правильного судебного постановления, так как сводятся к выражению несогласия с произведенной судом первой инстанции оценкой обстоятельств дела и представленных п</w:t>
      </w:r>
      <w:r>
        <w:t xml:space="preserve">о делу доказательств, тогда как оснований для иной оценки имеющихся в материалах дела доказательств суд </w:t>
      </w:r>
      <w:r>
        <w:lastRenderedPageBreak/>
        <w:t>апелляционной инстанции не усматривает.</w:t>
      </w:r>
    </w:p>
    <w:p w:rsidR="001A4259" w:rsidRDefault="007841AE">
      <w:pPr>
        <w:pStyle w:val="20"/>
        <w:shd w:val="clear" w:color="auto" w:fill="auto"/>
        <w:spacing w:after="207" w:line="274" w:lineRule="exact"/>
        <w:ind w:firstLine="740"/>
        <w:jc w:val="both"/>
      </w:pPr>
      <w:r>
        <w:t xml:space="preserve">Нарушений норм материального и процессуального права, повлекших вынесение незаконного решения, судом не </w:t>
      </w:r>
      <w:r>
        <w:t>допущено, в связи с чем, оснований для отмены принятого судом решения не имеется.</w:t>
      </w:r>
    </w:p>
    <w:p w:rsidR="001A4259" w:rsidRDefault="007841AE">
      <w:pPr>
        <w:pStyle w:val="20"/>
        <w:shd w:val="clear" w:color="auto" w:fill="auto"/>
        <w:spacing w:after="175" w:line="240" w:lineRule="exact"/>
        <w:ind w:firstLine="740"/>
        <w:jc w:val="both"/>
      </w:pPr>
      <w:r>
        <w:t>Руководствуясь ст.ст. 328 - 330 Гражданского процессуального кодекса РФ, судебная коллегия</w:t>
      </w:r>
    </w:p>
    <w:p w:rsidR="001A4259" w:rsidRDefault="007841AE">
      <w:pPr>
        <w:pStyle w:val="20"/>
        <w:shd w:val="clear" w:color="auto" w:fill="auto"/>
        <w:spacing w:after="210" w:line="240" w:lineRule="exact"/>
        <w:ind w:left="5040"/>
      </w:pPr>
      <w:r>
        <w:t>определила:</w:t>
      </w:r>
    </w:p>
    <w:p w:rsidR="001A4259" w:rsidRDefault="007841AE">
      <w:pPr>
        <w:pStyle w:val="20"/>
        <w:shd w:val="clear" w:color="auto" w:fill="auto"/>
        <w:spacing w:line="269" w:lineRule="exact"/>
        <w:ind w:firstLine="740"/>
        <w:jc w:val="both"/>
      </w:pPr>
      <w:r>
        <w:t xml:space="preserve">решение Центрального районного суда гор. </w:t>
      </w:r>
      <w:r>
        <w:t>а от 17 мая 2018 года</w:t>
      </w:r>
      <w:r>
        <w:t xml:space="preserve"> по гражданскому делу по иску Общества с ограниченной ответственностью «Главное управление жилищным фондом» к </w:t>
      </w:r>
      <w:r>
        <w:t>у М. В. о взыскании задолженности по оплате коммунальных услуг и услуг по управлению, содержанию и ремонту общего имущества, судебных расход</w:t>
      </w:r>
      <w:r>
        <w:t xml:space="preserve">ов оставить без изменения, апелляционную жалобу </w:t>
      </w:r>
      <w:r>
        <w:t>а М.В. - без удовлетворения.</w:t>
      </w:r>
    </w:p>
    <w:p w:rsidR="001A4259" w:rsidRDefault="007841AE">
      <w:pPr>
        <w:pStyle w:val="20"/>
        <w:shd w:val="clear" w:color="auto" w:fill="auto"/>
        <w:tabs>
          <w:tab w:val="left" w:pos="4638"/>
        </w:tabs>
        <w:spacing w:line="509" w:lineRule="exact"/>
        <w:ind w:firstLine="740"/>
        <w:jc w:val="both"/>
      </w:pPr>
      <w:r>
        <w:t>Председательствующий</w:t>
      </w:r>
      <w:r>
        <w:tab/>
        <w:t>С.В. Кустова</w:t>
      </w:r>
    </w:p>
    <w:p w:rsidR="001A4259" w:rsidRDefault="007841AE">
      <w:pPr>
        <w:pStyle w:val="20"/>
        <w:shd w:val="clear" w:color="auto" w:fill="auto"/>
        <w:tabs>
          <w:tab w:val="left" w:pos="3332"/>
        </w:tabs>
        <w:spacing w:line="509" w:lineRule="exact"/>
        <w:ind w:firstLine="740"/>
        <w:jc w:val="both"/>
      </w:pPr>
      <w:r>
        <w:t>Судьи:</w:t>
      </w:r>
      <w:r>
        <w:tab/>
        <w:t>Ю.А. Королёв</w:t>
      </w:r>
    </w:p>
    <w:p w:rsidR="001A4259" w:rsidRDefault="007841AE">
      <w:pPr>
        <w:pStyle w:val="20"/>
        <w:shd w:val="clear" w:color="auto" w:fill="auto"/>
        <w:spacing w:line="509" w:lineRule="exact"/>
        <w:ind w:left="2920"/>
      </w:pPr>
      <w:r>
        <w:t>С.И. Железовский</w:t>
      </w:r>
    </w:p>
    <w:sectPr w:rsidR="001A4259">
      <w:type w:val="continuous"/>
      <w:pgSz w:w="11900" w:h="16840"/>
      <w:pgMar w:top="586" w:right="654" w:bottom="620" w:left="6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1AE" w:rsidRDefault="007841AE">
      <w:r>
        <w:separator/>
      </w:r>
    </w:p>
  </w:endnote>
  <w:endnote w:type="continuationSeparator" w:id="0">
    <w:p w:rsidR="007841AE" w:rsidRDefault="0078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59" w:rsidRDefault="007841A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8.25pt;margin-top:819.15pt;width:9.85pt;height:5.7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A4259" w:rsidRDefault="007841AE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C42EED" w:rsidRPr="00C42EED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1AE" w:rsidRDefault="007841AE"/>
  </w:footnote>
  <w:footnote w:type="continuationSeparator" w:id="0">
    <w:p w:rsidR="007841AE" w:rsidRDefault="007841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59" w:rsidRDefault="007841A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6.65pt;margin-top:16.35pt;width:344.65pt;height:7.45pt;z-index:-188744064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A4259" w:rsidRDefault="007841AE">
                <w:pPr>
                  <w:pStyle w:val="a5"/>
                  <w:shd w:val="clear" w:color="auto" w:fill="auto"/>
                  <w:tabs>
                    <w:tab w:val="right" w:pos="6893"/>
                  </w:tabs>
                  <w:spacing w:line="240" w:lineRule="auto"/>
                </w:pPr>
                <w:r>
                  <w:rPr>
                    <w:rStyle w:val="a6"/>
                  </w:rPr>
                  <w:t>06.03.2019</w:t>
                </w:r>
                <w:r>
                  <w:rPr>
                    <w:rStyle w:val="a6"/>
                  </w:rPr>
                  <w:tab/>
                  <w:t>Документ для печати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A4259"/>
    <w:rsid w:val="001A4259"/>
    <w:rsid w:val="007841AE"/>
    <w:rsid w:val="00C4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45A287"/>
  <w15:docId w15:val="{C4F34882-EC8F-4584-8A2C-91AFCD4D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1047</Words>
  <Characters>5972</Characters>
  <Application>Microsoft Office Word</Application>
  <DocSecurity>0</DocSecurity>
  <Lines>49</Lines>
  <Paragraphs>14</Paragraphs>
  <ScaleCrop>false</ScaleCrop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2</cp:revision>
  <dcterms:created xsi:type="dcterms:W3CDTF">2019-03-06T18:34:00Z</dcterms:created>
  <dcterms:modified xsi:type="dcterms:W3CDTF">2019-03-06T18:37:00Z</dcterms:modified>
</cp:coreProperties>
</file>