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14E" w:rsidRDefault="00BF514E">
      <w:pPr>
        <w:spacing w:line="146" w:lineRule="exact"/>
        <w:rPr>
          <w:sz w:val="12"/>
          <w:szCs w:val="12"/>
        </w:rPr>
      </w:pPr>
    </w:p>
    <w:p w:rsidR="00BF514E" w:rsidRDefault="00BF514E">
      <w:pPr>
        <w:rPr>
          <w:sz w:val="2"/>
          <w:szCs w:val="2"/>
        </w:rPr>
        <w:sectPr w:rsidR="00BF514E">
          <w:headerReference w:type="default" r:id="rId6"/>
          <w:footerReference w:type="default" r:id="rId7"/>
          <w:headerReference w:type="first" r:id="rId8"/>
          <w:type w:val="continuous"/>
          <w:pgSz w:w="11900" w:h="16840"/>
          <w:pgMar w:top="551" w:right="0" w:bottom="288" w:left="0" w:header="0" w:footer="3" w:gutter="0"/>
          <w:cols w:space="720"/>
          <w:noEndnote/>
          <w:titlePg/>
          <w:docGrid w:linePitch="360"/>
        </w:sectPr>
      </w:pPr>
    </w:p>
    <w:p w:rsidR="00BF514E" w:rsidRDefault="005A4B1A">
      <w:pPr>
        <w:spacing w:line="360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28" behindDoc="0" locked="0" layoutInCell="1" allowOverlap="1">
                <wp:simplePos x="0" y="0"/>
                <wp:positionH relativeFrom="margin">
                  <wp:posOffset>88265</wp:posOffset>
                </wp:positionH>
                <wp:positionV relativeFrom="paragraph">
                  <wp:posOffset>1270</wp:posOffset>
                </wp:positionV>
                <wp:extent cx="484505" cy="152400"/>
                <wp:effectExtent l="0" t="0" r="3175" b="381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5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514E" w:rsidRDefault="00396975">
                            <w:pPr>
                              <w:pStyle w:val="20"/>
                              <w:shd w:val="clear" w:color="auto" w:fill="auto"/>
                              <w:spacing w:line="240" w:lineRule="exact"/>
                            </w:pPr>
                            <w:r>
                              <w:rPr>
                                <w:rStyle w:val="2Exact0"/>
                              </w:rPr>
                              <w:t>Печать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6.95pt;margin-top:.1pt;width:38.15pt;height:12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" filled="f" stroked="f">
                <v:textbox style="mso-fit-shape-to-text:t" inset="0,0,0,0">
                  <w:txbxContent>
                    <w:p w:rsidR="00BF514E" w:rsidRDefault="00396975">
                      <w:pPr>
                        <w:pStyle w:val="20"/>
                        <w:shd w:val="clear" w:color="auto" w:fill="auto"/>
                        <w:spacing w:line="240" w:lineRule="exact"/>
                      </w:pPr>
                      <w:r>
                        <w:rPr>
                          <w:rStyle w:val="2Exact0"/>
                        </w:rPr>
                        <w:t>Печать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29" behindDoc="0" locked="0" layoutInCell="1" allowOverlap="1">
                <wp:simplePos x="0" y="0"/>
                <wp:positionH relativeFrom="margin">
                  <wp:posOffset>2401570</wp:posOffset>
                </wp:positionH>
                <wp:positionV relativeFrom="paragraph">
                  <wp:posOffset>152400</wp:posOffset>
                </wp:positionV>
                <wp:extent cx="2084705" cy="152400"/>
                <wp:effectExtent l="0" t="4445" r="4445" b="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47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514E" w:rsidRDefault="00396975">
                            <w:pPr>
                              <w:pStyle w:val="20"/>
                              <w:shd w:val="clear" w:color="auto" w:fill="auto"/>
                              <w:spacing w:line="240" w:lineRule="exact"/>
                            </w:pPr>
                            <w:r>
                              <w:rPr>
                                <w:rStyle w:val="2Exact"/>
                              </w:rPr>
                              <w:t>Решение по гражданскому делу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89.1pt;margin-top:12pt;width:164.15pt;height:12pt;z-index:251657729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wPXsAIAALA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" filled="f" stroked="f">
                <v:textbox style="mso-fit-shape-to-text:t" inset="0,0,0,0">
                  <w:txbxContent>
                    <w:p w:rsidR="00BF514E" w:rsidRDefault="00396975">
                      <w:pPr>
                        <w:pStyle w:val="20"/>
                        <w:shd w:val="clear" w:color="auto" w:fill="auto"/>
                        <w:spacing w:line="240" w:lineRule="exact"/>
                      </w:pPr>
                      <w:r>
                        <w:rPr>
                          <w:rStyle w:val="2Exact"/>
                        </w:rPr>
                        <w:t>Решение по гражданскому делу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30" behindDoc="0" locked="0" layoutInCell="1" allowOverlap="1">
                <wp:simplePos x="0" y="0"/>
                <wp:positionH relativeFrom="margin">
                  <wp:posOffset>5398135</wp:posOffset>
                </wp:positionH>
                <wp:positionV relativeFrom="paragraph">
                  <wp:posOffset>323215</wp:posOffset>
                </wp:positionV>
                <wp:extent cx="1408430" cy="152400"/>
                <wp:effectExtent l="2540" t="381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84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514E" w:rsidRDefault="00A52395">
                            <w:pPr>
                              <w:pStyle w:val="20"/>
                              <w:shd w:val="clear" w:color="auto" w:fill="auto"/>
                              <w:spacing w:line="240" w:lineRule="exact"/>
                            </w:pPr>
                            <w:hyperlink r:id="rId9" w:history="1">
                              <w:r w:rsidR="00396975">
                                <w:rPr>
                                  <w:rStyle w:val="a3"/>
                                </w:rPr>
                                <w:t>Информация по делу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425.05pt;margin-top:25.45pt;width:110.9pt;height:12pt;z-index:25165773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J0LrgIAALA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" filled="f" stroked="f">
                <v:textbox style="mso-fit-shape-to-text:t" inset="0,0,0,0">
                  <w:txbxContent>
                    <w:p w:rsidR="00BF514E" w:rsidRDefault="00A52395">
                      <w:pPr>
                        <w:pStyle w:val="20"/>
                        <w:shd w:val="clear" w:color="auto" w:fill="auto"/>
                        <w:spacing w:line="240" w:lineRule="exact"/>
                      </w:pPr>
                      <w:hyperlink r:id="rId10" w:history="1">
                        <w:r w:rsidR="00396975">
                          <w:rPr>
                            <w:rStyle w:val="a3"/>
                          </w:rPr>
                          <w:t>Информация по делу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F514E" w:rsidRDefault="00BF514E">
      <w:pPr>
        <w:spacing w:line="438" w:lineRule="exact"/>
      </w:pPr>
    </w:p>
    <w:p w:rsidR="00BF514E" w:rsidRDefault="00BF514E">
      <w:pPr>
        <w:rPr>
          <w:sz w:val="2"/>
          <w:szCs w:val="2"/>
        </w:rPr>
        <w:sectPr w:rsidR="00BF514E">
          <w:type w:val="continuous"/>
          <w:pgSz w:w="11900" w:h="16840"/>
          <w:pgMar w:top="551" w:right="509" w:bottom="288" w:left="533" w:header="0" w:footer="3" w:gutter="0"/>
          <w:cols w:space="720"/>
          <w:noEndnote/>
          <w:docGrid w:linePitch="360"/>
        </w:sectPr>
      </w:pPr>
    </w:p>
    <w:p w:rsidR="00BF514E" w:rsidRDefault="00BF514E">
      <w:pPr>
        <w:spacing w:line="226" w:lineRule="exact"/>
        <w:rPr>
          <w:sz w:val="18"/>
          <w:szCs w:val="18"/>
        </w:rPr>
      </w:pPr>
    </w:p>
    <w:p w:rsidR="00BF514E" w:rsidRDefault="00BF514E">
      <w:pPr>
        <w:rPr>
          <w:sz w:val="2"/>
          <w:szCs w:val="2"/>
        </w:rPr>
        <w:sectPr w:rsidR="00BF514E">
          <w:type w:val="continuous"/>
          <w:pgSz w:w="11900" w:h="16840"/>
          <w:pgMar w:top="1752" w:right="0" w:bottom="302" w:left="0" w:header="0" w:footer="3" w:gutter="0"/>
          <w:cols w:space="720"/>
          <w:noEndnote/>
          <w:docGrid w:linePitch="360"/>
        </w:sectPr>
      </w:pPr>
    </w:p>
    <w:p w:rsidR="00BF514E" w:rsidRDefault="00396975">
      <w:pPr>
        <w:pStyle w:val="20"/>
        <w:shd w:val="clear" w:color="auto" w:fill="auto"/>
        <w:spacing w:after="3" w:line="240" w:lineRule="exact"/>
        <w:ind w:firstLine="760"/>
      </w:pPr>
      <w:r>
        <w:t>Дело № 2-2723/2018</w:t>
      </w:r>
    </w:p>
    <w:p w:rsidR="00BF514E" w:rsidRDefault="00396975">
      <w:pPr>
        <w:pStyle w:val="20"/>
        <w:shd w:val="clear" w:color="auto" w:fill="auto"/>
        <w:spacing w:line="509" w:lineRule="exact"/>
        <w:ind w:left="5060"/>
      </w:pPr>
      <w:r>
        <w:t>РЕШЕНИЕ</w:t>
      </w:r>
    </w:p>
    <w:p w:rsidR="00BF514E" w:rsidRDefault="00396975">
      <w:pPr>
        <w:pStyle w:val="20"/>
        <w:shd w:val="clear" w:color="auto" w:fill="auto"/>
        <w:spacing w:line="509" w:lineRule="exact"/>
        <w:ind w:left="760" w:right="3440" w:firstLine="3260"/>
      </w:pPr>
      <w:r>
        <w:t>Именем Российской Федерации 17 мая 2018 года</w:t>
      </w:r>
    </w:p>
    <w:p w:rsidR="00BF514E" w:rsidRDefault="00396975">
      <w:pPr>
        <w:pStyle w:val="20"/>
        <w:shd w:val="clear" w:color="auto" w:fill="auto"/>
        <w:spacing w:line="509" w:lineRule="exact"/>
        <w:ind w:left="760" w:right="2580"/>
      </w:pPr>
      <w:r>
        <w:t xml:space="preserve">районный суд г., в составе: председательствующего судьи: Губановой А.Ю., при секретаре </w:t>
      </w:r>
      <w:proofErr w:type="spellStart"/>
      <w:r>
        <w:t>Фарахутдиновой</w:t>
      </w:r>
      <w:proofErr w:type="spellEnd"/>
      <w:r>
        <w:t xml:space="preserve"> Г. А.,</w:t>
      </w:r>
    </w:p>
    <w:p w:rsidR="00BF514E" w:rsidRDefault="00396975">
      <w:pPr>
        <w:pStyle w:val="20"/>
        <w:shd w:val="clear" w:color="auto" w:fill="auto"/>
        <w:spacing w:after="203" w:line="269" w:lineRule="exact"/>
        <w:ind w:right="180" w:firstLine="760"/>
        <w:jc w:val="both"/>
      </w:pPr>
      <w:r>
        <w:t>рассмотрев в открытом судебном заседании гражданское дело по иску общества с ограниченной ответственностью «Главное управление жилищным фондом» к у о взыскании задолженности по оплате коммунальных услуг и услуг по управлению, содержанию и ремонту общего имущества, судебных расходов,</w:t>
      </w:r>
    </w:p>
    <w:p w:rsidR="00BF514E" w:rsidRDefault="00396975">
      <w:pPr>
        <w:pStyle w:val="20"/>
        <w:shd w:val="clear" w:color="auto" w:fill="auto"/>
        <w:spacing w:after="205" w:line="240" w:lineRule="exact"/>
        <w:ind w:left="4880"/>
      </w:pPr>
      <w:r>
        <w:t>УСТАНОВИЛ:</w:t>
      </w:r>
    </w:p>
    <w:p w:rsidR="00BF514E" w:rsidRDefault="00396975">
      <w:pPr>
        <w:pStyle w:val="20"/>
        <w:shd w:val="clear" w:color="auto" w:fill="auto"/>
        <w:spacing w:after="180" w:line="269" w:lineRule="exact"/>
        <w:ind w:right="180" w:firstLine="760"/>
        <w:jc w:val="both"/>
      </w:pPr>
      <w:r>
        <w:t xml:space="preserve">ООО «Главное управление жилищным фондом» обратилось в суд с иском к у М.В. о взыскании задолженности по оплате коммунальных услуг и услуг по управлению, содержанию и ремонту общего имущества, судебных расходов, указав в обоснование заявленных требований, </w:t>
      </w:r>
      <w:proofErr w:type="gramStart"/>
      <w:r>
        <w:t>что  Михаил</w:t>
      </w:r>
      <w:proofErr w:type="gramEnd"/>
      <w:r>
        <w:t xml:space="preserve"> Владимирович пользуется жилым помещением № в многоквартирном &lt;адрес&gt;. ООО «Главное управление жилищным фондом» (ООО «ГУЖФ») является управляющей организацией в отношении многоквартирного жилого дома: &lt;адрес&gt;, на основании договора управления жилищным фондом, закрепленным за вооруженными силами Российской Федерации № от ДД.ММ.ГГГГ. Согласно п. 2 Договора, истцом приняты на себя обязательства по обеспечению благоприятных и безопасных условий проживания граждан, надлежащего содержания общего имущества и ремонта в принятом в управление жилищном фонде. Со стороны ООО «НУЖФ» предусмотренные договором управления от ДД.ММ.ГГГГ № услуги по содержанию общедомового имущества и его текущему ремонту оказываются в полном объеме. Собственник либо наниматель жилого помещения, расположенного в многоквартирном доме, в силу прямого указания закона, обязан нести расходы по содержанию общего имущества, независимо от наличия у него расходов на содержание собственного помещения, находящегося в индивидуальном использовании и расходов на коммунальные услуги. В нарушение требований действующего законодательства РФ, обязанность по внесению платы за содержание и текущий ремонт общедомового имущества многоквартирного дома ответчиком надлежащим образом не исполняется. В связи с чем у ответчика перед ООО «ГУЖФ» за период с ДД.ММ.ГГГГ по ДД.ММ.ГГГГ образовалась задолженность в размере 64 984,86 рубля за оказанные жилищно-коммунальные услуги по содержанию и текущему ремонту общедомового имущества многоквартирного жилого дома. В связи с чем просит взыскать с ответчика в пользу ООО «ГУЖФ» в лице Обособленного подразделения «</w:t>
      </w:r>
      <w:proofErr w:type="spellStart"/>
      <w:r>
        <w:t>ий</w:t>
      </w:r>
      <w:proofErr w:type="spellEnd"/>
      <w:r>
        <w:t>» сумму задолженности за жилое помещение и коммунальные услуги в размере 64 984,86 рубля, расходы по уплате государственной пошлины в размере 1074,76 рубля.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60"/>
      </w:pPr>
      <w:r>
        <w:t>Представитель истца, надлежащим образом уведомленного о времени и месте слушания дела, в судебное заседание не прибыл, ходатайствовал о рассмотрении дела без его участия.</w:t>
      </w:r>
    </w:p>
    <w:p w:rsidR="00BF514E" w:rsidRDefault="00396975">
      <w:pPr>
        <w:pStyle w:val="20"/>
        <w:shd w:val="clear" w:color="auto" w:fill="auto"/>
        <w:spacing w:line="269" w:lineRule="exact"/>
        <w:ind w:right="180" w:firstLine="760"/>
        <w:jc w:val="both"/>
      </w:pPr>
      <w:r>
        <w:t>Ответчик, надлежащим образом уведомленный о времени и месте слушания дела, в судебное заседание не прибыл, доказательств уважительности причин неявки не представил; согласно ранее поступившим возражениям на иск, заявленные требования признает частично, в сумме 28 692,09 рубля, в остальной части требований просит оказать. В обоснование возражений указал, что поскольку право собственности на жилое помещение перешло к нему ДД.ММ.ГГГГ, то и обязанность по внесению платы возникла с указанной даты. Общим собранием собственников помещений в</w:t>
      </w:r>
    </w:p>
    <w:p w:rsidR="00BF514E" w:rsidRDefault="00396975">
      <w:pPr>
        <w:pStyle w:val="30"/>
        <w:shd w:val="clear" w:color="auto" w:fill="auto"/>
        <w:sectPr w:rsidR="00BF514E">
          <w:type w:val="continuous"/>
          <w:pgSz w:w="11900" w:h="16840"/>
          <w:pgMar w:top="1752" w:right="509" w:bottom="302" w:left="672" w:header="0" w:footer="3" w:gutter="0"/>
          <w:cols w:space="720"/>
          <w:noEndnote/>
          <w:docGrid w:linePitch="360"/>
        </w:sectPr>
      </w:pPr>
      <w:r>
        <w:t>1/8</w:t>
      </w:r>
    </w:p>
    <w:p w:rsidR="00BF514E" w:rsidRDefault="00396975">
      <w:pPr>
        <w:pStyle w:val="20"/>
        <w:shd w:val="clear" w:color="auto" w:fill="auto"/>
        <w:spacing w:after="180" w:line="269" w:lineRule="exact"/>
        <w:jc w:val="both"/>
      </w:pPr>
      <w:r>
        <w:lastRenderedPageBreak/>
        <w:t>жилом &lt;адрес&gt; от ДД.ММ.ГГГГ принято решение о расторжении договора управления с ООО «ГУЖФ» с ДД.ММ.ГГГГ, соответственно, предъявление требований за пределами ДД.ММ.ГГГГ неправомерно. За шесть дней ДД.ММ.ГГГГ года подлежало оплате 1 416,63 рубля, а за ДД.ММ.ГГГГ года - 7 319,28 рублей. Кроме того, поскольку жильцами МКД № по &lt;адрес&gt; были составлены акты о ненадлежащем качестве предоставления услуг по ремонту и содержанию общего имущества в многоквартирном доме, сумма платы за предоставленные услуги по ремонту и содержанию общего имущества в МКД ненадлежащего качества должна быть снижена до 9 133,67 рублей за спорный период с ДД.ММ.ГГГГ по ДД.ММ.ГГГГ. Таким образом, в ДД.ММ.ГГГГ года обязан был уплатить 1 416,63 рублей, в ДД.ММ.ГГГГ года - 4 635,27 рублей (7 319,28 - 2 684,01), в ДД.ММ.ГГГГ года - 6 752,02, в ДД.ММ.ГГГГ года - 6 233,61 рубля (8 902,65 - 2 669,04), в ДД.ММ.ГГГГ года - 2 508,71 рублей (5 265,04 - 2 756,33), в ДД.ММ.ГГГГ года - 3 552,08 рубля (6 236,09 - 2 684,01), в ДД.ММ.ГГГГ года - 4 611,46 рублей ('7 212,53 - 2 601,07) и в ДД.ММ.ГГГГ года - 398,94 рублей (2 617,84 - 2 218,9). Всего за период с ДД.ММ.ГГГГ по ДД.ММ.ГГГГ должно было быть оплачено за оказанные коммунальные услуги и услуги по управлению, содержанию и ремонту общего имущества 28 692,09 рубля.</w:t>
      </w:r>
    </w:p>
    <w:p w:rsidR="00BF514E" w:rsidRDefault="00396975">
      <w:pPr>
        <w:pStyle w:val="20"/>
        <w:shd w:val="clear" w:color="auto" w:fill="auto"/>
        <w:spacing w:after="176" w:line="269" w:lineRule="exact"/>
        <w:ind w:firstLine="740"/>
        <w:jc w:val="both"/>
      </w:pPr>
      <w:r>
        <w:t xml:space="preserve">При таких обстоятельствах суд, руководствуясь </w:t>
      </w:r>
      <w:proofErr w:type="spellStart"/>
      <w:r>
        <w:t>ч.ч</w:t>
      </w:r>
      <w:proofErr w:type="spellEnd"/>
      <w:r>
        <w:t>. 3, 4 ст. 167 ГПК РФ, полагает возможным рассмотреть дело в отсутствие не явившихся участников процесса по представленным доказательствам.</w:t>
      </w:r>
    </w:p>
    <w:p w:rsidR="00BF514E" w:rsidRDefault="00396975">
      <w:pPr>
        <w:pStyle w:val="20"/>
        <w:shd w:val="clear" w:color="auto" w:fill="auto"/>
        <w:spacing w:after="180" w:line="274" w:lineRule="exact"/>
        <w:ind w:firstLine="740"/>
        <w:jc w:val="both"/>
      </w:pPr>
      <w:r>
        <w:t>Изучив и оценив представленные доказательства в их совокупности, суд приходит к следующему:</w:t>
      </w:r>
    </w:p>
    <w:p w:rsidR="00BF514E" w:rsidRDefault="00396975">
      <w:pPr>
        <w:pStyle w:val="20"/>
        <w:shd w:val="clear" w:color="auto" w:fill="auto"/>
        <w:spacing w:after="184" w:line="274" w:lineRule="exact"/>
        <w:ind w:firstLine="740"/>
        <w:jc w:val="both"/>
      </w:pPr>
      <w:r>
        <w:t>В соответствии с п. 3 ч. 2 ст. 161 ЖК РФ, собственники помещений в многоквартирном доме обязаны выбрать один из способов управления многоквартирным домом, в том числе управление управляющей организацией.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40"/>
        <w:jc w:val="both"/>
      </w:pPr>
      <w:r>
        <w:t>ДД.ММ.ГГГГ между Министерством обороны Российской Федерации, выполняющим полномочия собственника жилищного фонда, закрепленного за Вооруженными Силами Российской Федерации, в лице начальника Управления эксплуатационного содержания и обеспечения коммунальными услугами воинских частей и организаций Восточного военного округа ФИО6, действующего на основании доверенности от ДД.ММ.ГГГГ № (заказчик), и обществом с ограниченной ответственностью «Главное управление жилищным фондом», в лице генерального директора ФИО7, действующего на основании Устава (Управляющая организация), заключен Договор управления жилищным фондом, закрепленным за Вооруженными Силами Российской Федерации, №.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40"/>
        <w:jc w:val="both"/>
      </w:pPr>
      <w:r>
        <w:t>Целью настоящего договора является обеспечение благоприятных и безопасных условий проживания граждан, надлежащего содержания общего имущества и ремонта в жилищном фонде, закрепленном за Вооруженными силами Российской Федерации (жилищный фонд), а также предоставление коммунальных услуг гражданам, проживающим в жилищном фонде (п. 2.1. Договора).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40"/>
        <w:jc w:val="both"/>
      </w:pPr>
      <w:r>
        <w:t>В соответствии с п. 2.2. Договора управления жилищным фондом, закрепленным за Вооруженными Силами Российской Федерации, № от ДД.ММ.ГГГГ, заказчик передает Управляющей организации в управление и эксплуатацию жилищный фонд, указанный в Перечне жилищного фонда (Приложение № к Договору), а Управляющая организация по заданию заказчика в соответствии с приложениями к Договору принимает в управление жилищный фонд и обязуется оказывать услуги по надлежащему содержанию и ремонту общего имущества жилищного фонда по адресам, упомянутым в Перечне жилищного фонда, предоставлять коммунальные услуги нанимателям жилых помещений по договорам социального найма и членам их семей, нанимателям жилых помещений по договорам найма специализированного жилого помещения и членам их семей, арендаторам, иным законным пользователям помещений (наниматели), осуществлять иную направленную на достижение целей управления жилищным фондом деятельность.</w:t>
      </w:r>
    </w:p>
    <w:p w:rsidR="00BF514E" w:rsidRDefault="00396975">
      <w:pPr>
        <w:pStyle w:val="20"/>
        <w:shd w:val="clear" w:color="auto" w:fill="auto"/>
        <w:spacing w:line="269" w:lineRule="exact"/>
        <w:ind w:firstLine="740"/>
        <w:jc w:val="both"/>
      </w:pPr>
      <w:r>
        <w:t>В отношении передаваемого в управление жилищного фонда Управляющая организация приобретает права и обязанности по его управлению, обслуживанию, содержанию и эксплуатации (п. 2.4. Договора).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Многоквартирный жилой &lt;адрес&gt; объектов жилищного фонда, закрепленного за Вооруженными Силами Российской Федерации, передаваемых в управление управляющей организации ООО «Главное управление жилищным фондом» на основании Договора управления жилищным фондом, закрепленным за Вооруженными Силами Российской Федерации, № от ДД.ММ.ГГГГ, и был принят истцом в управление.</w:t>
      </w:r>
    </w:p>
    <w:p w:rsidR="00BF514E" w:rsidRDefault="00396975">
      <w:pPr>
        <w:pStyle w:val="20"/>
        <w:shd w:val="clear" w:color="auto" w:fill="auto"/>
        <w:tabs>
          <w:tab w:val="left" w:pos="1075"/>
        </w:tabs>
        <w:spacing w:line="269" w:lineRule="exact"/>
        <w:ind w:firstLine="760"/>
        <w:jc w:val="both"/>
      </w:pPr>
      <w:r>
        <w:lastRenderedPageBreak/>
        <w:t xml:space="preserve">Согласно </w:t>
      </w:r>
      <w:proofErr w:type="spellStart"/>
      <w:r>
        <w:t>п.п</w:t>
      </w:r>
      <w:proofErr w:type="spellEnd"/>
      <w:r>
        <w:t>. 3.1.1, 3.1.2., 3.1.3., 3.1.6. названного Договора управления жилищным фондом, управляющая организация обязана: осуществлять управление общим имуществом в жилищном фонде в соответствии с условиями Договора и законодательством российской федерации с наибольшей выгодой в интересах заказчика в соответствии с целями, указанными в пунктах 2.1. и 2.2. Договора, а также в соответствии с требованиями действующих технических регламентов, стандартов, правил и норм, государственных санитарно-эпидемиологических правил и нормативов, гигиенических нормативов, иных правовых актов; оказывать услуги по содержанию и ремонту общего имущества в жилищном фонде в соответствии с техническими соглашениями, заключенными с уполномоченными представителями заказчика; предоставлять коммунальные услуги нанимателям в соответствии с обязательными требованиями, установленными Правилами предоставления коммунальных услуг гражданам, утвержденными постановлением Правительства Российской Федерации от 06 мая 2011 года №</w:t>
      </w:r>
      <w:r>
        <w:tab/>
        <w:t>354, и в необходимом объеме, безопасные для жизни, здоровья потребителей и не</w:t>
      </w:r>
    </w:p>
    <w:p w:rsidR="00BF514E" w:rsidRDefault="00396975">
      <w:pPr>
        <w:pStyle w:val="20"/>
        <w:shd w:val="clear" w:color="auto" w:fill="auto"/>
        <w:spacing w:after="180" w:line="269" w:lineRule="exact"/>
        <w:jc w:val="both"/>
      </w:pPr>
      <w:r>
        <w:t>причиняющие вреда их имуществу в соответствии с Перечнем коммунальных услуг, указанных в технических соглашениях, заключенных уполномоченными представителями заказчика с Управляющей организацией. Для этого от своего имени и за свой счет заключать договоры на снабжение коммунальными ресурсами и прием бытовых стоков с ресурсоснабжающими организациями. Осуществлять контроль за соблюдением условий договоров, качеством и объемом предоставляемых коммунальных услуг, их исполнением, а также вести их учет; принимать от нанимателей плату за содержание и текущий ремонт общего имущества, плату за пользование жилым помещением (плату за наем), а также плату за управление жилищным фондом, коммунальные и другие услуги в соответствии с техническими соглашениями, заключенными в рамках Договора.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Как установлено в ходе судебного разбирательства, у Михаилу Владимировичу на праве собственности принадлежит жилое помещение - &lt;адрес&gt;, что подтверждается свидетельством о государственной регистрации права от ДД.ММ.ГГГГ.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В настоящее время в &lt;адрес&gt;, расположенной в &lt;адрес&gt;, согласно поквартирной карточке, зарегистрированы и постоянно </w:t>
      </w:r>
      <w:proofErr w:type="gramStart"/>
      <w:r>
        <w:t>проживают:  Михаил</w:t>
      </w:r>
      <w:proofErr w:type="gramEnd"/>
      <w:r>
        <w:t xml:space="preserve"> Владимирович, ДД.ММ.ГГГГ года рождения (с ДД.ММ.ГГГГ), ФИО2, ДД.ММ.ГГГГ года рождения (с ДД.ММ.ГГГГ), ФИО3, ДД.ММ.ГГГГ года рождения (с ДД.ММ.ГГГГ), и ФИО4, ДД.ММ.ГГГГ года рождения (с ДД.ММ.ГГГГ).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60"/>
        <w:jc w:val="both"/>
      </w:pPr>
      <w:r>
        <w:t>Согласно п. 1 ст. 209 ГК РФ, собственнику принадлежат права владения, пользования и распоряжения своим имуществом. Собственник осуществляет права владения, пользования и распоряжения принадлежащим ему жилым помещением в соответствии с его назначением (п. 1 ст. 288 ГК РФ).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Аналогичные положения закреплены и в ч. 1 ст. 30 ЖК РФ, согласно которой собственник жилого помещения осуществляет права владения, пользования и распоряжения принадлежащим ему на праве собственности жилым помещением в соответствии с его назначением и пределами его использования, которые установлены настоящим Кодексом.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Часть 2 названной статьи предусматривает, что собственник жилого помещения вправе предоставить во владение и (или) </w:t>
      </w:r>
      <w:proofErr w:type="gramStart"/>
      <w:r>
        <w:t>в пользование</w:t>
      </w:r>
      <w:proofErr w:type="gramEnd"/>
      <w:r>
        <w:t xml:space="preserve"> принадлежащее ему на праве собственности жилое помещение гражданину на основании договора найма, договора безвозмездного пользования или на ином законном основании, а также юридическому лицу на основании договора аренды или на ином законном основании с учетом требований, установленных гражданским законодательством, настоящим Кодексом.</w:t>
      </w:r>
    </w:p>
    <w:p w:rsidR="00BF514E" w:rsidRDefault="00396975">
      <w:pPr>
        <w:pStyle w:val="20"/>
        <w:shd w:val="clear" w:color="auto" w:fill="auto"/>
        <w:spacing w:line="269" w:lineRule="exact"/>
        <w:ind w:firstLine="760"/>
        <w:jc w:val="both"/>
      </w:pPr>
      <w:r>
        <w:t>В соответствии с п. 2 ст. 288 ГК РФ, гражданин - собственник жилого помещения может использовать его для личного проживания и проживания членов его семьи.</w:t>
      </w:r>
    </w:p>
    <w:p w:rsidR="00BF514E" w:rsidRDefault="00396975">
      <w:pPr>
        <w:pStyle w:val="20"/>
        <w:shd w:val="clear" w:color="auto" w:fill="auto"/>
        <w:spacing w:after="176" w:line="269" w:lineRule="exact"/>
        <w:ind w:firstLine="740"/>
        <w:jc w:val="both"/>
      </w:pPr>
      <w:r>
        <w:t>К членам семьи собственника жилого помещения, в силу ч. 1 ст. 31 ЖК РФ, относятся проживающие совместно с данным собственником в принадлежащем ему жилом помещении его супруг, а также дети и родители данного собственника. Другие родственники, нетрудоспособные иждивенцы и в исключительных случаях иные граждане могут быть признаны членами семьи собственника, если они вселены собственником в качестве членов своей семьи.</w:t>
      </w:r>
    </w:p>
    <w:p w:rsidR="00BF514E" w:rsidRDefault="00396975">
      <w:pPr>
        <w:pStyle w:val="20"/>
        <w:shd w:val="clear" w:color="auto" w:fill="auto"/>
        <w:spacing w:after="180" w:line="274" w:lineRule="exact"/>
        <w:ind w:firstLine="740"/>
        <w:jc w:val="both"/>
      </w:pPr>
      <w:r>
        <w:t>Исходя из части 2 названной статьи, члены семьи собственника жилого помещения имеют право пользования данным жилым помещением наравне с его собственником, если иное не установлено соглашением между собственником и членами его семьи.</w:t>
      </w:r>
    </w:p>
    <w:p w:rsidR="00BF514E" w:rsidRDefault="00396975">
      <w:pPr>
        <w:pStyle w:val="20"/>
        <w:shd w:val="clear" w:color="auto" w:fill="auto"/>
        <w:spacing w:after="184" w:line="274" w:lineRule="exact"/>
        <w:ind w:firstLine="740"/>
        <w:jc w:val="both"/>
      </w:pPr>
      <w:r>
        <w:lastRenderedPageBreak/>
        <w:t xml:space="preserve">Как предусмотрено ст. 210 ГК РФ, собственник несет бремя </w:t>
      </w:r>
      <w:proofErr w:type="gramStart"/>
      <w:r>
        <w:t>содержания</w:t>
      </w:r>
      <w:proofErr w:type="gramEnd"/>
      <w:r>
        <w:t xml:space="preserve"> принадлежащего ему имущества, если иное не предусмотрено законом или договором.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40"/>
        <w:jc w:val="both"/>
      </w:pPr>
      <w:r>
        <w:t>В ч. 3 ст. 30 ЖК РФ также закреплено, что собственник жилого помещения несет бремя содержания данного помещения и, если данное помещение является квартирой, общего имущества собственников помещений в соответствующем многоквартирном доме, а собственник комнаты в коммунальной квартире несет также бремя содержания общего имущества собственников комнат в такой квартире, если иное не предусмотрено федеральным законом или договором.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40"/>
        <w:jc w:val="both"/>
      </w:pPr>
      <w:r>
        <w:t>Дееспособные и ограниченные судом в дееспособности члены семьи собственника жилого помещения несут солидарную с собственником ответственность по обязательствам, вытекающим из пользования данным жилым помещением, если иное не установлено соглашением между собственником и членами его семьи (ч. 3 ст. 31 ЖК РФ).</w:t>
      </w:r>
    </w:p>
    <w:p w:rsidR="00BF514E" w:rsidRDefault="00396975">
      <w:pPr>
        <w:pStyle w:val="20"/>
        <w:shd w:val="clear" w:color="auto" w:fill="auto"/>
        <w:spacing w:after="176" w:line="269" w:lineRule="exact"/>
        <w:ind w:firstLine="740"/>
        <w:jc w:val="both"/>
      </w:pPr>
      <w:r>
        <w:t>Каждый участник долевой собственности обязан соразмерно со своей долей участвовать в уплате налогов, сборов и иных платежей по общему имуществу, а также в издержках по его содержанию и сохранению (ст. 249 ГК РФ).</w:t>
      </w:r>
    </w:p>
    <w:p w:rsidR="00BF514E" w:rsidRDefault="00396975">
      <w:pPr>
        <w:pStyle w:val="20"/>
        <w:shd w:val="clear" w:color="auto" w:fill="auto"/>
        <w:spacing w:after="184" w:line="274" w:lineRule="exact"/>
        <w:ind w:firstLine="740"/>
        <w:jc w:val="both"/>
      </w:pPr>
      <w:r>
        <w:t>Часть 1 ст. 39 ЖК РФ определяет, что собственники помещений в многоквартирном доме несут бремя расходов на содержание общего имущества в многоквартирном доме.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40"/>
        <w:jc w:val="both"/>
      </w:pPr>
      <w:r>
        <w:t>В силу п. 5 ч. 2 ст. 153 ЖК РФ обязанность по внесению платы за жилое помещение и коммунальные услуги возникает у собственника помещения с момента возникновения права собственности на такое помещение с учетом правила, установленного частью 3 статьи 169 настоящего Кодекса.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40"/>
        <w:jc w:val="both"/>
      </w:pPr>
      <w:r>
        <w:t>Плата за жилое помещение и коммунальные услуги для собственника помещения в многоквартирном доме, в силу положений ч. 2 ст. 154 ЖК РФ, включает в себя: плату за содержание жилого помещения, включающую в себя плату за услуги, работы по управлению многоквартирным домом, за содержание и текущий ремонт общего имущества в многоквартирном доме, за коммунальные ресурсы, потребляемые при использовании и содержании общего имущества в многоквартирном доме; взнос на капитальный ремонт; плату за коммунальные услуги.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40"/>
        <w:jc w:val="both"/>
      </w:pPr>
      <w:r>
        <w:t>При этом плата за коммунальные услуги включает в себя плату за холодную воду, горячую воду, электрическую энергию, тепловую энергию, газ, бытовой газ в баллонах, твердое топливо при наличии печного отопления, плату за отведение сточных вод, обращение с твердыми коммунальными отходами (ч. 4 ст. 154 ЖК РФ).</w:t>
      </w:r>
    </w:p>
    <w:p w:rsidR="00BF514E" w:rsidRDefault="00396975">
      <w:pPr>
        <w:pStyle w:val="20"/>
        <w:shd w:val="clear" w:color="auto" w:fill="auto"/>
        <w:spacing w:line="269" w:lineRule="exact"/>
        <w:ind w:firstLine="740"/>
        <w:jc w:val="both"/>
      </w:pPr>
      <w:r>
        <w:t>Размер платы за коммунальные услуги рассчитывается исходя из объема потребляемых коммунальных услуг, определяемого по показаниям приборов учета, а при их отсутствии исходя из нормативов потребления коммунальных услуг, утверждаемых органами государственной власти субъектов Российской Федерации в порядке, установленном Правительством Российской Федерации. Правила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домах, а также правила,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организациями, устанавливаются Правительством Российской Федерации (ч. 1 ст. 157 ЖК РФ).</w:t>
      </w:r>
    </w:p>
    <w:p w:rsidR="00BF514E" w:rsidRDefault="00396975">
      <w:pPr>
        <w:pStyle w:val="20"/>
        <w:shd w:val="clear" w:color="auto" w:fill="auto"/>
        <w:spacing w:after="176" w:line="269" w:lineRule="exact"/>
        <w:ind w:firstLine="760"/>
        <w:jc w:val="both"/>
      </w:pPr>
      <w:r>
        <w:t>Управляющая организация, как предусмотрено п. 4.1. Договора управления жилищным фондом, обязуется осуществлять расчеты и сбор платы: за пользование жилым помещением (платы за наем), платы за содержание и ремонт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на основании Приложения № к Договору (подп. 4.1.1.); за коммунальные услуги по тарифам, установленным органами государственной власти субъектов Российской Федерации, органами местного самоуправления, в порядке, установленном законодательством Российской Федерации (подп. 4.1.2.); за дополнительные услуги по тарифам и в порядке, предусмотренном настоящим Договором (подп. 4.1.3.).</w:t>
      </w:r>
    </w:p>
    <w:p w:rsidR="00BF514E" w:rsidRDefault="00396975">
      <w:pPr>
        <w:pStyle w:val="20"/>
        <w:shd w:val="clear" w:color="auto" w:fill="auto"/>
        <w:spacing w:after="184" w:line="274" w:lineRule="exact"/>
        <w:ind w:firstLine="760"/>
        <w:jc w:val="both"/>
      </w:pPr>
      <w:r>
        <w:t>В соответствии с ч. 1 ст. 155 ЖК РФ, плата за жилое помещение и коммунальные услуги должна вносится ежемесячно до десятого числа месяца, следующего за истёкшим месяцем.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60"/>
        <w:jc w:val="both"/>
      </w:pPr>
      <w:r>
        <w:lastRenderedPageBreak/>
        <w:t>Как следует из ч. 1 ст. 158 ЖК РФ, собственник помещения в многоквартирном доме обязан нести расходы на содержание принадлежащего ему помещения,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жилого помещения, взносов на капитальный ремонт.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Аналогичные положения закреплены и в п. 4.5. Договора управления жилищным фондом, закрепленным за Вооруженными Силами Российской Федерации, № от ДД.ММ.ГГГГ, согласно которому наниматели вносят плату за жилое помещение и коммунальные услуги Управляющей организации на расчетный (лицевой) счет, доводимый до соответствующих нанимателей Управляющей организацией, а также плату за содержание и текущий ремонт общего имущества МКД и коммунальные услуги до 10 числа следующего </w:t>
      </w:r>
      <w:proofErr w:type="gramStart"/>
      <w:r>
        <w:t>за расчетным месяца</w:t>
      </w:r>
      <w:proofErr w:type="gramEnd"/>
      <w:r>
        <w:t>. В случае предоставления платежных документов позднее даты, определенной в настоящем пункте Договора, плата за помещение может быть внесена с задержкой на срок задержки получения платежного документа.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В соответствии с п. 28 Постановления Правительства Российской Федерации от 13.08.2006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продолжительность», собственники помещений обязаны нести бремя расходов на содержание общего имущества соразмерно своим долям в праве общей собственности на это имущество путем внесения:</w:t>
      </w:r>
    </w:p>
    <w:p w:rsidR="00BF514E" w:rsidRDefault="00396975">
      <w:pPr>
        <w:pStyle w:val="20"/>
        <w:shd w:val="clear" w:color="auto" w:fill="auto"/>
        <w:tabs>
          <w:tab w:val="left" w:pos="1070"/>
        </w:tabs>
        <w:spacing w:after="180" w:line="269" w:lineRule="exact"/>
        <w:ind w:firstLine="760"/>
        <w:jc w:val="both"/>
      </w:pPr>
      <w:r>
        <w:t>а)</w:t>
      </w:r>
      <w:r>
        <w:tab/>
        <w:t>платы за содержание и ремонт жилого помещения в многоквартирном доме - в случае управления многоквартирным домом управляющей организацией или непосредственно собственниками помещений;</w:t>
      </w:r>
    </w:p>
    <w:p w:rsidR="00BF514E" w:rsidRDefault="00396975">
      <w:pPr>
        <w:pStyle w:val="20"/>
        <w:shd w:val="clear" w:color="auto" w:fill="auto"/>
        <w:tabs>
          <w:tab w:val="left" w:pos="1070"/>
        </w:tabs>
        <w:spacing w:after="180" w:line="269" w:lineRule="exact"/>
        <w:ind w:firstLine="760"/>
        <w:jc w:val="both"/>
      </w:pPr>
      <w:r>
        <w:t>б)</w:t>
      </w:r>
      <w:r>
        <w:tab/>
        <w:t>обязательных платежей и взносов собственников помещений, являющихся членами товарищества собственников жилья, жилищного, жилищно-строительного кооператива или иного специализированного потребительского кооператива. При этом собственники помещений, не являющиеся членами указанных организаций, вносят плату за содержание и ремонт жилого помещения в соответствии с частью 6 статьи 155 Жилищного кодекса Российской Федерации.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Расходы за содержание жилого помещения определяются в размере, обеспечивающем содержание общего имущества в соответствии с требованиями законодательства Российской Федерации, включая в том числе оплату расходов на содержание внутридомовых инженерных систем </w:t>
      </w:r>
      <w:proofErr w:type="spellStart"/>
      <w:r>
        <w:t>электро</w:t>
      </w:r>
      <w:proofErr w:type="spellEnd"/>
      <w:r>
        <w:t>, тепло-, газо- и водоснабжения, водоотведения, расходов на оплату холодной воды, горячей воды, электрической энергии, потребляемых при выполнении минимального перечня необходимых для обеспечения надлежащего содержания общего имущества в многоквартирном доме услуг и работ в целях содержания общего имущества в многоквартирном доме, отведения сточных вод в целях содержания общего имущества в многоквартирном доме (за исключением случаев, когда стоимость таких коммунальных ресурсов в многоквартирном доме включается в состав платы за коммунальные услуги, потребляемые при содержании общего имущества в многоквартирном доме, в соответствии с пунктом 40 Правил предоставления коммунальных услуг), обоснованные расходы на истребование задолженности по оплате жилых помещений и коммунальных услуг, на снятие показаний приборов учета, содержание информационных систем, обеспечивающих сбор, обработку и хранение данных о платежах за жилые помещения и коммунальные услуги, выставление платежных документов на оплату жилых помещений и коммунальных услуг (п. 29 Правил содержания общего имущества в многоквартирном доме).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Как определено в п. 38 Правил содержания общего имущества в многоквартирном доме, при управлении многоквартирным домом управляющей организацией собственники помещений, находящихся в государственной или муниципальной собственности, в соответствии с частью 4 статьи 155 Жилищного кодекса Российской Федерации несут расходы на содержание общего имущества с учетом внесения платы за содержание жилого помещения нанимателями жилых помещений государственного или муниципального жилищного фонда. Если размер вносимой нанимателями таких жилых помещений платы меньше, чем размер платы, установленной в договоре управления, оставшаяся часть платы вносится </w:t>
      </w:r>
      <w:proofErr w:type="spellStart"/>
      <w:r>
        <w:t>наймодателем</w:t>
      </w:r>
      <w:proofErr w:type="spellEnd"/>
      <w:r>
        <w:t xml:space="preserve"> указанных жилых помещений в согласованном с управляющей организацией порядке.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60"/>
        <w:jc w:val="both"/>
      </w:pPr>
      <w:r>
        <w:lastRenderedPageBreak/>
        <w:t>Статья 309 ГК РФ также регламентирует, что обязательства должны исполняться надлежащим образом в соответствии с условиями обязательства и требованиями закона, иных правовых актов, а при отсутствии таких условий и требований - в соответствии с обычаями или иными обычно предъявляемыми требованиями.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60"/>
        <w:jc w:val="both"/>
      </w:pPr>
      <w:r>
        <w:t>Согласно п. 3.1.7. Договора управления жилищным фондом, закрепленным за Вооруженными Силами Российской Федерации, № от ДД.ММ.ГГГГ, Управляющая организация обязана требовать платы от нанимателей в случае не поступления платы от них в соответствии с пунктом 3.1.6. настоящего раздела Договора в установленные законодательством Российской Федерации и Договором сроки, с учетом применения пункта 3.2.3. Договора.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Из представленного истцом расчета задолженности следует, что поскольку ответчик ненадлежащим образом выполнял обязанности по внесению обязательных платежей по оплате коммунальных услуг и услуг по содержанию и текущему ремонту общедомового имущества, </w:t>
      </w:r>
      <w:proofErr w:type="gramStart"/>
      <w:r>
        <w:t>у</w:t>
      </w:r>
      <w:proofErr w:type="gramEnd"/>
      <w:r>
        <w:t xml:space="preserve"> а Михаила Владимировича за период с ДД.ММ.ГГГГ по ДД.ММ.ГГГГ образовалась задолженность в размере 64 984,86 рубля.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60"/>
        <w:jc w:val="both"/>
      </w:pPr>
      <w:r w:rsidRPr="003B359A">
        <w:rPr>
          <w:highlight w:val="yellow"/>
        </w:rPr>
        <w:t xml:space="preserve">Проверяя представленный истцом расчет задолженности и учитывая доводы ответчика, суд приходит к выводу, что управляющей организацией неверно определен период начисления задолженности, так как </w:t>
      </w:r>
      <w:proofErr w:type="gramStart"/>
      <w:r w:rsidRPr="003B359A">
        <w:rPr>
          <w:highlight w:val="yellow"/>
        </w:rPr>
        <w:t>поскольку  М.В.</w:t>
      </w:r>
      <w:proofErr w:type="gramEnd"/>
      <w:r w:rsidRPr="003B359A">
        <w:rPr>
          <w:highlight w:val="yellow"/>
        </w:rPr>
        <w:t xml:space="preserve"> стал собственником жилого помещения ДД.ММ.ГГГГ, обязанность по внесению платы за жилое помещение и коммунальные услуги в силу п. 5 ч. 2 ст. 153 ЖК РФ возникла у него с ДД.ММ.ГГГГ.</w:t>
      </w:r>
      <w:bookmarkStart w:id="0" w:name="_GoBack"/>
      <w:bookmarkEnd w:id="0"/>
    </w:p>
    <w:p w:rsidR="00BF514E" w:rsidRDefault="00396975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Также не может суд согласиться и с доводами ответчика, ссылающегося на то, что поскольку Протоколом № общего собрания собственников помещений, проводимого в очно-заочной форме в многоквартирном доме, расположенном по адресу: &lt;адрес&gt;, от ДД.ММ.ГГГГ собственники приняли решение расторгнуть Договор управления многоквартирным домом с ООО «ГУЖФ» с ДД.ММ.ГГГГ и выбрать в качестве новой управляющей организации ООО «Управляющая компания «Гранд», у истца не имелось оснований для продолжения начисления платы за жилое помещение и коммунальные услуги после ДД.ММ.ГГГГ, ввиду того, что в нарушение требований ч. 1 ст. 56 ГПК РФ </w:t>
      </w:r>
      <w:proofErr w:type="spellStart"/>
      <w:r>
        <w:t>ым</w:t>
      </w:r>
      <w:proofErr w:type="spellEnd"/>
      <w:r>
        <w:t xml:space="preserve"> М.В. доказательств заключения Договора управления многоквартирным домом с ООО «Управляющая компания «Гранд» не представлено, как не представлено и доказательств внесения платы за жилое помещение и коммунальные услуги, начиная с ДД.ММ.ГГГГ года и по ДД.ММ.ГГГГ года, новой управляющей организации, на основании выставляемых ею платежных документов.</w:t>
      </w:r>
    </w:p>
    <w:p w:rsidR="00BF514E" w:rsidRDefault="00396975">
      <w:pPr>
        <w:pStyle w:val="20"/>
        <w:shd w:val="clear" w:color="auto" w:fill="auto"/>
        <w:spacing w:line="269" w:lineRule="exact"/>
        <w:ind w:firstLine="760"/>
        <w:jc w:val="both"/>
      </w:pPr>
      <w:r>
        <w:t>В то же время, суд соглашается с доводами ответчика в части, касающейся размера подлежащих взысканию с него в счет оплаты за ДД.ММ.ГГГГ года и ДД.ММ.ГГГГ года сумм, и на основании представленного ответчиком расчета, согласно которому в счет оплаты за коммунальные услуги и услуги по управлению, содержанию и ремонту общего имущества им должно было быть внесено за ДД.ММ.ГГГГ года - 1 416,63 рубля и за ДД.ММ.ГГГГ года- 7 319,28 рублей, полагает необходимым уменьшить размер подлежащей взысканию за указанный период задолженности до указанных сумм.</w:t>
      </w:r>
    </w:p>
    <w:p w:rsidR="00BF514E" w:rsidRDefault="00396975">
      <w:pPr>
        <w:pStyle w:val="20"/>
        <w:shd w:val="clear" w:color="auto" w:fill="auto"/>
        <w:spacing w:after="176" w:line="269" w:lineRule="exact"/>
        <w:ind w:firstLine="760"/>
        <w:jc w:val="both"/>
      </w:pPr>
      <w:r>
        <w:t xml:space="preserve">Возражения ответчика в остальной части судом во внимание не принимаются, поскольку из представленного ООО «Главное управлении жилищным фондом» расчета задолженности и представленных </w:t>
      </w:r>
      <w:proofErr w:type="spellStart"/>
      <w:r>
        <w:t>ым</w:t>
      </w:r>
      <w:proofErr w:type="spellEnd"/>
      <w:r>
        <w:t xml:space="preserve"> М.В. выставленных платежных документов усматривается, что при начислении платы за жилое помещение и коммунальные услуги управляющей компанией в связи с ненадлежащим оказанием услуг в спорный период перерасчет был произведен самостоятельно.</w:t>
      </w:r>
    </w:p>
    <w:p w:rsidR="00BF514E" w:rsidRDefault="00396975">
      <w:pPr>
        <w:pStyle w:val="20"/>
        <w:shd w:val="clear" w:color="auto" w:fill="auto"/>
        <w:spacing w:after="184" w:line="274" w:lineRule="exact"/>
        <w:ind w:firstLine="760"/>
        <w:jc w:val="both"/>
      </w:pPr>
      <w:r>
        <w:t>В соответствии с п. 1 ст. 322 ГК РФ, солидарная обязанность (ответственность) или солидарное требование возникает, если солидарность обязанности или требования предусмотрена договором или установлена законом, в частности при неделимости предмета обязательства.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Согласно п. 1 ст. 323 ГК РФ, при солидарной обязанности должников кредитор вправе требовать исполнения как от всех должников совместно, так и от любого из них в отдельности, </w:t>
      </w:r>
      <w:proofErr w:type="gramStart"/>
      <w:r>
        <w:t>притом</w:t>
      </w:r>
      <w:proofErr w:type="gramEnd"/>
      <w:r>
        <w:t xml:space="preserve"> как полностью, так и в части долга.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Учитывая изложенное, принимая во внимание, что ответчиком доказательств надлежащего исполнения обязательств по внесению платы за коммунальные услуги и услуги по содержанию и ремонту общего имущества не представлено, суд полагает необходимым требования ООО «Главное управление жилищным фондом» удовлетворить частично и взыскать с а Михаила Владимировича в погашение задолженности по оплате коммунальных услуг и услуг по управлению, содержанию и </w:t>
      </w:r>
      <w:r>
        <w:lastRenderedPageBreak/>
        <w:t>ремонту общего имущества за период с ДД.ММ.ГГГГ по ДД.ММ.ГГГГ - 51 762 рубля 92 копейки.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В силу ст. 88 ГПК РФ, судебные расходы состоят из государственной пошлины и издержек, связанных с рассмотрением дела. Размер и порядок уплаты государственной пошлины устанавливаются федеральными законами о налогах и сборах (ч. 2 названной статьи).</w:t>
      </w:r>
    </w:p>
    <w:p w:rsidR="00BF514E" w:rsidRDefault="00396975">
      <w:pPr>
        <w:pStyle w:val="20"/>
        <w:shd w:val="clear" w:color="auto" w:fill="auto"/>
        <w:spacing w:after="184" w:line="269" w:lineRule="exact"/>
        <w:ind w:firstLine="760"/>
        <w:jc w:val="both"/>
      </w:pPr>
      <w:r>
        <w:t>Согласно подп. 1 п. 1 ст. 333.19 НК РФ, при подаче искового заявления имущественного характера, административного искового заявления имущественного характера, подлежащего оценке, государственная пошлина уплачивается при цене иска от 20 001 рубля до 100 000 рублей в размере 800 рублей плюс 3 процента суммы, превышающей 20 000 рублей.</w:t>
      </w:r>
    </w:p>
    <w:p w:rsidR="00BF514E" w:rsidRDefault="00396975">
      <w:pPr>
        <w:pStyle w:val="20"/>
        <w:shd w:val="clear" w:color="auto" w:fill="auto"/>
        <w:spacing w:after="176" w:line="264" w:lineRule="exact"/>
        <w:ind w:firstLine="760"/>
        <w:jc w:val="both"/>
      </w:pPr>
      <w:r>
        <w:t>Таким образом, уплате по настоящему делу подлежит государственная пошлина за рассмотрение требования имущественного характера, исходя из цены иска 51 762,92, в размере 1 752,89 рубля.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60"/>
        <w:jc w:val="both"/>
      </w:pPr>
      <w:r>
        <w:t>Согласно ч. 1 ст. 98 ГПК РФ, стороне, в пользу которой состоялось решение суда, суд присуждает с другой стороны все понесенные по делу судебные расходы, пропорционально размеру удовлетворенных судом исковых требований.</w:t>
      </w:r>
    </w:p>
    <w:p w:rsidR="00BF514E" w:rsidRDefault="00396975">
      <w:pPr>
        <w:pStyle w:val="20"/>
        <w:shd w:val="clear" w:color="auto" w:fill="auto"/>
        <w:spacing w:line="269" w:lineRule="exact"/>
        <w:ind w:firstLine="760"/>
        <w:jc w:val="both"/>
      </w:pPr>
      <w:r>
        <w:t xml:space="preserve">Поскольку истцом при подаче иска была уплачена государственная пошлина в размере 1 074,76 рубля, данная сумма подлежит взысканию с а М.В. в его пользу, а сумма государственной пошлины в размере 678,13 рублей (1 752,89 - 1 074,76), учитывая положения </w:t>
      </w:r>
      <w:proofErr w:type="spellStart"/>
      <w:r>
        <w:t>ст.ст</w:t>
      </w:r>
      <w:proofErr w:type="spellEnd"/>
      <w:r>
        <w:t>. 61, 62 Бюджетного кодекса РФ, согласно которым государственная пошлина по делам, рассматриваемым судами общей юрисдикции, зачисляется в доход местных бюджетов, подлежит взысканию с ответчика в доход бюджета городского округа «</w:t>
      </w:r>
      <w:proofErr w:type="gramStart"/>
      <w:r>
        <w:t>Город »</w:t>
      </w:r>
      <w:proofErr w:type="gramEnd"/>
      <w:r>
        <w:t>.</w:t>
      </w:r>
    </w:p>
    <w:p w:rsidR="00BF514E" w:rsidRDefault="00396975">
      <w:pPr>
        <w:pStyle w:val="20"/>
        <w:shd w:val="clear" w:color="auto" w:fill="auto"/>
        <w:spacing w:line="509" w:lineRule="exact"/>
        <w:ind w:firstLine="760"/>
        <w:jc w:val="both"/>
      </w:pPr>
      <w:r>
        <w:t xml:space="preserve">На основании вышеизложенного, руководствуясь </w:t>
      </w:r>
      <w:proofErr w:type="spellStart"/>
      <w:r>
        <w:t>ст.ст</w:t>
      </w:r>
      <w:proofErr w:type="spellEnd"/>
      <w:r>
        <w:t>. 194-198 ГПК РФ, суд</w:t>
      </w:r>
    </w:p>
    <w:p w:rsidR="00BF514E" w:rsidRDefault="00396975">
      <w:pPr>
        <w:pStyle w:val="20"/>
        <w:shd w:val="clear" w:color="auto" w:fill="auto"/>
        <w:spacing w:line="509" w:lineRule="exact"/>
        <w:ind w:left="5180"/>
      </w:pPr>
      <w:r>
        <w:t>РЕШИЛ:</w:t>
      </w:r>
    </w:p>
    <w:p w:rsidR="00BF514E" w:rsidRDefault="00396975">
      <w:pPr>
        <w:pStyle w:val="20"/>
        <w:shd w:val="clear" w:color="auto" w:fill="auto"/>
        <w:spacing w:line="509" w:lineRule="exact"/>
        <w:ind w:firstLine="760"/>
        <w:jc w:val="both"/>
      </w:pPr>
      <w:r>
        <w:t>Исковые требования удовлетворить частично.</w:t>
      </w:r>
    </w:p>
    <w:p w:rsidR="00BF514E" w:rsidRDefault="00396975">
      <w:pPr>
        <w:pStyle w:val="20"/>
        <w:shd w:val="clear" w:color="auto" w:fill="auto"/>
        <w:spacing w:line="269" w:lineRule="exact"/>
        <w:ind w:firstLine="760"/>
        <w:jc w:val="both"/>
      </w:pPr>
      <w:r>
        <w:t xml:space="preserve">Взыскать в пользу общества с ограниченной ответственностью «Главное управление жилищным фондом» </w:t>
      </w:r>
      <w:proofErr w:type="gramStart"/>
      <w:r>
        <w:t>с</w:t>
      </w:r>
      <w:proofErr w:type="gramEnd"/>
      <w:r>
        <w:t xml:space="preserve"> а Михаила Владимировича в погашение задолженности по оплате коммунальных услуг и услуг по управлению, содержанию и ремонту общего имущества за период с ДД.ММ.ГГГГ по ДД.ММ.ГГГГ 51762 рубля 92 копейки, в возмещение судебных расходов 1074 рубля 76 копеек, а всего 52837 рублей 68 копеек.</w:t>
      </w:r>
    </w:p>
    <w:p w:rsidR="00BF514E" w:rsidRDefault="00396975">
      <w:pPr>
        <w:pStyle w:val="20"/>
        <w:shd w:val="clear" w:color="auto" w:fill="auto"/>
        <w:spacing w:after="180" w:line="269" w:lineRule="exact"/>
        <w:ind w:firstLine="740"/>
      </w:pPr>
      <w:r>
        <w:t>Взыскать с а Михаила Владимировича в бюджет городского округа «</w:t>
      </w:r>
      <w:proofErr w:type="gramStart"/>
      <w:r>
        <w:t>Город »</w:t>
      </w:r>
      <w:proofErr w:type="gramEnd"/>
      <w:r>
        <w:t xml:space="preserve"> государственную пошлину в размере 678 рублей 13 копеек.</w:t>
      </w:r>
    </w:p>
    <w:p w:rsidR="00BF514E" w:rsidRDefault="00396975">
      <w:pPr>
        <w:pStyle w:val="20"/>
        <w:shd w:val="clear" w:color="auto" w:fill="auto"/>
        <w:spacing w:after="203" w:line="269" w:lineRule="exact"/>
        <w:ind w:firstLine="740"/>
      </w:pPr>
      <w:r>
        <w:t xml:space="preserve">Решение может быть обжаловано в </w:t>
      </w:r>
      <w:proofErr w:type="spellStart"/>
      <w:r>
        <w:t>ий</w:t>
      </w:r>
      <w:proofErr w:type="spellEnd"/>
      <w:r>
        <w:t xml:space="preserve"> краевой суд через Центральный районный суд г. а в течение месяца с момента вынесения в окончательной форме.</w:t>
      </w:r>
    </w:p>
    <w:p w:rsidR="00BF514E" w:rsidRDefault="00396975">
      <w:pPr>
        <w:pStyle w:val="20"/>
        <w:shd w:val="clear" w:color="auto" w:fill="auto"/>
        <w:spacing w:after="228" w:line="240" w:lineRule="exact"/>
        <w:ind w:firstLine="740"/>
      </w:pPr>
      <w:r>
        <w:t>Дата изготовления мотивированного решения - 22 мая 2018 года.</w:t>
      </w:r>
    </w:p>
    <w:p w:rsidR="00BF514E" w:rsidRDefault="00396975">
      <w:pPr>
        <w:pStyle w:val="20"/>
        <w:shd w:val="clear" w:color="auto" w:fill="auto"/>
        <w:spacing w:line="240" w:lineRule="exact"/>
        <w:ind w:firstLine="740"/>
      </w:pPr>
      <w:r>
        <w:t>Председательствующий: судья А.Ю. Губанова</w:t>
      </w:r>
    </w:p>
    <w:sectPr w:rsidR="00BF514E">
      <w:pgSz w:w="11900" w:h="16840"/>
      <w:pgMar w:top="586" w:right="650" w:bottom="768" w:left="67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395" w:rsidRDefault="00A52395">
      <w:r>
        <w:separator/>
      </w:r>
    </w:p>
  </w:endnote>
  <w:endnote w:type="continuationSeparator" w:id="0">
    <w:p w:rsidR="00A52395" w:rsidRDefault="00A52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14E" w:rsidRDefault="005A4B1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7084060</wp:posOffset>
              </wp:positionH>
              <wp:positionV relativeFrom="page">
                <wp:posOffset>10403205</wp:posOffset>
              </wp:positionV>
              <wp:extent cx="132715" cy="109220"/>
              <wp:effectExtent l="0" t="1905" r="3175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715" cy="109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F514E" w:rsidRDefault="00396975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3B359A" w:rsidRPr="003B359A">
                            <w:rPr>
                              <w:rStyle w:val="a6"/>
                              <w:noProof/>
                            </w:rPr>
                            <w:t>7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  <w:r>
                            <w:rPr>
                              <w:rStyle w:val="a6"/>
                            </w:rPr>
                            <w:t>/8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557.8pt;margin-top:819.15pt;width:10.45pt;height:8.6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" filled="f" stroked="f">
              <v:textbox style="mso-fit-shape-to-text:t" inset="0,0,0,0">
                <w:txbxContent>
                  <w:p w:rsidR="00BF514E" w:rsidRDefault="00396975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3B359A" w:rsidRPr="003B359A">
                      <w:rPr>
                        <w:rStyle w:val="a6"/>
                        <w:noProof/>
                      </w:rPr>
                      <w:t>7</w:t>
                    </w:r>
                    <w:r>
                      <w:rPr>
                        <w:rStyle w:val="a6"/>
                      </w:rPr>
                      <w:fldChar w:fldCharType="end"/>
                    </w:r>
                    <w:r>
                      <w:rPr>
                        <w:rStyle w:val="a6"/>
                      </w:rPr>
                      <w:t>/8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395" w:rsidRDefault="00A52395"/>
  </w:footnote>
  <w:footnote w:type="continuationSeparator" w:id="0">
    <w:p w:rsidR="00A52395" w:rsidRDefault="00A5239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14E" w:rsidRDefault="005A4B1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339090</wp:posOffset>
              </wp:positionH>
              <wp:positionV relativeFrom="page">
                <wp:posOffset>207645</wp:posOffset>
              </wp:positionV>
              <wp:extent cx="4377055" cy="10922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77055" cy="109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F514E" w:rsidRDefault="00396975">
                          <w:pPr>
                            <w:pStyle w:val="a5"/>
                            <w:shd w:val="clear" w:color="auto" w:fill="auto"/>
                            <w:tabs>
                              <w:tab w:val="right" w:pos="6893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</w:rPr>
                            <w:t>06.03.2019</w:t>
                          </w:r>
                          <w:r>
                            <w:rPr>
                              <w:rStyle w:val="a6"/>
                            </w:rPr>
                            <w:tab/>
                            <w:t>Документ для печати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6.7pt;margin-top:16.35pt;width:344.65pt;height:8.6pt;z-index:-188744064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" filled="f" stroked="f">
              <v:textbox style="mso-fit-shape-to-text:t" inset="0,0,0,0">
                <w:txbxContent>
                  <w:p w:rsidR="00BF514E" w:rsidRDefault="00396975">
                    <w:pPr>
                      <w:pStyle w:val="a5"/>
                      <w:shd w:val="clear" w:color="auto" w:fill="auto"/>
                      <w:tabs>
                        <w:tab w:val="right" w:pos="6893"/>
                      </w:tabs>
                      <w:spacing w:line="240" w:lineRule="auto"/>
                    </w:pPr>
                    <w:r>
                      <w:rPr>
                        <w:rStyle w:val="a6"/>
                      </w:rPr>
                      <w:t>06.03.2019</w:t>
                    </w:r>
                    <w:r>
                      <w:rPr>
                        <w:rStyle w:val="a6"/>
                      </w:rPr>
                      <w:tab/>
                      <w:t>Документ для печати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14E" w:rsidRDefault="005A4B1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8" behindDoc="1" locked="0" layoutInCell="1" allowOverlap="1">
              <wp:simplePos x="0" y="0"/>
              <wp:positionH relativeFrom="page">
                <wp:posOffset>338455</wp:posOffset>
              </wp:positionH>
              <wp:positionV relativeFrom="page">
                <wp:posOffset>207645</wp:posOffset>
              </wp:positionV>
              <wp:extent cx="4377055" cy="109220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77055" cy="109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F514E" w:rsidRDefault="00396975">
                          <w:pPr>
                            <w:pStyle w:val="a5"/>
                            <w:shd w:val="clear" w:color="auto" w:fill="auto"/>
                            <w:tabs>
                              <w:tab w:val="right" w:pos="6893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</w:rPr>
                            <w:t>06.03.2019</w:t>
                          </w:r>
                          <w:r>
                            <w:rPr>
                              <w:rStyle w:val="a6"/>
                            </w:rPr>
                            <w:tab/>
                            <w:t>Документ для печати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26.65pt;margin-top:16.35pt;width:344.65pt;height:8.6pt;z-index:-18874406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" filled="f" stroked="f">
              <v:textbox style="mso-fit-shape-to-text:t" inset="0,0,0,0">
                <w:txbxContent>
                  <w:p w:rsidR="00BF514E" w:rsidRDefault="00396975">
                    <w:pPr>
                      <w:pStyle w:val="a5"/>
                      <w:shd w:val="clear" w:color="auto" w:fill="auto"/>
                      <w:tabs>
                        <w:tab w:val="right" w:pos="6893"/>
                      </w:tabs>
                      <w:spacing w:line="240" w:lineRule="auto"/>
                    </w:pPr>
                    <w:r>
                      <w:rPr>
                        <w:rStyle w:val="a6"/>
                      </w:rPr>
                      <w:t>06.03.2019</w:t>
                    </w:r>
                    <w:r>
                      <w:rPr>
                        <w:rStyle w:val="a6"/>
                      </w:rPr>
                      <w:tab/>
                      <w:t>Документ для печати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14E"/>
    <w:rsid w:val="00396975"/>
    <w:rsid w:val="003B359A"/>
    <w:rsid w:val="005A4B1A"/>
    <w:rsid w:val="00A52395"/>
    <w:rsid w:val="00BF5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28CF52"/>
  <w15:docId w15:val="{94462603-6CE0-4F82-8025-BAF7F588E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6">
    <w:name w:val="Колонтитул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Exact0">
    <w:name w:val="Основной текст (2) Exac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single"/>
    </w:rPr>
  </w:style>
  <w:style w:type="character" w:customStyle="1" w:styleId="2Exact1">
    <w:name w:val="Основной текст (2) Exac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Arial" w:eastAsia="Arial" w:hAnsi="Arial" w:cs="Arial"/>
      <w:sz w:val="15"/>
      <w:szCs w:val="1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69" w:lineRule="exact"/>
      <w:jc w:val="right"/>
    </w:pPr>
    <w:rPr>
      <w:rFonts w:ascii="Arial" w:eastAsia="Arial" w:hAnsi="Arial" w:cs="Arial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centralnyr--hbr.sudrf.ru/modules.php?name=sud_delo&amp;srv_num=1&amp;name_op=case&amp;n_c=1&amp;case_id=15674682&amp;case_uid=ADB56F0A-1D67-4FB3-88BF-610305DD2A7D&amp;delo_id=1540005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entralnyr--hbr.sudrf.ru/modules.php?name=sud_delo&amp;srv_num=1&amp;name_op=case&amp;n_c=1&amp;case_id=15674682&amp;case_uid=ADB56F0A-1D67-4FB3-88BF-610305DD2A7D&amp;delo_id=15400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4049</Words>
  <Characters>23083</Characters>
  <Application>Microsoft Office Word</Application>
  <DocSecurity>0</DocSecurity>
  <Lines>192</Lines>
  <Paragraphs>54</Paragraphs>
  <ScaleCrop>false</ScaleCrop>
  <Company/>
  <LinksUpToDate>false</LinksUpToDate>
  <CharactersWithSpaces>27078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Denisz</dc:creator>
  <cp:lastModifiedBy>Denisz</cp:lastModifiedBy>
  <cp:revision>3</cp:revision>
  <dcterms:created xsi:type="dcterms:W3CDTF">2019-03-06T18:30:00Z</dcterms:created>
  <dcterms:modified xsi:type="dcterms:W3CDTF">2019-03-06T18:32:00Z</dcterms:modified>
</cp:coreProperties>
</file>