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1BB" w:rsidRPr="000221BB" w:rsidRDefault="000221BB" w:rsidP="000221BB">
      <w:pPr>
        <w:pStyle w:val="a3"/>
      </w:pPr>
      <w:r w:rsidRPr="000221BB">
        <w:t>Уважаемый!</w:t>
      </w:r>
    </w:p>
    <w:p w:rsidR="000221BB" w:rsidRPr="000221BB" w:rsidRDefault="000221BB" w:rsidP="000221BB">
      <w:pPr>
        <w:pStyle w:val="a3"/>
      </w:pPr>
      <w:r w:rsidRPr="000221BB">
        <w:t>АО «</w:t>
      </w:r>
      <w:r w:rsidR="00775BA2">
        <w:t>» филиал «</w:t>
      </w:r>
      <w:r w:rsidRPr="000221BB">
        <w:t>» рассмотрев Ваше обращение о проведении перерасчета за отопление с учетом ввода в эксплуатацию индивидуального прибора учета тепловой энергии в жилом помещени</w:t>
      </w:r>
      <w:r w:rsidR="00775BA2">
        <w:t xml:space="preserve">и </w:t>
      </w:r>
      <w:proofErr w:type="gramStart"/>
      <w:r w:rsidR="00775BA2">
        <w:t>№  многоквартирного</w:t>
      </w:r>
      <w:proofErr w:type="gramEnd"/>
      <w:r w:rsidR="00775BA2">
        <w:t xml:space="preserve"> дома № </w:t>
      </w:r>
      <w:r w:rsidRPr="000221BB">
        <w:t xml:space="preserve"> по улице (далее - МКД), а также выплате штрафа, сообщает следующее. </w:t>
      </w:r>
    </w:p>
    <w:p w:rsidR="000221BB" w:rsidRPr="000221BB" w:rsidRDefault="000221BB" w:rsidP="000221BB">
      <w:pPr>
        <w:pStyle w:val="a3"/>
      </w:pPr>
      <w:r w:rsidRPr="000221BB">
        <w:t xml:space="preserve">Постановлением Правительства РФ от 28.12.2018г. №1708 внесены изменения в Правила предоставления коммунальных услуг собственникам и пользователям помещений в многоквартирных домах и жилых домов от 06.05.2011 №354 (далее Правила №354). В результате изменился порядок расчета за потребленную тепловую энергию в МКД, а также помещениях, оборудованных индивидуальными приборами учета. В целях приведения расчетов с потребителями в соответствие требованиям Правил №354 АО «» провело работу по получению необходимой информации для выполнения корректного расчета размера платы за коммунальную услугу отопления.  </w:t>
      </w:r>
    </w:p>
    <w:p w:rsidR="000221BB" w:rsidRPr="000221BB" w:rsidRDefault="000221BB" w:rsidP="000221BB">
      <w:pPr>
        <w:pStyle w:val="a3"/>
      </w:pPr>
      <w:r w:rsidRPr="000221BB">
        <w:t>В отсутствие необходимой для расчетов информации в мае 2019г. по лицевому счёту № 300002412 была выполнена корректировка путем снятия начислений за отопление за март, апрель 2019 года в полном объеме. Также в мае 2019г. был проведен перерасчет за январь, февраль 2019 года по показаниям ОДПУ (в связи с дополнительно переданными показаниями ИПУ ГВС потребителей). Общая сумма перерасчета, отраженная в платежном документе за май 2019года, составила - 4 398,81руб.</w:t>
      </w:r>
    </w:p>
    <w:p w:rsidR="000221BB" w:rsidRPr="000221BB" w:rsidRDefault="000221BB" w:rsidP="000221BB">
      <w:pPr>
        <w:pStyle w:val="a3"/>
      </w:pPr>
      <w:r w:rsidRPr="000221BB">
        <w:t xml:space="preserve">После получения всей необходимой информации, в последующем расчетном периоде, был выполнен расчет размера платы за отопление с учетом показаний установленного в занимаемом Вами жилом помещении индивидуального прибора учета тепловой энергии. </w:t>
      </w:r>
    </w:p>
    <w:p w:rsidR="000221BB" w:rsidRPr="000221BB" w:rsidRDefault="000221BB" w:rsidP="000221BB">
      <w:pPr>
        <w:pStyle w:val="a3"/>
      </w:pPr>
      <w:r w:rsidRPr="000221BB">
        <w:t xml:space="preserve">Расчет начислений, произведенных в соответствии с порядком, установленным Правилами № 354 прилагается. </w:t>
      </w:r>
    </w:p>
    <w:p w:rsidR="000221BB" w:rsidRPr="000221BB" w:rsidRDefault="000221BB" w:rsidP="000221BB">
      <w:pPr>
        <w:pStyle w:val="a3"/>
      </w:pPr>
      <w:r w:rsidRPr="000221BB">
        <w:t>Общая сумма начислений, отраженная в платежном документе за июнь 2019 года, составила 3 942,28 руб., в том числе:</w:t>
      </w:r>
    </w:p>
    <w:p w:rsidR="000221BB" w:rsidRPr="000221BB" w:rsidRDefault="000221BB" w:rsidP="000221BB">
      <w:pPr>
        <w:pStyle w:val="a3"/>
      </w:pPr>
      <w:r w:rsidRPr="000221BB">
        <w:t>•</w:t>
      </w:r>
      <w:r w:rsidRPr="000221BB">
        <w:tab/>
        <w:t xml:space="preserve">3 962,45 руб. - начисление платы за отопление март, апрель 2019г., </w:t>
      </w:r>
    </w:p>
    <w:p w:rsidR="000221BB" w:rsidRPr="000221BB" w:rsidRDefault="000221BB" w:rsidP="000221BB">
      <w:pPr>
        <w:pStyle w:val="a3"/>
      </w:pPr>
      <w:r w:rsidRPr="000221BB">
        <w:t>•</w:t>
      </w:r>
      <w:r w:rsidRPr="000221BB">
        <w:tab/>
        <w:t>-20,17 руб. - корректировка по показаниям ОДПУ за февраль 2019г.</w:t>
      </w:r>
    </w:p>
    <w:p w:rsidR="000221BB" w:rsidRPr="000221BB" w:rsidRDefault="000221BB" w:rsidP="000221BB">
      <w:pPr>
        <w:pStyle w:val="a3"/>
      </w:pPr>
      <w:r w:rsidRPr="000221BB">
        <w:t xml:space="preserve"> Таким образом, фактически сумма перерасчета составила 456,53 руб. в сторону уменьшения (4398,81-3942,28). </w:t>
      </w:r>
    </w:p>
    <w:p w:rsidR="000221BB" w:rsidRPr="000221BB" w:rsidRDefault="000221BB" w:rsidP="000221BB">
      <w:pPr>
        <w:pStyle w:val="a3"/>
      </w:pPr>
      <w:r w:rsidRPr="000221BB">
        <w:t>В отношении требования выплаты штрафа в размере 50% от величины превышения начисленной платы, сообщаем следующее.</w:t>
      </w:r>
    </w:p>
    <w:p w:rsidR="000221BB" w:rsidRPr="000221BB" w:rsidRDefault="000221BB" w:rsidP="000221BB">
      <w:pPr>
        <w:pStyle w:val="a3"/>
      </w:pPr>
      <w:r w:rsidRPr="000221BB">
        <w:t xml:space="preserve">Согласно пунктам 155 (1), 155 (2) Правил № 354 в случае нарушения порядка расчета платы за коммунальные услуги, повлекшего необоснованное увеличение размера платы, АО «» обязано уплатить потребителю штраф в размере 50 процентов величины превышения начисленной платы над размером платы, которую надлежало начислить. Штраф может быть возмещен исключительно на основании письменного обращения </w:t>
      </w:r>
      <w:r w:rsidRPr="000221BB">
        <w:lastRenderedPageBreak/>
        <w:t xml:space="preserve">потребителя. При этом им должно быть заполнено заявление установленной формы и предоставлены копии документов, указанных в заявлении. </w:t>
      </w:r>
    </w:p>
    <w:p w:rsidR="000221BB" w:rsidRPr="000221BB" w:rsidRDefault="000221BB" w:rsidP="000221BB">
      <w:pPr>
        <w:pStyle w:val="a3"/>
      </w:pPr>
      <w:proofErr w:type="spellStart"/>
      <w:r w:rsidRPr="000221BB">
        <w:t>Ресурсоснабжаюшая</w:t>
      </w:r>
      <w:proofErr w:type="spellEnd"/>
      <w:r w:rsidRPr="000221BB">
        <w:t xml:space="preserve"> организация (далее - РСО) обеспечивает возмещение штрафа не позднее 2-х месяцев со дня получения обращения заявителя, признанного РСО обоснованным, путем снижения размера платы за соответствующую коммунальную услугу, а при наличии у потребителя подтвержденной вступившим в законную силу судебным актом непогашенной задолженности, путем снижения размера задолженности по оплате коммунальных услуг (начиная, с самого раннего периода, на который получен исполнительный лист) до погашения штрафа в полном объеме.</w:t>
      </w:r>
    </w:p>
    <w:p w:rsidR="000221BB" w:rsidRPr="000221BB" w:rsidRDefault="000221BB" w:rsidP="000221BB">
      <w:pPr>
        <w:pStyle w:val="a3"/>
      </w:pPr>
      <w:r w:rsidRPr="000221BB">
        <w:t xml:space="preserve">Однако необходимо обратить внимание, что согласно ст. 209, 210 НК РФ доходы от источников в РФ, полученные в денежной форме, облагаются НДФЛ. Штрафы, неустойки, пени, выплачиваемые РСО потребителю за нарушение его прав в соответствии с законодательством РФ, в ст. 217 НК РФ не поименованы, поэтому они подлежат налогообложению в общем порядке. Поскольку возмещение сумм таких санкций приводит к образованию имущественной </w:t>
      </w:r>
      <w:bookmarkStart w:id="0" w:name="_GoBack"/>
      <w:r w:rsidRPr="000221BB">
        <w:t>выгоды у потребителя, они включаются в доход гражданина на основании положени</w:t>
      </w:r>
      <w:bookmarkEnd w:id="0"/>
      <w:r w:rsidRPr="000221BB">
        <w:t>й ст. 41, 209 НК РФ вне зависимости от того, что получение данных сумм обусловлено нарушением прав физического лица.</w:t>
      </w:r>
    </w:p>
    <w:p w:rsidR="000221BB" w:rsidRPr="000221BB" w:rsidRDefault="000221BB" w:rsidP="000221BB">
      <w:pPr>
        <w:pStyle w:val="a3"/>
      </w:pPr>
      <w:r w:rsidRPr="000221BB">
        <w:t>РСО, в лице АО «», обязано уведомить налоговый орган и налогоплательщика о невозможности удержать налог, суммах дохода, с которого не удержан налог, и сумме неудержанного налога (по форме 2-НДФЛ) не позднее 1 марта года, следующего за истекшим налоговым периодом (п. 5 ст. 226 НК РФ).</w:t>
      </w:r>
    </w:p>
    <w:p w:rsidR="000221BB" w:rsidRPr="000221BB" w:rsidRDefault="000221BB" w:rsidP="000221BB">
      <w:pPr>
        <w:pStyle w:val="a3"/>
      </w:pPr>
      <w:r w:rsidRPr="000221BB">
        <w:t>Для формирования справок 2-НДФЛ, кроме информации о сумме полученного налогоплательщиком дохода, требуется заполнение обязательных реквизитов, в которых отражается информация о персональных данных физического лица-получателя дохода.</w:t>
      </w:r>
    </w:p>
    <w:p w:rsidR="000221BB" w:rsidRPr="000221BB" w:rsidRDefault="000221BB" w:rsidP="000221BB">
      <w:pPr>
        <w:pStyle w:val="a3"/>
      </w:pPr>
      <w:r w:rsidRPr="000221BB">
        <w:t>Датой фактического получения дохода является день зачета встречных однородных требований (</w:t>
      </w:r>
      <w:proofErr w:type="spellStart"/>
      <w:r w:rsidRPr="000221BB">
        <w:t>пп</w:t>
      </w:r>
      <w:proofErr w:type="spellEnd"/>
      <w:r w:rsidRPr="000221BB">
        <w:t>. 4 п. 1 ст. 223 НК РФ) (требования исполнителя о внесении платы за коммунальные услуги и требования потребителя об уплате штрафа), т.е. последний день расчетного периода, в платежном документе за который отражен штраф.</w:t>
      </w:r>
    </w:p>
    <w:p w:rsidR="000221BB" w:rsidRPr="000221BB" w:rsidRDefault="000221BB" w:rsidP="000221BB">
      <w:pPr>
        <w:pStyle w:val="a3"/>
      </w:pPr>
      <w:r w:rsidRPr="000221BB">
        <w:t xml:space="preserve">Сведения о доходе обязательны для включения в расчет 6-НДФЛ, в соответствующем отчетном периоде (1 квартал, полугодие, 9 месяцев, год). </w:t>
      </w:r>
    </w:p>
    <w:p w:rsidR="000221BB" w:rsidRPr="000221BB" w:rsidRDefault="000221BB" w:rsidP="000221BB">
      <w:pPr>
        <w:pStyle w:val="a3"/>
      </w:pPr>
      <w:r w:rsidRPr="000221BB">
        <w:t xml:space="preserve">Обращаем Ваше внимание, что в соответствии с действующим законодательством штраф за нарушение порядка расчета платы за коммунальные услуги не выплачивается в денежном выражении. При отсутствии задолженности на сумму штрафа снижается размер платы за текущий период. Если сумма текущих начислений меньше, чем сумма штрафа – на лицевом счете числится переплата, которая будет зачтена в счет оплаты в будущих периодах. </w:t>
      </w:r>
    </w:p>
    <w:p w:rsidR="00C44C74" w:rsidRPr="000221BB" w:rsidRDefault="000221BB" w:rsidP="000221BB">
      <w:pPr>
        <w:pStyle w:val="a3"/>
      </w:pPr>
      <w:r w:rsidRPr="000221BB">
        <w:t xml:space="preserve">При соблюдении всех указанных требований законодательства АО «» готово уплатить потребителю штраф в размере 50 процентов величины </w:t>
      </w:r>
      <w:r w:rsidRPr="000221BB">
        <w:lastRenderedPageBreak/>
        <w:t>превышения начисленной платы над размером платы, которую надлежало начислить.</w:t>
      </w:r>
    </w:p>
    <w:sectPr w:rsidR="00C44C74" w:rsidRPr="00022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605"/>
    <w:rsid w:val="000221BB"/>
    <w:rsid w:val="00095CC4"/>
    <w:rsid w:val="001262BC"/>
    <w:rsid w:val="00143F1E"/>
    <w:rsid w:val="00166C18"/>
    <w:rsid w:val="001D4A6E"/>
    <w:rsid w:val="002978EC"/>
    <w:rsid w:val="00377E41"/>
    <w:rsid w:val="003D305C"/>
    <w:rsid w:val="00476605"/>
    <w:rsid w:val="00550964"/>
    <w:rsid w:val="00615ED6"/>
    <w:rsid w:val="007400E2"/>
    <w:rsid w:val="00775BA2"/>
    <w:rsid w:val="00804461"/>
    <w:rsid w:val="00AB3DF0"/>
    <w:rsid w:val="00AF2C33"/>
    <w:rsid w:val="00B52F7B"/>
    <w:rsid w:val="00B61007"/>
    <w:rsid w:val="00C44C74"/>
    <w:rsid w:val="00C56ED4"/>
    <w:rsid w:val="00C70E8C"/>
    <w:rsid w:val="00C7525E"/>
    <w:rsid w:val="00CF2A1A"/>
    <w:rsid w:val="00CF30EA"/>
    <w:rsid w:val="00DE0783"/>
    <w:rsid w:val="00EC3D50"/>
    <w:rsid w:val="00ED2CCF"/>
    <w:rsid w:val="00F018D5"/>
    <w:rsid w:val="00F0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90A61"/>
  <w15:chartTrackingRefBased/>
  <w15:docId w15:val="{FF248C9A-1322-416A-84D3-BA89AD03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autoRedefine/>
    <w:uiPriority w:val="1"/>
    <w:qFormat/>
    <w:rsid w:val="00143F1E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customStyle="1" w:styleId="a4">
    <w:name w:val="Без интервала Знак"/>
    <w:link w:val="a3"/>
    <w:uiPriority w:val="1"/>
    <w:rsid w:val="00143F1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7338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70617670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1628774853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641158552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1426457480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</w:divsChild>
    </w:div>
    <w:div w:id="1073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57221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1277176656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776566163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609319355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  <w:div w:id="466707751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6ECF2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Denisz</dc:creator>
  <cp:keywords/>
  <dc:description/>
  <cp:lastModifiedBy>Denisz</cp:lastModifiedBy>
  <cp:revision>3</cp:revision>
  <dcterms:created xsi:type="dcterms:W3CDTF">2019-07-23T15:44:00Z</dcterms:created>
  <dcterms:modified xsi:type="dcterms:W3CDTF">2019-07-23T15:56:00Z</dcterms:modified>
</cp:coreProperties>
</file>