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>должностному лицу Администрации Президента Российской Федерации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/>
      </w:r>
      <w:r>
        <w:rPr>
          <w:i/>
          <w:iCs/>
        </w:rPr>
        <w:t xml:space="preserve">: </w:t>
      </w:r>
      <w:r>
        <w:rPr>
          <w:i/>
          <w:iCs/>
        </w:rPr>
        <w:t>Первому заместителю Руководителя Администрации Президента Громову Алексею Алексеевичу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Фамилия, имя, отчество: </w:t>
      </w:r>
      <w:r>
        <w:rPr>
          <w:i/>
          <w:iCs/>
        </w:rPr>
        <w:t>Смирнов Александр Анатольевич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Адрес электронной почты: </w:t>
      </w:r>
      <w:r>
        <w:rPr>
          <w:i/>
          <w:iCs/>
        </w:rPr>
        <w:t>alexsmir56@mail.ru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Телефон: </w:t>
      </w:r>
      <w:r>
        <w:rPr>
          <w:i/>
          <w:iCs/>
        </w:rPr>
        <w:t>+79210580370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Тип: </w:t>
      </w:r>
      <w:r>
        <w:rPr>
          <w:i/>
          <w:iCs/>
        </w:rPr>
        <w:t>обращение</w:t>
      </w:r>
    </w:p>
    <w:p>
      <w:pPr>
        <w:pStyle w:val="Normal"/>
        <w:spacing w:before="340" w:after="0"/>
        <w:jc w:val="center"/>
        <w:rPr>
          <w:b/>
          <w:b/>
          <w:bCs/>
        </w:rPr>
      </w:pPr>
      <w:r>
        <w:rPr>
          <w:b/>
          <w:bCs/>
        </w:rPr>
        <w:t>Текст</w:t>
      </w:r>
    </w:p>
    <w:p>
      <w:pPr>
        <w:pStyle w:val="Normal"/>
        <w:spacing w:before="170" w:after="0"/>
        <w:rPr> </w:rPr>
      </w:pPr>
      <w:r>
        <w:rPr> </w:rPr>
        <w:t>Жалоба</w:t>
      </w:r>
    </w:p>
    <w:p>
      <w:pPr>
        <w:pStyle w:val="Normal"/>
        <w:spacing w:before="170" w:after="0"/>
        <w:rPr> </w:rPr>
      </w:pPr>
      <w:r>
        <w:rPr> </w:rPr>
        <w:t>На свою жалобу (№ 565179 от 22.04.19 г.) я получил ответ (№ А26-15-26517991 от 17.06.19 г.) за подписью главного советника департамента рассмотрения жалоб и правовой работы М.Дреманова.</w:t>
      </w:r>
    </w:p>
    <w:p>
      <w:pPr>
        <w:pStyle w:val="Normal"/>
        <w:spacing w:before="170" w:after="0"/>
        <w:rPr> </w:rPr>
      </w:pPr>
      <w:r>
        <w:rPr> </w:rPr>
        <w:t>В нарушение п. 3 ст. 5 59-ФЗ "О порядке рассмотрения обращений граждан РФ" я не получил ответа по факту указанного мною несоответствия п. 8 инструкции, утвержденной приказом МО РФ от 27.05.16 г. № 303 абзацу 2 пункта 3 статьи 15 ФЗ о статусе военнослужащих.</w:t>
      </w:r>
    </w:p>
    <w:p>
      <w:pPr>
        <w:pStyle w:val="Normal"/>
        <w:spacing w:before="170" w:after="0"/>
        <w:rPr> </w:rPr>
      </w:pPr>
      <w:r>
        <w:rPr> </w:rPr>
        <w:t>Федеральный закон "О статусе военнослужащих" в статье 15 разделил военнослужащих по реализации жилищных прав на две категории: до и после 1 января 1998 года. Для офицеров это дата назначения на должность после выпуска из ВВУЗа.</w:t>
      </w:r>
    </w:p>
    <w:p>
      <w:pPr>
        <w:pStyle w:val="Normal"/>
        <w:spacing w:before="170" w:after="0"/>
        <w:rPr> </w:rPr>
      </w:pPr>
      <w:r>
        <w:rPr> </w:rPr>
        <w:t>Категория до 1 января 1998 г. обеспечивается (абз. 3 п. 1 ст. 15 закона) на срок военной службы постоянным жильем по месту службы или жилищной субсидией.</w:t>
      </w:r>
    </w:p>
    <w:p>
      <w:pPr>
        <w:pStyle w:val="Normal"/>
        <w:spacing w:before="170" w:after="0"/>
        <w:rPr> </w:rPr>
      </w:pPr>
      <w:r>
        <w:rPr> </w:rPr>
        <w:t>При увольнении с военной службы (п. 14 ст. 15 закона) по льготным основаниям получает право на обеспечение постоянным жильем по избранному постоянному месту жительства (ИПМЖ).</w:t>
      </w:r>
    </w:p>
    <w:p>
      <w:pPr>
        <w:pStyle w:val="Normal"/>
        <w:spacing w:before="170" w:after="0"/>
        <w:rPr> </w:rPr>
      </w:pPr>
      <w:r>
        <w:rPr> </w:rPr>
        <w:t>Категория после 1 января 1998 г. обеспечивается (абз. 4,5 п. 1 ст. 15 закона) служебным жильем по месту военной службы на весь срок военной службы, а при достижении общей продолжительности военной службы 20 лет и более получает право на обеспечение постоянным жильем (жилищной субсидией) по ИПМЖ (абз 12 п. 1 ст. 15 закона).</w:t>
      </w:r>
    </w:p>
    <w:p>
      <w:pPr>
        <w:pStyle w:val="Normal"/>
        <w:spacing w:before="170" w:after="0"/>
        <w:rPr> </w:rPr>
      </w:pPr>
      <w:r>
        <w:rPr> </w:rPr>
        <w:t>Для этой категории вообще нет понятия постоянное жилье по месту службы, только служебное.</w:t>
      </w:r>
    </w:p>
    <w:p>
      <w:pPr>
        <w:pStyle w:val="Normal"/>
        <w:spacing w:before="170" w:after="0"/>
        <w:rPr> </w:rPr>
      </w:pPr>
      <w:r>
        <w:rPr> </w:rPr>
        <w:t>Почему военнослужащие категории до 01.01.98 г. получают право на постоянное жилье по ИПМЖ при увольнении с военной службы, а военнослужащие категории после 01.01.98 г. во время военной службы (хотя в этом жилье будут проживать только после увольнения с военной службы) при достижении 20 календарных лет выслуги - вопрос к законодателю.</w:t>
      </w:r>
    </w:p>
    <w:p>
      <w:pPr>
        <w:pStyle w:val="Normal"/>
        <w:spacing w:before="170" w:after="0"/>
        <w:rPr> </w:rPr>
      </w:pPr>
      <w:r>
        <w:rPr> </w:rPr>
        <w:t>Абз. 2 п. 3 ст. 15 ФЗ о статусе военнослужащих дает право на получение денежной компенсации за поднаем жилья при отсутствии возможности обеспечения жильем по месту военной службы, а не по ИПМЖ.</w:t>
      </w:r>
    </w:p>
    <w:p>
      <w:pPr>
        <w:pStyle w:val="Normal"/>
        <w:spacing w:before="170" w:after="0"/>
        <w:rPr> </w:rPr>
      </w:pPr>
      <w:r>
        <w:rPr> </w:rPr>
        <w:t>Приказ Министра обороны РФ от 27.05.16 г. № 303 такого деления по категориям не предусматривает.</w:t>
      </w:r>
    </w:p>
    <w:p>
      <w:pPr>
        <w:pStyle w:val="Normal"/>
        <w:spacing w:before="170" w:after="0"/>
        <w:rPr> </w:rPr>
      </w:pPr>
      <w:r>
        <w:rPr> </w:rPr>
        <w:t>Поэтому п. 8 инструкции, утвержденной приказом в отношении военнослужащих категории до 01.01.98 г. формально закону соответствует, т.к. жилищная субсидия, полученная согласно абз. 3 п. 1 ст. 15 закона предназначена для покупки жилья по месту военной службы.</w:t>
      </w:r>
    </w:p>
    <w:p>
      <w:pPr>
        <w:pStyle w:val="Normal"/>
        <w:spacing w:before="170" w:after="0"/>
        <w:rPr> </w:rPr>
      </w:pPr>
      <w:r>
        <w:rPr> </w:rPr>
        <w:t>В отношении же военнослужащих категории после 01.01.98 г. п. 8 инструкции противоречит абз. 2 п. 3 ст. 15 закона, т.к. жилищная субсидия согласно абз. 12 п. 1 ст. 15 закона выдается для покупки жилья по ИПМЖ, а служебным жильем согласно абз. 4,5 п. 1 ст. 15 закона военнослужащий по прежнему не обеспечен, поэтому прекращение выплаты за поднаем незаконно.</w:t>
      </w:r>
    </w:p>
    <w:p>
      <w:pPr>
        <w:pStyle w:val="Normal"/>
        <w:spacing w:before="170" w:after="0"/>
        <w:rPr> </w:rPr>
      </w:pPr>
      <w:r>
        <w:rPr> </w:rPr>
        <w:t>Подполковник Полькин А.Н. относится к категории военнослужащих после 01.01.98 г.</w:t>
      </w:r>
    </w:p>
    <w:p>
      <w:pPr>
        <w:pStyle w:val="Normal"/>
        <w:spacing w:before="170" w:after="0"/>
        <w:rPr> </w:rPr>
      </w:pPr>
      <w:r>
        <w:rPr> </w:rPr>
        <w:t>Что делать?</w:t>
      </w:r>
    </w:p>
    <w:p>
      <w:pPr>
        <w:pStyle w:val="Normal"/>
        <w:spacing w:before="170" w:after="0"/>
        <w:rPr> </w:rPr>
      </w:pPr>
      <w:r>
        <w:rPr> </w:rPr>
        <w:t>Президент РФ как гарант прав и свобод граждан имеет право:</w:t>
      </w:r>
    </w:p>
    <w:p>
      <w:pPr>
        <w:pStyle w:val="Normal"/>
        <w:spacing w:before="170" w:after="0"/>
        <w:rPr> </w:rPr>
      </w:pPr>
      <w:r>
        <w:rPr> </w:rPr>
        <w:t>1. Дать поручение Генеральному прокурору РФ в соответствии со ст. 9 ФЗ о прокуратуре РФ проверить п. 8 Инструкции, утвержденной приказом МО РФ от 27.05.16 г. № 303 на соответствие абз. 2 п. 3 ст. 15 ФЗ о статусе военнослужащих во взаимосвязи с абз. 4,5 п. 1 ст. 15 и абз 12 п. 1 ст. 15 закона в отношении военнослужащих категории после 01.01.98 г.</w:t>
      </w:r>
    </w:p>
    <w:p>
      <w:pPr>
        <w:pStyle w:val="Normal"/>
        <w:spacing w:before="170" w:after="0"/>
        <w:rPr> </w:rPr>
      </w:pPr>
      <w:r>
        <w:rPr> </w:rPr>
        <w:t>2. Подать обращение в Конституционный Суд РФ о проверке абз. 2 п. 2 ст. 15 ФЗ о статусе военнослужащих как содержащего обязательность прекращения выплаты за поднаем в случае получение военнослужащим категории после 01.01.98 г. (абз 4,5 п. 1 ст. 15 закона, дающего право на обеспечение служебным жильем по месту военной службы на весь период военной службы) жилищной субсидии для покупки жилья по избранному постоянному месту жительства (для проживания после увольнения с военной службы, хотя и во время прохождения военной службы) согласно абз. 12 п. 1 ст. 15 закона.</w:t>
      </w:r>
    </w:p>
    <w:p>
      <w:pPr>
        <w:pStyle w:val="Normal"/>
        <w:spacing w:before="170" w:after="0"/>
        <w:rPr> </w:rPr>
      </w:pPr>
      <w:r>
        <w:rPr> </w:rPr>
        <w:t>Верховный Суд РФ в своем определении от 25.12.2018 г. № 208-КГ18-19 абз. 4.5 п. 1 ст. 15, положенный к применению не применил вообще, хотя именно эти пункты дают право военнослужащих на служебное жилье на весь период военной службы., а абз. 12 п. 1 ст. 15 закона (дающий право на постоянное жилье для проживания после увольнения с военной службы) истолковал как пункт, дающий право либо на служебное, либо на постоянное жилье.</w:t>
      </w:r>
    </w:p>
    <w:p>
      <w:pPr>
        <w:pStyle w:val="Normal"/>
        <w:spacing w:before="170" w:after="0"/>
        <w:rPr> </w:rPr>
      </w:pPr>
      <w:r>
        <w:rPr> </w:rPr>
        <w:t>Именно в этом (неприменении нормы закона, положенной к применению) и заключается ошибка Верховного Суда РФ.</w:t>
      </w:r>
    </w:p>
    <w:p>
      <w:pPr>
        <w:pStyle w:val="Normal"/>
        <w:spacing w:before="170" w:after="0"/>
        <w:rPr> </w:rPr>
      </w:pPr>
      <w:r>
        <w:rPr> </w:rPr>
        <w:t>3. Согласно постановления КС РФ от 17.11.1997 г. № 17-П все разъяснения в Федеральный закон вносятся как изменения или дополнения.</w:t>
      </w:r>
    </w:p>
    <w:p>
      <w:pPr>
        <w:pStyle w:val="Normal"/>
        <w:spacing w:before="170" w:after="0"/>
        <w:rPr> </w:rPr>
      </w:pPr>
      <w:r>
        <w:rPr> </w:rPr>
        <w:t>Поскольку это касается всех военнослужащих категории после 01.01.98 г., первые из которых недавно получили право на обеспечение постоянным жильем по ИПМЖ по достижении общей продолжительности военной службы 20 лет и более Президент РФ может внести законопроект в Государственную Думу РФ с целью разъяснения порядка применения абз 4,5 п. 1 ст. 15 и абз. 12 п. 1 ст. 15 закона, что бы исключить возможность неоднозначного понимания указанных норм закона правоприменителями.</w:t>
      </w:r>
    </w:p>
    <w:p>
      <w:pPr>
        <w:pStyle w:val="Normal"/>
        <w:spacing w:before="170" w:after="0"/>
        <w:rPr> </w:rPr>
      </w:pPr>
      <w:r>
        <w:rPr> </w:rPr>
        <w:t>Немного лирики.</w:t>
      </w:r>
    </w:p>
    <w:p>
      <w:pPr>
        <w:pStyle w:val="Normal"/>
        <w:spacing w:before="170" w:after="0"/>
        <w:rPr> </w:rPr>
      </w:pPr>
      <w:r>
        <w:rPr> </w:rPr>
        <w:t>Президент РФ во время обсуждения и принятия изменения в статью 15 ФЗ о статусе военнослужащих, а также ФЗ "О накопительно-ипотечной системе жилищного обеспечения военнослужащих", заявил, что теперь указанная категория военнослужащих во время военной службы будет обеспечиваться служебным жильем, а при наступлении определенных условий покупать постоянное жилье за счет военной ипотеки по избранному постоянному месту жительства. И в т.ч. получит возможность сдавать это постоянное жилье, получая определенный доход.</w:t>
      </w:r>
    </w:p>
    <w:p>
      <w:pPr>
        <w:pStyle w:val="Normal"/>
        <w:spacing w:before="170" w:after="0"/>
        <w:rPr> </w:rPr>
      </w:pPr>
      <w:r>
        <w:rPr> </w:rPr>
        <w:t>Президент РФ не считал, что обеспечение (покупка) постоянным жильем по избранному  постоянному месту жительства исключает возможность дальнейшего обеспечения служебным жильем по месту военной службы.</w:t>
      </w:r>
    </w:p>
    <w:p>
      <w:pPr>
        <w:pStyle w:val="Normal"/>
        <w:spacing w:before="170" w:after="0"/>
        <w:rPr> </w:rPr>
      </w:pPr>
      <w:r>
        <w:rPr> </w:rPr>
        <w:t>С этой позицией согласен и заместитель председателя комитета по обороне Государственной Думы РФ, ответ которого приложен к жалобе. Он сказал, что реализации военнослужащим одной из форм жилищного обеспечения не должна является препятствием для реализации других прав в области жилищного обеспечения, в т.ч. права на получение служебного жилья. Иное толкование вышеуказанных норм направлено не на защиту жилищных прав военнослужащих, а на неверное понимание принципа баланса личности и государства.</w:t>
      </w:r>
    </w:p>
    <w:p>
      <w:pPr>
        <w:pStyle w:val="Normal"/>
        <w:spacing w:before="170" w:after="0"/>
        <w:rPr> </w:rPr>
      </w:pPr>
      <w:r>
        <w:rPr> </w:rPr>
        <w:t>Но видимо чиновники решили, что для военнослужащего это будет жирно, скромнее нужно быть и покупать жилье не по ИПМЖ, как разрешает закон, а по месту военной службы.</w:t>
      </w:r>
    </w:p>
    <w:p>
      <w:pPr>
        <w:pStyle w:val="Normal"/>
        <w:spacing w:before="170" w:after="0"/>
        <w:rPr> </w:rPr>
      </w:pPr>
      <w:r>
        <w:rPr> </w:rPr>
        <w:t>Все это было изложено в предыдущей жалобе, но лица, которые готовили ответ, просто переделали отписку из Министерства обороны РФ, видимо решили, что и так сойдет.</w:t>
      </w:r>
    </w:p>
    <w:p>
      <w:pPr>
        <w:pStyle w:val="Normal"/>
        <w:spacing w:before="170" w:after="0"/>
        <w:rPr> </w:rPr>
      </w:pPr>
      <w:r>
        <w:rPr> </w:rPr>
        <w:t>При повторении подобных формальных отписок придется повторить вопрос, который был задан Президенту РФ во время прямой линии по большой ЗП отдельных госслужащих. Президент РФ ответил, что большая ЗП предполагает и большой профессионализм госслужащих. Вот я и хочу увидеть профессионализм, а не формализм в ответах.</w:t>
      </w:r>
    </w:p>
    <w:p>
      <w:pPr>
        <w:pStyle w:val="Normal"/>
        <w:spacing w:before="170" w:after="0"/>
        <w:rPr> </w:rPr>
      </w:pPr>
      <w:r>
        <w:rPr> </w:rPr>
        <w:t>Полковник запаса А.Смирнов.</w:t>
      </w:r>
    </w:p>
    <w:p>
      <w:pPr>
        <w:pStyle w:val="Normal"/>
        <w:spacing w:before="340" w:after="0"/>
        <w:rPr>
          <w:i/>
          <w:i/>
          <w:iCs/>
        </w:rPr>
      </w:pPr>
      <w:r>
        <w:rPr>
          <w:i/>
          <w:iCs/>
        </w:rPr>
        <w:t xml:space="preserve">Отправлено: </w:t>
      </w:r>
      <w:r>
        <w:rPr>
          <w:i/>
          <w:iCs/>
        </w:rPr>
        <w:t>24 июня 2019 года, 23:24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Free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LibreOffice/5.1.4.2$Linux_X86_64 LibreOffice_project/10m0$Build-2</Application>
  <Pages>1</Pages>
  <Words>25</Words>
  <Characters>261</Characters>
  <CharactersWithSpaces>275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2017-01-20T15:57:02Z</dcterms:created>
  <dc:creator/>
  <dc:description/>
  <dc:language>ru-RU</dc:language>
  <cp:lastModifiedBy/>
  <dcterms:modified xsi:type="dcterms:W3CDTF">2017-01-20T16:11:22Z</dcterms:modified>
  <cp:revision>3</cp:revision>
  <dc:subject/>
  <dc:title/>
</cp:coreProperties>
</file>