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FC8" w:rsidRPr="00C14FC8" w:rsidRDefault="00C14FC8" w:rsidP="00C14FC8">
      <w:pPr>
        <w:jc w:val="center"/>
        <w:rPr>
          <w:rFonts w:ascii="Times New Roman" w:hAnsi="Times New Roman" w:cs="Times New Roman"/>
          <w:sz w:val="24"/>
          <w:szCs w:val="24"/>
        </w:rPr>
      </w:pPr>
      <w:r w:rsidRPr="00C14FC8">
        <w:rPr>
          <w:rFonts w:ascii="Times New Roman" w:hAnsi="Times New Roman" w:cs="Times New Roman"/>
          <w:sz w:val="24"/>
          <w:szCs w:val="24"/>
        </w:rPr>
        <w:t>Уважаемый Владимир Владимирович!</w:t>
      </w:r>
    </w:p>
    <w:p w:rsidR="00A842B0" w:rsidRPr="00A842B0" w:rsidRDefault="00C14FC8" w:rsidP="00A842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42B0">
        <w:rPr>
          <w:rFonts w:ascii="Times New Roman" w:hAnsi="Times New Roman" w:cs="Times New Roman"/>
          <w:sz w:val="24"/>
          <w:szCs w:val="24"/>
        </w:rPr>
        <w:t xml:space="preserve">К Вам с дополнительными материалами к материалам, направленным на Ваше имя 19.09.2019 г., получено </w:t>
      </w:r>
      <w:r w:rsidR="00927505" w:rsidRPr="00A842B0">
        <w:rPr>
          <w:rFonts w:ascii="Times New Roman" w:hAnsi="Times New Roman" w:cs="Times New Roman"/>
          <w:sz w:val="24"/>
          <w:szCs w:val="24"/>
        </w:rPr>
        <w:t>20.09.2019 г.</w:t>
      </w:r>
      <w:r w:rsidRPr="00A842B0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 и зарегистрирован</w:t>
      </w:r>
      <w:r w:rsidR="00927505" w:rsidRPr="00A842B0">
        <w:rPr>
          <w:rFonts w:ascii="Times New Roman" w:hAnsi="Times New Roman" w:cs="Times New Roman"/>
          <w:sz w:val="24"/>
          <w:szCs w:val="24"/>
        </w:rPr>
        <w:t>н</w:t>
      </w:r>
      <w:r w:rsidRPr="00A842B0">
        <w:rPr>
          <w:rFonts w:ascii="Times New Roman" w:hAnsi="Times New Roman" w:cs="Times New Roman"/>
          <w:sz w:val="24"/>
          <w:szCs w:val="24"/>
        </w:rPr>
        <w:t>о</w:t>
      </w:r>
      <w:r w:rsidR="00927505" w:rsidRPr="00A842B0">
        <w:rPr>
          <w:rFonts w:ascii="Times New Roman" w:hAnsi="Times New Roman" w:cs="Times New Roman"/>
          <w:sz w:val="24"/>
          <w:szCs w:val="24"/>
        </w:rPr>
        <w:t xml:space="preserve">го 20.09.2019 г. за № 1005655, обращается </w:t>
      </w:r>
      <w:proofErr w:type="spellStart"/>
      <w:r w:rsidR="00927505" w:rsidRPr="00A842B0">
        <w:rPr>
          <w:rFonts w:ascii="Times New Roman" w:hAnsi="Times New Roman" w:cs="Times New Roman"/>
          <w:sz w:val="24"/>
          <w:szCs w:val="24"/>
        </w:rPr>
        <w:t>Насибула</w:t>
      </w:r>
      <w:proofErr w:type="spellEnd"/>
      <w:r w:rsidR="00927505" w:rsidRPr="00A842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7505" w:rsidRPr="00A842B0">
        <w:rPr>
          <w:rFonts w:ascii="Times New Roman" w:hAnsi="Times New Roman" w:cs="Times New Roman"/>
          <w:sz w:val="24"/>
          <w:szCs w:val="24"/>
        </w:rPr>
        <w:t>Ярулла</w:t>
      </w:r>
      <w:proofErr w:type="spellEnd"/>
      <w:r w:rsidR="00927505" w:rsidRPr="00A842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7505" w:rsidRPr="00A842B0">
        <w:rPr>
          <w:rFonts w:ascii="Times New Roman" w:hAnsi="Times New Roman" w:cs="Times New Roman"/>
          <w:sz w:val="24"/>
          <w:szCs w:val="24"/>
        </w:rPr>
        <w:t>Латфулович.</w:t>
      </w:r>
      <w:proofErr w:type="spellEnd"/>
    </w:p>
    <w:p w:rsidR="00927505" w:rsidRDefault="00927505" w:rsidP="00A842B0">
      <w:pPr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842B0">
        <w:rPr>
          <w:rFonts w:ascii="Times New Roman" w:hAnsi="Times New Roman" w:cs="Times New Roman"/>
          <w:sz w:val="24"/>
          <w:szCs w:val="24"/>
        </w:rPr>
        <w:t>В Государственную Думу Федерального</w:t>
      </w:r>
      <w:r w:rsidR="00792A09">
        <w:rPr>
          <w:rFonts w:ascii="Times New Roman" w:hAnsi="Times New Roman" w:cs="Times New Roman"/>
          <w:sz w:val="24"/>
          <w:szCs w:val="24"/>
        </w:rPr>
        <w:t xml:space="preserve"> собрания Российской Федерации </w:t>
      </w:r>
      <w:r w:rsidRPr="00A842B0">
        <w:rPr>
          <w:rFonts w:ascii="Times New Roman" w:hAnsi="Times New Roman" w:cs="Times New Roman"/>
          <w:sz w:val="24"/>
          <w:szCs w:val="24"/>
        </w:rPr>
        <w:t xml:space="preserve">Правительством Российской Федерации внесен </w:t>
      </w:r>
      <w:r w:rsidRPr="00A842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</w:t>
      </w:r>
      <w:r w:rsidRPr="00A842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федерального закона </w:t>
      </w:r>
      <w:r w:rsidRPr="00A84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№ </w:t>
      </w:r>
      <w:r w:rsidRPr="00A842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802503-7</w:t>
      </w:r>
      <w:r w:rsidRPr="00A842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275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</w:t>
      </w:r>
      <w:r w:rsidRPr="00927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федеральном бюджете на 2020 год</w:t>
      </w:r>
      <w:r w:rsidRPr="009275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842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на плановый </w:t>
      </w:r>
      <w:r w:rsidRPr="009275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период 2021 и 2022 годов</w:t>
      </w:r>
      <w:r w:rsidRPr="009275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</w:t>
      </w:r>
      <w:r w:rsidR="00A84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A842B0" w:rsidRDefault="00A842B0" w:rsidP="00A842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42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сегодняшний день</w:t>
      </w:r>
      <w:r>
        <w:rPr>
          <w:rFonts w:ascii="Times New Roman" w:hAnsi="Times New Roman" w:cs="Times New Roman"/>
          <w:sz w:val="24"/>
          <w:szCs w:val="24"/>
        </w:rPr>
        <w:t xml:space="preserve"> на данный законопроект имеются заключения многих профильных комитетов Государственной Думы, среди которых особый интерес вызывают заключения Комитета ГД по обороне и Комитета ГД по труду, социальной политике и делам ветеранов.</w:t>
      </w:r>
    </w:p>
    <w:p w:rsidR="005404BA" w:rsidRDefault="00A842B0" w:rsidP="005404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данных заключений показывает, что Правительство прод</w:t>
      </w:r>
      <w:r w:rsidR="003465A4">
        <w:rPr>
          <w:rFonts w:ascii="Times New Roman" w:hAnsi="Times New Roman" w:cs="Times New Roman"/>
          <w:sz w:val="24"/>
          <w:szCs w:val="24"/>
        </w:rPr>
        <w:t>олжает</w:t>
      </w:r>
      <w:r w:rsidRPr="00A842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на 2020 год саботировать Ваши социальные Указы</w:t>
      </w:r>
      <w:r w:rsidR="003465A4">
        <w:rPr>
          <w:rFonts w:ascii="Times New Roman" w:hAnsi="Times New Roman" w:cs="Times New Roman"/>
          <w:sz w:val="24"/>
          <w:szCs w:val="24"/>
        </w:rPr>
        <w:t xml:space="preserve"> от 7 мая 2012 года и не руководствуется нормами 84 и 94 статей Бюджетного кодекса при составлении бюджета на очередной год и плановый период, а руководствуется целью создать профицит бюджета на планируемый год и плановый период.</w:t>
      </w:r>
      <w:r w:rsidR="003A7897">
        <w:rPr>
          <w:rFonts w:ascii="Times New Roman" w:hAnsi="Times New Roman" w:cs="Times New Roman"/>
          <w:sz w:val="24"/>
          <w:szCs w:val="24"/>
        </w:rPr>
        <w:t xml:space="preserve"> Приведу краткую выдержку из заключения Комитете ГД по труду, социальной политике и делам </w:t>
      </w:r>
      <w:r w:rsidR="005404BA">
        <w:rPr>
          <w:rFonts w:ascii="Times New Roman" w:hAnsi="Times New Roman" w:cs="Times New Roman"/>
          <w:sz w:val="24"/>
          <w:szCs w:val="24"/>
        </w:rPr>
        <w:t>ветеранов:</w:t>
      </w:r>
    </w:p>
    <w:p w:rsidR="005404BA" w:rsidRDefault="003A7897" w:rsidP="005404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404BA">
        <w:rPr>
          <w:szCs w:val="26"/>
        </w:rPr>
        <w:t>Требования комитета обеспечить достаточными финансовыми ресурсами реализацию установленных государственных гарантий в сфере социального обеспечения Правительством Российской Федерации игнорируются.</w:t>
      </w:r>
      <w:r w:rsidR="005404BA" w:rsidRPr="00CD5220">
        <w:rPr>
          <w:szCs w:val="26"/>
        </w:rPr>
        <w:t xml:space="preserve"> </w:t>
      </w:r>
    </w:p>
    <w:p w:rsidR="005404BA" w:rsidRPr="002C23F6" w:rsidRDefault="005404BA" w:rsidP="005404BA">
      <w:pPr>
        <w:autoSpaceDE w:val="0"/>
        <w:autoSpaceDN w:val="0"/>
        <w:adjustRightInd w:val="0"/>
        <w:spacing w:after="0" w:line="240" w:lineRule="auto"/>
        <w:jc w:val="both"/>
        <w:rPr>
          <w:szCs w:val="26"/>
        </w:rPr>
      </w:pPr>
      <w:r w:rsidRPr="002C23F6">
        <w:rPr>
          <w:szCs w:val="26"/>
        </w:rPr>
        <w:t>Комитет считает такой подход к планированию бюджетных ассигнований на реализацию обязательств Российской Федерации в сфере социального обеспечения неэффективным</w:t>
      </w:r>
      <w:r>
        <w:rPr>
          <w:szCs w:val="26"/>
        </w:rPr>
        <w:t xml:space="preserve"> и социально безответственным</w:t>
      </w:r>
      <w:r>
        <w:rPr>
          <w:szCs w:val="26"/>
        </w:rPr>
        <w:t>»</w:t>
      </w:r>
      <w:r w:rsidRPr="002C23F6">
        <w:rPr>
          <w:szCs w:val="26"/>
        </w:rPr>
        <w:t>.</w:t>
      </w:r>
    </w:p>
    <w:p w:rsidR="00A842B0" w:rsidRDefault="003465A4" w:rsidP="00A842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Исходя из анализа заключения Комитета ГД по труду и социальной политике, можно прийти к выводу, что Правительство саботирует социальную политику Государства, прописанную в Конституции Российской Федерации. Все материалы по несоблюдению </w:t>
      </w:r>
      <w:r w:rsidR="00792A09">
        <w:rPr>
          <w:rFonts w:ascii="Times New Roman" w:hAnsi="Times New Roman" w:cs="Times New Roman"/>
          <w:sz w:val="24"/>
          <w:szCs w:val="24"/>
        </w:rPr>
        <w:t>Правительством норм социальной полити</w:t>
      </w:r>
      <w:r>
        <w:rPr>
          <w:rFonts w:ascii="Times New Roman" w:hAnsi="Times New Roman" w:cs="Times New Roman"/>
          <w:sz w:val="24"/>
          <w:szCs w:val="24"/>
        </w:rPr>
        <w:t>ки</w:t>
      </w:r>
      <w:r w:rsidR="00792A09">
        <w:rPr>
          <w:rFonts w:ascii="Times New Roman" w:hAnsi="Times New Roman" w:cs="Times New Roman"/>
          <w:sz w:val="24"/>
          <w:szCs w:val="24"/>
        </w:rPr>
        <w:t xml:space="preserve"> изложены в заключениях Комитета ГД по труду, социальной политике и делам ветеранов, а также Комитета ГД по обороне. В </w:t>
      </w:r>
      <w:bookmarkStart w:id="0" w:name="_GoBack"/>
      <w:bookmarkEnd w:id="0"/>
      <w:r w:rsidR="00792A09">
        <w:rPr>
          <w:rFonts w:ascii="Times New Roman" w:hAnsi="Times New Roman" w:cs="Times New Roman"/>
          <w:sz w:val="24"/>
          <w:szCs w:val="24"/>
        </w:rPr>
        <w:t>сокращенном виде данные замечания Комитетов ГД приведены в прикрепленном файле.</w:t>
      </w:r>
    </w:p>
    <w:p w:rsidR="00792A09" w:rsidRPr="00927505" w:rsidRDefault="00792A09" w:rsidP="00A842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Вас принять меры по неукоснительному соблюдению норм 84 и 94 статей бюджетного кодекса при составлении бюджетов на финансирование законопроектов социального характера</w:t>
      </w:r>
    </w:p>
    <w:p w:rsidR="00927505" w:rsidRPr="00A842B0" w:rsidRDefault="005404BA" w:rsidP="00A842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уважением магистр юридических наук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Насибула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Я. Л.</w:t>
      </w:r>
    </w:p>
    <w:p w:rsidR="00927505" w:rsidRPr="00A842B0" w:rsidRDefault="00927505" w:rsidP="00A842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927505" w:rsidRPr="00A84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FC8"/>
    <w:rsid w:val="003465A4"/>
    <w:rsid w:val="003A7897"/>
    <w:rsid w:val="005404BA"/>
    <w:rsid w:val="00572055"/>
    <w:rsid w:val="00792A09"/>
    <w:rsid w:val="00927505"/>
    <w:rsid w:val="00A842B0"/>
    <w:rsid w:val="00BA3B6A"/>
    <w:rsid w:val="00C1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EBBA4"/>
  <w15:chartTrackingRefBased/>
  <w15:docId w15:val="{EF75012C-A7D8-4EDA-8029-9A3AA2F5A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2019-10-13T10:38:00Z</dcterms:created>
  <dcterms:modified xsi:type="dcterms:W3CDTF">2019-10-13T12:16:00Z</dcterms:modified>
</cp:coreProperties>
</file>