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789" w:rsidRPr="00E27789" w:rsidRDefault="00E27789" w:rsidP="00E27789">
      <w:pPr>
        <w:spacing w:after="0" w:line="240" w:lineRule="auto"/>
        <w:ind w:firstLine="720"/>
        <w:jc w:val="right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Дело № 2-1530/2019</w:t>
      </w:r>
    </w:p>
    <w:p w:rsidR="00E27789" w:rsidRPr="00E27789" w:rsidRDefault="00E27789" w:rsidP="00E27789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ОПРЕДЕЛЕНИЕ</w:t>
      </w:r>
    </w:p>
    <w:p w:rsidR="00E27789" w:rsidRPr="00E27789" w:rsidRDefault="00E27789" w:rsidP="00E27789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о прекращении производства по делу</w:t>
      </w:r>
    </w:p>
    <w:tbl>
      <w:tblPr>
        <w:tblW w:w="21600" w:type="dxa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21600"/>
      </w:tblGrid>
      <w:tr w:rsidR="00E27789" w:rsidRPr="00E27789" w:rsidTr="00E27789">
        <w:tc>
          <w:tcPr>
            <w:tcW w:w="0" w:type="auto"/>
            <w:shd w:val="clear" w:color="auto" w:fill="FFFFFF"/>
            <w:vAlign w:val="center"/>
            <w:hideMark/>
          </w:tcPr>
          <w:p w:rsidR="00E27789" w:rsidRPr="00E27789" w:rsidRDefault="00E27789" w:rsidP="00E2778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shd w:val="clear" w:color="auto" w:fill="FFFFFF"/>
                <w:lang w:eastAsia="ru-RU"/>
              </w:rPr>
            </w:pPr>
          </w:p>
        </w:tc>
      </w:tr>
    </w:tbl>
    <w:p w:rsidR="00E27789" w:rsidRPr="00E27789" w:rsidRDefault="00E27789" w:rsidP="00E2778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6" w:space="0" w:color="DADADA"/>
          <w:left w:val="single" w:sz="6" w:space="0" w:color="DADADA"/>
          <w:bottom w:val="single" w:sz="6" w:space="0" w:color="DADADA"/>
          <w:right w:val="single" w:sz="6" w:space="0" w:color="DADADA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7154"/>
        <w:gridCol w:w="2185"/>
      </w:tblGrid>
      <w:tr w:rsidR="00E27789" w:rsidRPr="00E27789" w:rsidTr="00E27789">
        <w:trPr>
          <w:jc w:val="center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vAlign w:val="center"/>
            <w:hideMark/>
          </w:tcPr>
          <w:p w:rsidR="00E27789" w:rsidRPr="00E27789" w:rsidRDefault="00E27789" w:rsidP="00E27789">
            <w:pPr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E277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11 июля 2019 г.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vAlign w:val="center"/>
            <w:hideMark/>
          </w:tcPr>
          <w:p w:rsidR="00E27789" w:rsidRPr="00E27789" w:rsidRDefault="00E27789" w:rsidP="00E27789">
            <w:pPr>
              <w:spacing w:after="0" w:line="240" w:lineRule="auto"/>
              <w:ind w:firstLine="720"/>
              <w:jc w:val="right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E277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г. Балашиха Московской области</w:t>
            </w:r>
          </w:p>
        </w:tc>
      </w:tr>
      <w:tr w:rsidR="00E27789" w:rsidRPr="00E27789" w:rsidTr="00E27789">
        <w:trPr>
          <w:jc w:val="center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vAlign w:val="center"/>
            <w:hideMark/>
          </w:tcPr>
          <w:p w:rsidR="00E27789" w:rsidRPr="00E27789" w:rsidRDefault="00E27789" w:rsidP="00E27789">
            <w:pPr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E277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Железнодорожный городской суд Московской области в составе:</w:t>
            </w:r>
          </w:p>
          <w:p w:rsidR="00E27789" w:rsidRPr="00E27789" w:rsidRDefault="00E27789" w:rsidP="00E27789">
            <w:pPr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E277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председательствующего судьи Рыбкина М.И.,</w:t>
            </w:r>
          </w:p>
          <w:p w:rsidR="00E27789" w:rsidRPr="00E27789" w:rsidRDefault="00E27789" w:rsidP="00E27789">
            <w:pPr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E277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при секретаре Косых Т.В.,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7789" w:rsidRPr="00E27789" w:rsidRDefault="00E27789" w:rsidP="00E27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27789" w:rsidRPr="00E27789" w:rsidTr="00E27789">
        <w:trPr>
          <w:jc w:val="center"/>
        </w:trPr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vAlign w:val="center"/>
            <w:hideMark/>
          </w:tcPr>
          <w:p w:rsidR="00E27789" w:rsidRPr="00E27789" w:rsidRDefault="00E27789" w:rsidP="00B800F8">
            <w:pPr>
              <w:spacing w:after="0" w:line="240" w:lineRule="auto"/>
              <w:ind w:firstLine="720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</w:pPr>
            <w:r w:rsidRPr="00E277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рассмотрев в открытом судебном заседании гражданское дело по исковому заявлению войсковой части 61996 к </w:t>
            </w:r>
            <w:r w:rsidR="00B800F8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>ФИО</w:t>
            </w:r>
            <w:r w:rsidRPr="00E27789">
              <w:rPr>
                <w:rFonts w:ascii="Arial" w:eastAsia="Times New Roman" w:hAnsi="Arial" w:cs="Arial"/>
                <w:color w:val="333333"/>
                <w:sz w:val="21"/>
                <w:szCs w:val="21"/>
                <w:lang w:eastAsia="ru-RU"/>
              </w:rPr>
              <w:t xml:space="preserve"> о возмещении ущерба, причиненного государству,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27789" w:rsidRPr="00E27789" w:rsidRDefault="00E27789" w:rsidP="00E27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УСТАНОВИЛ: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войсковая часть 61996 обратилась в суд с иском к </w:t>
      </w:r>
      <w:r w:rsidR="00B800F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ФИО</w:t>
      </w: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о возмещении ущерба, причиненного государству, указав, что в войсковой части 61996 в период с ДД.ММ.ГГГГ по ДД.ММ.ГГГГ инспектором-ревизором 1 отдела (проверок) Управления Максименко В.В. проведена проверка отдельных вопросов финансово-экономической и хозяйственной деятельности. В ходе проверки выявлен факт неположенной выплаты денежного довольствия подполковнику </w:t>
      </w:r>
      <w:proofErr w:type="gramStart"/>
      <w:r w:rsidR="00B800F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ФИО </w:t>
      </w: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</w:t>
      </w:r>
      <w:proofErr w:type="gramEnd"/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&lt;данные изъяты&gt; Подполковник </w:t>
      </w:r>
      <w:r w:rsidR="00B800F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ФИО</w:t>
      </w: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., находился в распоряжении командира войсковой части 61996 до получения жилья. Согласно приказу Министра обороны Российской Федерации от ДД.ММ.ГГГГ № Департамент жилищного обеспечения Министерства обороны Российской Федерации обязан известить командира войсковой части об обеспечении военнослужащих жильем. </w:t>
      </w:r>
      <w:r w:rsidR="00B800F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ФИО</w:t>
      </w:r>
      <w:r w:rsidR="00B800F8"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был обеспечен постоянным жилым помещением ДД.ММ.ГГГГ, однако командиру стало известно об этом только в ДД.ММ.ГГГГ, после чего ДД.ММ.ГГГГ оформлено представление на увольнение подполковника </w:t>
      </w:r>
      <w:r w:rsidR="00B800F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ФИО</w:t>
      </w: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Выписка из приказа командующего войсками Воздушно-космической обороны от ДД.ММ.ГГГГ № об увольнении военнослужащего с военной службы в воинскую часть поступила ДД.ММ.ГГГГ Исключен из списков личного состава воинской части подполковник </w:t>
      </w:r>
      <w:r w:rsidR="00B800F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ФИО</w:t>
      </w:r>
      <w:r w:rsidR="00B800F8"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ДД.ММ.ГГГГ В связи с изложенным истец просит суд возместить ущерб, причиненный государству, в лице войсковой части 61996, взыскав с ответчика сумму в размере 383 402 руб. 50 коп. в пользу Филиала № ФКУ «УФО МО РФ по г. Москве и Московской области» (ФКУ «УФО МО РФ по г. Москве и Московской области».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Представитель истца войсковой части 61996 о времени и месте рассмотрения дела извещен, в судебное заседание не явился, просил рассмотреть дело в его отсутствие.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Ответчик </w:t>
      </w:r>
      <w:r w:rsidR="00B800F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ФИО</w:t>
      </w:r>
      <w:r w:rsidR="00B800F8"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времени и месте рассмотрения дела извещался, в судебное заседание не явился, о причинах неявки не сообщил, возражений по иску не представил и не просил рассмотреть дело в его отсутствие.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Третье лицо ФКУ «Единый расчетный центр Министерства обороны Российской Федерации» о времени и месте рассмотрения дела извещалось, явку своего представителя в судебное заседание не обеспечило.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Суд, исследовав материалы дела, </w:t>
      </w: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находит производство по делу подлежащим прекращению по следующим основаниям.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Согласно пункту 1 части 1 статьи 134 Гражданского процессуального кодекса Российской Федерации судья отказывает в принятии искового заявления в случае, если заявление предъявлено в защиту прав, свобод или законных интересов другого лица государственным органом, органом местного самоуправления, организацией или гражданином, которым настоящим Кодексом или другими федеральными законами не предоставлено такое право.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силу статьи 220 Гражданского процессуального кодекса Российской Федерации суд прекращает производство по делу в случае, если дело не подлежит рассмотрению и </w:t>
      </w: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разрешению в суде в порядке гражданского судопроизводства по основаниям, предусмотренным пунктом 1 части первой статьи 134 настоящего Кодекса.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Из содержания искового заявления следует, что истец войсковая часть 61996 просит суд взыскать с ответчика </w:t>
      </w:r>
      <w:r w:rsidR="00B800F8"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ФИО</w:t>
      </w:r>
      <w:r w:rsidR="00B800F8"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ущерб, причиненный государству, в пользу Филиала №№ ФКУ «УФО МО РФ по г. Москве и Московской области».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Определением суда от ДД.ММ.ГГГГ по ходатайству истца заменено третье лицо, не заявляющее самостоятельных требований относительно предмета спора, с Филиала №№ ФКУ «УФО МО РФ по г. Москве и Московской области» на ФКУ «Единый расчетный центр Министерства обороны Российской Федерации». При этом исковые требования уточнены не были.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материалах дела отсутствуют доказательства наличия у войсковой части 61996 полномочий по предъявлению иска в защиту прав, свобод или законных интересов Филиала №№ ФКУ «УФО МО РФ по г. Москве и Московской области», а равно ФКУ «Единый расчетный центр Министерства обороны Российской Федерации».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Таким образом, поскольку исковое заявление войсковой части 61996 предъявлено в защиту прав, свобод и законных интересов другого лица – Филиала №№ ФКУ «УФО МО РФ по г. Москве и Московской области» в отсутствие полномочий действовать в интересах данного лица, постольку производство по делу подлежит прекращению на основании статьи 220 Гражданского процессуального кодекса Российской Федерации.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основании изложенного, руководствуясь статьями 220, 224, 225 Гражданского процессуального кодекса Российской Федерации, суд</w:t>
      </w:r>
    </w:p>
    <w:p w:rsidR="00E27789" w:rsidRPr="00475DEA" w:rsidRDefault="00E27789" w:rsidP="00E27789">
      <w:pPr>
        <w:shd w:val="clear" w:color="auto" w:fill="FFFFFF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ОПРЕДЕЛИЛ: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производство по делу по иску войсковой части 61996 к </w:t>
      </w:r>
      <w:r w:rsidR="00B800F8"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ФИО</w:t>
      </w:r>
      <w:r w:rsidR="00B800F8"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475D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возмещении ущерба, причиненного государству, прекратить.</w:t>
      </w:r>
      <w:bookmarkStart w:id="0" w:name="_GoBack"/>
      <w:bookmarkEnd w:id="0"/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Разъяснить, что повторное обращение в суд по спору между теми же сторонами, о том же предмете и по тем же основаниям не допускается.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Определение может быть обжаловано в Московский областной суд через Железнодорожный городской суд Московской области в течение 15 дней.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Копия верна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Судья</w:t>
      </w:r>
    </w:p>
    <w:p w:rsidR="00E27789" w:rsidRPr="00E27789" w:rsidRDefault="00E27789" w:rsidP="00E27789">
      <w:pPr>
        <w:shd w:val="clear" w:color="auto" w:fill="FFFFFF"/>
        <w:spacing w:after="0" w:line="240" w:lineRule="auto"/>
        <w:ind w:firstLine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27789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Секретарь</w:t>
      </w:r>
    </w:p>
    <w:p w:rsidR="0006790F" w:rsidRPr="00E27789" w:rsidRDefault="0006790F" w:rsidP="00E27789"/>
    <w:sectPr w:rsidR="0006790F" w:rsidRPr="00E27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789"/>
    <w:rsid w:val="0006790F"/>
    <w:rsid w:val="00475DEA"/>
    <w:rsid w:val="00B800F8"/>
    <w:rsid w:val="00E2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78B6B-FC27-4737-BCA9-124D146B1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E27789"/>
  </w:style>
  <w:style w:type="character" w:customStyle="1" w:styleId="others1">
    <w:name w:val="others1"/>
    <w:basedOn w:val="a0"/>
    <w:rsid w:val="00E27789"/>
  </w:style>
  <w:style w:type="character" w:customStyle="1" w:styleId="nomer2">
    <w:name w:val="nomer2"/>
    <w:basedOn w:val="a0"/>
    <w:rsid w:val="00E27789"/>
  </w:style>
  <w:style w:type="paragraph" w:styleId="a4">
    <w:name w:val="Balloon Text"/>
    <w:basedOn w:val="a"/>
    <w:link w:val="a5"/>
    <w:uiPriority w:val="99"/>
    <w:semiHidden/>
    <w:unhideWhenUsed/>
    <w:rsid w:val="00E27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77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8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758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uzver</dc:creator>
  <cp:keywords/>
  <dc:description/>
  <cp:lastModifiedBy>uzver</cp:lastModifiedBy>
  <cp:revision>3</cp:revision>
  <cp:lastPrinted>2019-10-12T08:55:00Z</cp:lastPrinted>
  <dcterms:created xsi:type="dcterms:W3CDTF">2019-10-12T08:54:00Z</dcterms:created>
  <dcterms:modified xsi:type="dcterms:W3CDTF">2019-10-14T09:26:00Z</dcterms:modified>
</cp:coreProperties>
</file>