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A7E" w:rsidRDefault="00DE4A7E" w:rsidP="00DE4A7E">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КАССАЦИОННОЕ ОПРЕДЕЛЕНИЕ</w:t>
      </w:r>
    </w:p>
    <w:p w:rsidR="00DE4A7E" w:rsidRDefault="00DE4A7E" w:rsidP="00DE4A7E">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 88а-3/2019</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20 ноября 2019 г.                                                            город Новосибирск</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Кассационный военный суд в составе:</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председательствующего Иванова В.В.,</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судей Шпакова С.П. и Яковлева И.А.,</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секретаре Платошечкиной Ю.С.,</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участием старшего военного прокурора отдела Главной военной прокуратуры подполковника юстиции Анчутина А.В.,</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 также представителя административного истца - Лякишева Сергея Ивановича путем видеоконференц-связи, рассмотрел в открытом судебном заседании кассационную жалобу административного истца Карпова Олега Николаевича на решение Солнечногорского гарнизонного военного суда от 5 апреля 2019 г. и апелляционное определение Московского окружного военного суда от 4 июля 2019 г. по административному делу 2а-44/2019 по административному иску </w:t>
      </w:r>
      <w:r>
        <w:rPr>
          <w:rStyle w:val="others1"/>
          <w:rFonts w:ascii="Arial" w:hAnsi="Arial" w:cs="Arial"/>
          <w:color w:val="000000"/>
          <w:sz w:val="17"/>
          <w:szCs w:val="17"/>
        </w:rPr>
        <w:t>........</w:t>
      </w:r>
      <w:r>
        <w:rPr>
          <w:rFonts w:ascii="Arial" w:hAnsi="Arial" w:cs="Arial"/>
          <w:color w:val="000000"/>
          <w:sz w:val="17"/>
          <w:szCs w:val="17"/>
        </w:rPr>
        <w:t> Карпова О.Н. об оспаривании действий воинских должностных лиц, связанных с его увольнением с военной службы и исключением из списков личного состава воинской части.</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Заслушав доклад судьи Шпакова С.П., изложившего обстоятельства дела, содержание судебных актов, принятых по делу, доводы кассационной жалобы, объяснения представителя административного истца Лякишева С.И. в объеме кассационной жалобы, а также военного прокурора Анчурина А.В., полагавшего жалобу не подлежащей удовлетворению,</w:t>
      </w:r>
    </w:p>
    <w:p w:rsidR="00DE4A7E" w:rsidRDefault="00DE4A7E" w:rsidP="00DE4A7E">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Карпов оспорил в судебном порядке приказ начальника Генерального штаба Министерства обороны Российской Федерации от 1 декабря 2018 года № 99 о своем увольнении с военной службы на основании подпункта «а» пункта 2 статьи 51 Федерального закона «О воинской обязанности и военной службе», то есть в связи с организационно-штатными мероприятиями, а также приказ командира войсковой части </w:t>
      </w:r>
      <w:r>
        <w:rPr>
          <w:rStyle w:val="others2"/>
          <w:rFonts w:ascii="Arial" w:hAnsi="Arial" w:cs="Arial"/>
          <w:color w:val="000000"/>
          <w:sz w:val="17"/>
          <w:szCs w:val="17"/>
        </w:rPr>
        <w:t>№</w:t>
      </w:r>
      <w:r>
        <w:rPr>
          <w:rFonts w:ascii="Arial" w:hAnsi="Arial" w:cs="Arial"/>
          <w:color w:val="000000"/>
          <w:sz w:val="17"/>
          <w:szCs w:val="17"/>
        </w:rPr>
        <w:t> от 12 марта 2019 года № 45 об исключении из списков личного состава воинской части и его действия по представлению к увольнению.</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Уволенный военнослужащий обозначенные приказы и действия должностных лиц в связи с их изданием посчитал незаконными, поскольку на момент увольнения он имел общую продолжительность военной службы более 10 лет и был признан нуждающимся в жилом помещении по месту службы в городе Дмитрове Московской области, проживая в </w:t>
      </w:r>
      <w:r>
        <w:rPr>
          <w:rStyle w:val="address2"/>
          <w:rFonts w:ascii="Arial" w:hAnsi="Arial" w:cs="Arial"/>
          <w:color w:val="000000"/>
          <w:sz w:val="17"/>
          <w:szCs w:val="17"/>
        </w:rPr>
        <w:t>&lt;адрес&gt;</w:t>
      </w:r>
      <w:r>
        <w:rPr>
          <w:rFonts w:ascii="Arial" w:hAnsi="Arial" w:cs="Arial"/>
          <w:color w:val="000000"/>
          <w:sz w:val="17"/>
          <w:szCs w:val="17"/>
        </w:rPr>
        <w:t> Дмитровского городского поселения Московской области в служебном жилом помещении.</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Решением гарнизонного военного суда, оставленным без изменения судом апелляционной инстанции, в удовлетворении требований административного истца отказано.</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Судебные инстанции посчитали требования Карпова необоснованными, поскольку по последнему месту военной службы он был обеспечен комнатой площадью 14,4 кв. м в служебной двухкомнатной квартире общей площадью 51,3 кв. м, то есть более учетной нормы жилого помещения на одного человека, установленной в городе Дмитрове Московской области.</w:t>
      </w:r>
    </w:p>
    <w:p w:rsidR="00DE4A7E" w:rsidRDefault="00DE4A7E" w:rsidP="00DE4A7E">
      <w:pPr>
        <w:pStyle w:val="msoclass2"/>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кассационной жалобе административный истец выражает несогласие с принятыми судебными постановлениями, полагая их вынесенными с существенными нарушениями норм материального права при неверном толковании судами норм Федерального закона «О статусе военнослужащих» (далее по тексту – Закон), определяющих право военнослужащих на жилище.</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 мнению автора жалобы, исходя из норм Жилищного кодекса РФ, Закона, других нормативных актов, регламентирующих прохождение военной службы по контракту, а также разъяснений Пленума Верховного Суда Российской Федерации от 29 мая 2014 года № 8 и сложившейся судебной практики, военнослужащие, имеющие общую продолжительность военной службы более 10 лет и признанные нуждающимися в жилых помещениях по месту службы, не могут быть уволены с военной службы в связи с организационно-штатными мероприятиями, до реализации ими такого права без их согласия, поскольку избранное ими место жительства совпадает с последним местом службы.</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Также Карпов указывает на несостоятельность выводов судебных инстанций о том, что он вправе проживать в настоящее время в предоставленном ему служебном жилом помещении, поскольку договор найма указанного жилого помещения, заключенный с ним, прекратил свое действие 1 ноября 2010 года.</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чем, на основании требований части 3 статьи 104 и пункта 1 статьи 103 Жилищного кодекса Российской Федерации, он обязан освободить служебное жилое помещение.</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Проверив по материалам дела доводы поданной жалобы, Кассационный военный суд приходит к следующим выводам.</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части 3 статьи 329 Кодекса административного судопроизводства Российской Федерации (далее по тексту – КАС РФ) 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частью 2 статьи 328 КАС РФ основаниями для отмены или изменения судебных актов в кассационном порядке кассационным судом общей юрисдикции являются несоответствие выводов, изложенных в обжалованном судебном акте, обстоятельствам административного дела, неправильное применение норм материального права, нарушение или неправильное применение норм процессуального права, если оно привело или могло привести к принятию неправильного судебного акта.</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Кроме того, в любом случае судебный акт подлежит безусловной отмене кассационным судом общей юрисдикции в случаях, указанных в части 1 статьи 310 КАС РФ.</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Таких оснований для отмены состоявшихся судебных постановлений суд кассационной инстанции не находит.</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видно из материалов дела Карпов, поступивший на военную службу по контракту в октябре 2000 г. и проходивший ее в офицерских званиях, обеспечен служебным жилым помещением в населенном пункте по месту прохождения им военной службы на основании договора найма служебного жилого помещения от 1 февраля 2008 года № 23-</w:t>
      </w:r>
      <w:r>
        <w:rPr>
          <w:rStyle w:val="others6"/>
          <w:rFonts w:ascii="Arial" w:hAnsi="Arial" w:cs="Arial"/>
          <w:color w:val="000000"/>
          <w:sz w:val="17"/>
          <w:szCs w:val="17"/>
        </w:rPr>
        <w:t>1.</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 соответствии с абзацем вторым пункта 1 статьи 15 Закона военнослужащим,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в населенных пунктах, в которых </w:t>
      </w:r>
      <w:r>
        <w:rPr>
          <w:rFonts w:ascii="Arial" w:hAnsi="Arial" w:cs="Arial"/>
          <w:color w:val="000000"/>
          <w:sz w:val="17"/>
          <w:szCs w:val="17"/>
        </w:rPr>
        <w:lastRenderedPageBreak/>
        <w:t>располагаются воинские части, а при отсутствии возможности предоставить жилые помещения в указанных населенных пунктах – в </w:t>
      </w:r>
      <w:r>
        <w:rPr>
          <w:rStyle w:val="others4"/>
          <w:rFonts w:ascii="Arial" w:hAnsi="Arial" w:cs="Arial"/>
          <w:color w:val="000000"/>
          <w:sz w:val="17"/>
          <w:szCs w:val="17"/>
        </w:rPr>
        <w:t>других близлежащих</w:t>
      </w:r>
      <w:r>
        <w:rPr>
          <w:rFonts w:ascii="Arial" w:hAnsi="Arial" w:cs="Arial"/>
          <w:color w:val="000000"/>
          <w:sz w:val="17"/>
          <w:szCs w:val="17"/>
        </w:rPr>
        <w:t> населенных пунктах.</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Кроме того, согласно абзацам четвертому и седьмому пункта 1 статьи 15 Закона на весь срок военной службы служебными жилыми помещениями обеспечиваются прапорщики и мичманы, сержанты и старшины, солдаты и матросы, поступившие на военную службу по контракту после 1 января 1998 г., и совместно проживающие с ними члены их семей.</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Следовательно, право административного истца на жилье в </w:t>
      </w:r>
      <w:r>
        <w:rPr>
          <w:rStyle w:val="others5"/>
          <w:rFonts w:ascii="Arial" w:hAnsi="Arial" w:cs="Arial"/>
          <w:color w:val="000000"/>
          <w:sz w:val="17"/>
          <w:szCs w:val="17"/>
        </w:rPr>
        <w:t>период военной</w:t>
      </w:r>
      <w:r>
        <w:rPr>
          <w:rFonts w:ascii="Arial" w:hAnsi="Arial" w:cs="Arial"/>
          <w:color w:val="000000"/>
          <w:sz w:val="17"/>
          <w:szCs w:val="17"/>
        </w:rPr>
        <w:t> службы реализовано в соответствии с нормами закона.</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Это обстоятельство имеет существенное значение для дела.</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абзацу двенадцатому пункта 1 статьи 15 Закона военнослужащим,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избранному постоянному месту жительства.</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абзацами вторым и третьим пункта 1 статьи 23 Закона военнослужащие,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или федеральном государственном органе, в которых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когда они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Аналогичные указания содержатся в пункте 17 статьи 34 Положения о порядке прохождения военной службы. При этом в силу названной нормы Положения 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Содержание названных правовых норм во взаимосвязи указывает на то, что перечисленные в них категории военнослужащих, изъявивших желание получить жилье для постоянного проживания по месту увольнения с военной службы, не могут быть уволены без их согласия в случае необеспеченности жильем по месту военной службы в период ее прохождения.</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Между тем Карпов не только обеспечен служебным жильем по месту военной службы, но и не подлежит после увольнения с военной службы выселению из него до обеспечения жильем для постоянного проживания, поскольку договор найма служебного жилого помещения с ним был заключен до 3 мая 2019 года, то есть до окончания действия нормы, отраженной в пункте 5 «Положения об условиях и порядке заключения жилищного договора между военнослужащими и Министерством обороны Российской Федерации или иным федеральным органом исполнительной власти», утвержденного постановлением Правительства РФ от 4 мая 1999 г. № 487.</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Данной нормой предусматривалось расторжение жилищного договора в случаях:</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досрочного увольнения военнослужащих, кроме военнослужащих, имеющих общую продолжительность военной службы 20 лет и более, а также уволенных по достижении ими предельного возраста пребывания на военной службе, состоянию здоровья или в связи с организационно - штатными мероприятиями при общей продолжительности военной службы 10 лет и более;</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обеспечения военнослужащих и (или) совместно проживающих с ними членов их семей жилыми помещениями для постоянного проживания по месту прохождения военной службы по нормам, установленным законами и иными нормативными правовыми актами Российской Федерации;</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в других случаях, предусмотренных законодательством Российской Федерации.</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Упомянутое постановление Правительства РФ утратило силу в связи с изданием постановления Правительства РФ от 25 апреля 2019 г. № 493.</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вывод судов о правомерности увольнения Карпова по указанному выше основанию с учетом наличия у него на момент увольнения служебного жилого помещения является верным, а доводы автора жалобы о неправильном применении судами норм материального права – не состоятельными.</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Иные аргументы, изложенные в кассационной жалобе, также не опровергают выводы судов обеих инстанций об отсутствии оснований для удовлетворения административного иска военнослужащего.</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Более того, часть доводов, приведенных в кассационном обращении, по своей сути повторяют доводы административного иска и апелляционной жалобы, на которые в оспариваемых судебных актах даны правильные и исчерпывающие ответы.</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изложенного и руководствуясь статьями 327, 329 и 330 КАС РФ,</w:t>
      </w:r>
    </w:p>
    <w:p w:rsidR="00DE4A7E" w:rsidRDefault="00DE4A7E" w:rsidP="00DE4A7E">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определил:</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Солнечногорского гарнизонного военного суда от 5 апреля 2019 года и апелляционное определение Московского окружного военного суда от 4 июля 2019 года по административному иску Карпова Олега Николаевича оставить без изменения, а его кассационную жалобу – без удовлетворения.</w:t>
      </w:r>
    </w:p>
    <w:p w:rsidR="00DE4A7E" w:rsidRDefault="00DE4A7E" w:rsidP="00DE4A7E">
      <w:pPr>
        <w:pStyle w:val="msoclassa6"/>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Председательствующий                                                           Иванов В.В.</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Судьи                                                                                         Шпаков С.П.</w:t>
      </w:r>
    </w:p>
    <w:p w:rsidR="00DE4A7E" w:rsidRDefault="00DE4A7E" w:rsidP="00DE4A7E">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Яковлев И.А.</w:t>
      </w:r>
    </w:p>
    <w:p w:rsidR="00B31FBD" w:rsidRDefault="00DE4A7E">
      <w:bookmarkStart w:id="0" w:name="_GoBack"/>
      <w:bookmarkEnd w:id="0"/>
    </w:p>
    <w:sectPr w:rsidR="00B31F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9B3"/>
    <w:rsid w:val="004439B3"/>
    <w:rsid w:val="00527067"/>
    <w:rsid w:val="00DE4A7E"/>
    <w:rsid w:val="00F63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B98A4B-8AE7-4187-977B-264EDA364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E4A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DE4A7E"/>
  </w:style>
  <w:style w:type="character" w:customStyle="1" w:styleId="others2">
    <w:name w:val="others2"/>
    <w:basedOn w:val="a0"/>
    <w:rsid w:val="00DE4A7E"/>
  </w:style>
  <w:style w:type="character" w:customStyle="1" w:styleId="address2">
    <w:name w:val="address2"/>
    <w:basedOn w:val="a0"/>
    <w:rsid w:val="00DE4A7E"/>
  </w:style>
  <w:style w:type="paragraph" w:customStyle="1" w:styleId="msoclass2">
    <w:name w:val="msoclass2"/>
    <w:basedOn w:val="a"/>
    <w:rsid w:val="00DE4A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6">
    <w:name w:val="msoclassa6"/>
    <w:basedOn w:val="a"/>
    <w:rsid w:val="00DE4A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6">
    <w:name w:val="others6"/>
    <w:basedOn w:val="a0"/>
    <w:rsid w:val="00DE4A7E"/>
  </w:style>
  <w:style w:type="character" w:customStyle="1" w:styleId="others4">
    <w:name w:val="others4"/>
    <w:basedOn w:val="a0"/>
    <w:rsid w:val="00DE4A7E"/>
  </w:style>
  <w:style w:type="character" w:customStyle="1" w:styleId="others5">
    <w:name w:val="others5"/>
    <w:basedOn w:val="a0"/>
    <w:rsid w:val="00DE4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71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1826</Words>
  <Characters>10411</Characters>
  <Application>Microsoft Office Word</Application>
  <DocSecurity>0</DocSecurity>
  <Lines>86</Lines>
  <Paragraphs>24</Paragraphs>
  <ScaleCrop>false</ScaleCrop>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Иванов</dc:creator>
  <cp:keywords/>
  <dc:description/>
  <cp:lastModifiedBy>Сергей Иванов</cp:lastModifiedBy>
  <cp:revision>2</cp:revision>
  <dcterms:created xsi:type="dcterms:W3CDTF">2019-12-19T12:39:00Z</dcterms:created>
  <dcterms:modified xsi:type="dcterms:W3CDTF">2019-12-19T12:39:00Z</dcterms:modified>
</cp:coreProperties>
</file>