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3E" w:rsidRPr="00994F3E" w:rsidRDefault="00994F3E" w:rsidP="00994F3E">
      <w:pPr>
        <w:framePr w:wrap="none" w:vAnchor="page" w:hAnchor="page" w:x="193" w:y="432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994F3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994F3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994F3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994F3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76.75pt;height:143.25pt">
            <v:imagedata r:id="rId4" r:href="rId5"/>
          </v:shape>
        </w:pict>
      </w:r>
      <w:r w:rsidRPr="00994F3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994F3E" w:rsidRDefault="00994F3E"/>
    <w:p w:rsidR="00994F3E" w:rsidRDefault="00994F3E"/>
    <w:p w:rsidR="00994F3E" w:rsidRDefault="00994F3E"/>
    <w:p w:rsidR="00994F3E" w:rsidRDefault="00994F3E"/>
    <w:p w:rsidR="00DF24F1" w:rsidRDefault="00DF24F1"/>
    <w:p w:rsidR="00994F3E" w:rsidRDefault="00994F3E" w:rsidP="00994F3E">
      <w:pPr>
        <w:pStyle w:val="10"/>
        <w:shd w:val="clear" w:color="auto" w:fill="auto"/>
        <w:spacing w:before="0" w:after="0" w:line="400" w:lineRule="exact"/>
        <w:ind w:right="720"/>
      </w:pPr>
      <w:bookmarkStart w:id="0" w:name="bookmark0"/>
      <w:r>
        <w:rPr>
          <w:rStyle w:val="11"/>
        </w:rPr>
        <w:t>верховный суд РОССИЙСКОЙ ФЕДЕРАЦИИ</w:t>
      </w:r>
      <w:bookmarkEnd w:id="0"/>
    </w:p>
    <w:p w:rsidR="00994F3E" w:rsidRDefault="00994F3E" w:rsidP="00994F3E">
      <w:pPr>
        <w:pStyle w:val="12"/>
        <w:shd w:val="clear" w:color="auto" w:fill="auto"/>
        <w:spacing w:before="0"/>
        <w:ind w:right="280"/>
      </w:pPr>
      <w:r>
        <w:rPr>
          <w:color w:val="000000"/>
          <w:sz w:val="24"/>
          <w:szCs w:val="24"/>
          <w:lang w:eastAsia="ru-RU" w:bidi="ru-RU"/>
        </w:rPr>
        <w:t>Дело № АКПИ19-999</w:t>
      </w:r>
    </w:p>
    <w:p w:rsidR="00994F3E" w:rsidRDefault="00994F3E" w:rsidP="00994F3E">
      <w:pPr>
        <w:pStyle w:val="20"/>
        <w:shd w:val="clear" w:color="auto" w:fill="auto"/>
        <w:spacing w:after="424"/>
        <w:ind w:right="720"/>
      </w:pPr>
      <w:bookmarkStart w:id="1" w:name="bookmark1"/>
      <w:r>
        <w:rPr>
          <w:color w:val="000000"/>
          <w:lang w:eastAsia="ru-RU" w:bidi="ru-RU"/>
        </w:rPr>
        <w:t>ОПРЕДЕЛЕНИЕ</w:t>
      </w:r>
      <w:bookmarkEnd w:id="1"/>
    </w:p>
    <w:p w:rsidR="00994F3E" w:rsidRDefault="00994F3E" w:rsidP="00994F3E">
      <w:pPr>
        <w:pStyle w:val="12"/>
        <w:shd w:val="clear" w:color="auto" w:fill="auto"/>
        <w:tabs>
          <w:tab w:val="left" w:pos="8461"/>
        </w:tabs>
        <w:spacing w:before="0" w:after="437" w:line="240" w:lineRule="exact"/>
        <w:ind w:left="1640" w:hanging="1640"/>
        <w:jc w:val="both"/>
        <w:rPr>
          <w:rStyle w:val="2pt"/>
        </w:rPr>
      </w:pPr>
      <w:r>
        <w:rPr>
          <w:color w:val="000000"/>
          <w:sz w:val="24"/>
          <w:szCs w:val="24"/>
          <w:lang w:eastAsia="ru-RU" w:bidi="ru-RU"/>
        </w:rPr>
        <w:t>г. Москва</w:t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</w:t>
      </w:r>
      <w:r>
        <w:rPr>
          <w:color w:val="000000"/>
          <w:sz w:val="24"/>
          <w:szCs w:val="24"/>
          <w:lang w:eastAsia="ru-RU" w:bidi="ru-RU"/>
        </w:rPr>
        <w:t xml:space="preserve">17 </w:t>
      </w:r>
      <w:r>
        <w:rPr>
          <w:rStyle w:val="2pt"/>
        </w:rPr>
        <w:t>декабря 2019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rStyle w:val="2pt"/>
        </w:rPr>
        <w:t>г.</w:t>
      </w:r>
    </w:p>
    <w:p w:rsidR="00994F3E" w:rsidRPr="006E6983" w:rsidRDefault="00994F3E" w:rsidP="006E6983">
      <w:pPr>
        <w:pStyle w:val="12"/>
        <w:shd w:val="clear" w:color="auto" w:fill="auto"/>
        <w:tabs>
          <w:tab w:val="left" w:pos="8461"/>
        </w:tabs>
        <w:spacing w:before="0" w:line="240" w:lineRule="auto"/>
        <w:ind w:firstLine="709"/>
        <w:jc w:val="both"/>
        <w:rPr>
          <w:color w:val="000000"/>
          <w:sz w:val="27"/>
          <w:szCs w:val="27"/>
          <w:lang w:eastAsia="ru-RU" w:bidi="ru-RU"/>
        </w:rPr>
      </w:pPr>
      <w:r w:rsidRPr="006E6983">
        <w:rPr>
          <w:color w:val="000000"/>
          <w:sz w:val="27"/>
          <w:szCs w:val="27"/>
          <w:lang w:eastAsia="ru-RU" w:bidi="ru-RU"/>
        </w:rPr>
        <w:t xml:space="preserve">Судья Верховного Суда Российской Федерации Назарова А.М., изучив административное исковое заявление </w:t>
      </w:r>
      <w:proofErr w:type="spellStart"/>
      <w:r w:rsidRPr="006E6983">
        <w:rPr>
          <w:color w:val="000000"/>
          <w:sz w:val="27"/>
          <w:szCs w:val="27"/>
          <w:lang w:eastAsia="ru-RU" w:bidi="ru-RU"/>
        </w:rPr>
        <w:t>Насибулы</w:t>
      </w:r>
      <w:proofErr w:type="spellEnd"/>
      <w:r w:rsidRPr="006E6983">
        <w:rPr>
          <w:color w:val="000000"/>
          <w:sz w:val="27"/>
          <w:szCs w:val="27"/>
          <w:lang w:eastAsia="ru-RU" w:bidi="ru-RU"/>
        </w:rPr>
        <w:t xml:space="preserve"> </w:t>
      </w:r>
      <w:proofErr w:type="spellStart"/>
      <w:r w:rsidRPr="006E6983">
        <w:rPr>
          <w:color w:val="000000"/>
          <w:sz w:val="27"/>
          <w:szCs w:val="27"/>
          <w:lang w:eastAsia="ru-RU" w:bidi="ru-RU"/>
        </w:rPr>
        <w:t>Яруллы</w:t>
      </w:r>
      <w:proofErr w:type="spellEnd"/>
      <w:r w:rsidRPr="006E6983">
        <w:rPr>
          <w:color w:val="000000"/>
          <w:sz w:val="27"/>
          <w:szCs w:val="27"/>
          <w:lang w:eastAsia="ru-RU" w:bidi="ru-RU"/>
        </w:rPr>
        <w:t xml:space="preserve"> </w:t>
      </w:r>
      <w:proofErr w:type="spellStart"/>
      <w:r w:rsidRPr="006E6983">
        <w:rPr>
          <w:color w:val="000000"/>
          <w:sz w:val="27"/>
          <w:szCs w:val="27"/>
          <w:lang w:eastAsia="ru-RU" w:bidi="ru-RU"/>
        </w:rPr>
        <w:t>Латфул</w:t>
      </w:r>
      <w:r w:rsidRPr="006E6983">
        <w:rPr>
          <w:color w:val="000000"/>
          <w:sz w:val="27"/>
          <w:szCs w:val="27"/>
          <w:lang w:eastAsia="ru-RU" w:bidi="ru-RU"/>
        </w:rPr>
        <w:t>овича</w:t>
      </w:r>
      <w:proofErr w:type="spellEnd"/>
      <w:r w:rsidRPr="006E6983">
        <w:rPr>
          <w:color w:val="000000"/>
          <w:sz w:val="27"/>
          <w:szCs w:val="27"/>
          <w:lang w:eastAsia="ru-RU" w:bidi="ru-RU"/>
        </w:rPr>
        <w:t xml:space="preserve"> об оспаривании действий Г</w:t>
      </w:r>
      <w:r w:rsidRPr="006E6983">
        <w:rPr>
          <w:color w:val="000000"/>
          <w:sz w:val="27"/>
          <w:szCs w:val="27"/>
          <w:lang w:eastAsia="ru-RU" w:bidi="ru-RU"/>
        </w:rPr>
        <w:t xml:space="preserve">осударственной Думы Федерального Собрания Российской Федерации, Совета Федерации Федерального Собрания Российской Федерации, Администрации Президента Российской Федерации, Федерального закона от 2 декабря 2019 г. 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в связи с Федеральным законом «О федеральном бюджете на 2020 год и на плановый период 2021 и 2022 годов» (далее - Федеральный закон № 381-ФЗ), </w:t>
      </w:r>
      <w:proofErr w:type="spellStart"/>
      <w:r w:rsidRPr="006E6983">
        <w:rPr>
          <w:color w:val="000000"/>
          <w:sz w:val="27"/>
          <w:szCs w:val="27"/>
          <w:lang w:eastAsia="ru-RU" w:bidi="ru-RU"/>
        </w:rPr>
        <w:t>обязании</w:t>
      </w:r>
      <w:proofErr w:type="spellEnd"/>
      <w:r w:rsidRPr="006E6983">
        <w:rPr>
          <w:color w:val="000000"/>
          <w:sz w:val="27"/>
          <w:szCs w:val="27"/>
          <w:lang w:eastAsia="ru-RU" w:bidi="ru-RU"/>
        </w:rPr>
        <w:t xml:space="preserve"> Правительства Российской Федерации осуществить нормативное правовое регулирование, возмещении материального и морального вреда,</w:t>
      </w:r>
    </w:p>
    <w:p w:rsidR="006E6983" w:rsidRPr="006E6983" w:rsidRDefault="006E6983" w:rsidP="006E6983">
      <w:pPr>
        <w:pStyle w:val="12"/>
        <w:shd w:val="clear" w:color="auto" w:fill="auto"/>
        <w:tabs>
          <w:tab w:val="left" w:pos="8461"/>
        </w:tabs>
        <w:spacing w:before="0" w:line="240" w:lineRule="auto"/>
        <w:ind w:firstLine="709"/>
        <w:jc w:val="both"/>
        <w:rPr>
          <w:sz w:val="27"/>
          <w:szCs w:val="27"/>
        </w:rPr>
      </w:pPr>
    </w:p>
    <w:p w:rsidR="00994F3E" w:rsidRPr="006E6983" w:rsidRDefault="00994F3E" w:rsidP="006E6983">
      <w:pPr>
        <w:pStyle w:val="22"/>
        <w:shd w:val="clear" w:color="auto" w:fill="auto"/>
        <w:spacing w:before="0" w:after="0" w:line="240" w:lineRule="auto"/>
        <w:rPr>
          <w:color w:val="000000"/>
          <w:sz w:val="27"/>
          <w:szCs w:val="27"/>
          <w:lang w:eastAsia="ru-RU" w:bidi="ru-RU"/>
        </w:rPr>
      </w:pPr>
      <w:r w:rsidRPr="006E6983">
        <w:rPr>
          <w:color w:val="000000"/>
          <w:sz w:val="27"/>
          <w:szCs w:val="27"/>
          <w:lang w:eastAsia="ru-RU" w:bidi="ru-RU"/>
        </w:rPr>
        <w:t>установил:</w:t>
      </w:r>
    </w:p>
    <w:p w:rsidR="006E6983" w:rsidRPr="006E6983" w:rsidRDefault="006E6983" w:rsidP="006E6983">
      <w:pPr>
        <w:pStyle w:val="22"/>
        <w:shd w:val="clear" w:color="auto" w:fill="auto"/>
        <w:spacing w:before="0" w:after="0" w:line="240" w:lineRule="auto"/>
        <w:jc w:val="both"/>
        <w:rPr>
          <w:sz w:val="27"/>
          <w:szCs w:val="27"/>
        </w:rPr>
      </w:pPr>
    </w:p>
    <w:p w:rsidR="00994F3E" w:rsidRPr="006E6983" w:rsidRDefault="00994F3E" w:rsidP="006E6983">
      <w:pPr>
        <w:pStyle w:val="12"/>
        <w:shd w:val="clear" w:color="auto" w:fill="auto"/>
        <w:spacing w:before="0" w:line="240" w:lineRule="auto"/>
        <w:ind w:firstLine="700"/>
        <w:jc w:val="both"/>
        <w:rPr>
          <w:sz w:val="27"/>
          <w:szCs w:val="27"/>
        </w:rPr>
      </w:pPr>
      <w:proofErr w:type="spellStart"/>
      <w:r w:rsidRPr="006E6983">
        <w:rPr>
          <w:color w:val="000000"/>
          <w:sz w:val="27"/>
          <w:szCs w:val="27"/>
          <w:lang w:eastAsia="ru-RU" w:bidi="ru-RU"/>
        </w:rPr>
        <w:t>Насибула</w:t>
      </w:r>
      <w:proofErr w:type="spellEnd"/>
      <w:r w:rsidRPr="006E6983">
        <w:rPr>
          <w:color w:val="000000"/>
          <w:sz w:val="27"/>
          <w:szCs w:val="27"/>
          <w:lang w:eastAsia="ru-RU" w:bidi="ru-RU"/>
        </w:rPr>
        <w:t xml:space="preserve"> Я.Л. обратился в Верховный Суд Российской Федерации с исковым заявлением, в котором просит признать действия Правительства Российской Федерации, Государственной Думы Федерального Собрания Российской Федерации, Совета Федерации Федерального Собрания Российской Федерации не соответствующими требованиям статей 84 и 94 Бюджетного кодекса Российской Федерации по социальным гарантиям Российской Федерации как социального государства при принятии бюджета на 2020 год. Полагает, что действия Правительства Российской Федерации в указанной части подпадают под признаки административного правонарушения, предусмотренного статьей 15.15.7 Кодекса Российской Федерации об</w:t>
      </w:r>
    </w:p>
    <w:p w:rsidR="00994F3E" w:rsidRPr="006E6983" w:rsidRDefault="00994F3E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Pr="006E6983" w:rsidRDefault="006E6983" w:rsidP="006E6983">
      <w:pPr>
        <w:widowControl w:val="0"/>
        <w:spacing w:after="0" w:line="322" w:lineRule="exact"/>
        <w:ind w:left="40" w:right="4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lastRenderedPageBreak/>
        <w:t>административных правонарушениях, а действия Администрации Президента Российской Федерации являются незаконными в части противодействия предоставления информации граждан, предназначенной Президенту Российской Федерации, в целях защиты прав, свобод и законных интересов в сфере публичных правоотношений и определения меры ответственности административных ответчиков. Также просит отменить действие Федерального закона № 381-ФЗ, обязать Правительство Российской Федерации внести поправки в Федеральный закон от 2 декабря 2019 г. № 380-ФЗ «О федеральном бюджете на 2020 год и на плановый период 2021 и 2022 годов» (далее - Федеральный закон № 380-ФЗ) и взыскать с административных ответчиков в солидарном порядке в счет возмещения материального и морального вреда 100 000 руб.</w:t>
      </w:r>
    </w:p>
    <w:p w:rsidR="006E6983" w:rsidRPr="006E6983" w:rsidRDefault="006E6983" w:rsidP="006E6983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Нахожу, что данное административное исковое заявление не может быть принято к производству Верховного Суда Российской Федерации в качестве суда первой инстанции в соответствии с пунктом 1 части 1 статьи 128 Кодекса административного судопроизводства Российской Федерации, предусматривающим отказ в принятии административного искового заявления в случае, если оно подлежит рассмотрению в порядке конституционного судопроизводства или не подлежит рассмотрению в судах.</w:t>
      </w:r>
    </w:p>
    <w:p w:rsidR="006E6983" w:rsidRPr="006E6983" w:rsidRDefault="006E6983" w:rsidP="006E6983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В соответствии со статьей 21 Кодекса административного судопроизводства Российской Федерации Верховный Суд Российской Федерации рассматривает в качестве суда первой инстанции административные дела об оспаривании ненормативных правовых актов Совета Федерации Федерального Собрания Российской Федерации, Государственной Думы Федерального Собрания Российской Федерации.</w:t>
      </w:r>
    </w:p>
    <w:p w:rsidR="006E6983" w:rsidRPr="006E6983" w:rsidRDefault="006E6983" w:rsidP="006E6983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 xml:space="preserve">Полномочиями по осуществлению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нормоконтроля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 xml:space="preserve"> в отношении федеральных законов Верховный Суд Российской Федерации и суды общей юрисдикции не наделены. Вопрос о проверке соответствия Конституции Российской Федерации федеральных законов может быть решен Конституционным Судом Российской Федерации по правилам конституционного судопроизводства (часть 2 статьи 125 Конституции Российской Федерации).</w:t>
      </w:r>
    </w:p>
    <w:p w:rsidR="006E6983" w:rsidRPr="006E6983" w:rsidRDefault="006E6983" w:rsidP="006E6983">
      <w:pPr>
        <w:widowControl w:val="0"/>
        <w:tabs>
          <w:tab w:val="left" w:pos="1610"/>
        </w:tabs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В связи с этим требование об оспаривании Федерального закона №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ab/>
        <w:t>381-ФЗ подлежит рассмотрению и разрешению в порядке</w:t>
      </w:r>
    </w:p>
    <w:p w:rsidR="006E6983" w:rsidRPr="006E6983" w:rsidRDefault="006E6983" w:rsidP="006E6983">
      <w:pPr>
        <w:widowControl w:val="0"/>
        <w:spacing w:after="0" w:line="322" w:lineRule="exact"/>
        <w:ind w:left="40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конституционного судопроизводства.</w:t>
      </w:r>
    </w:p>
    <w:p w:rsidR="006E6983" w:rsidRPr="006E6983" w:rsidRDefault="006E6983" w:rsidP="006E6983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Также необходимо отметить, что указанный федеральный закон вступает в силу с 1 января 2020 г. и в настоящее время не действует.</w:t>
      </w:r>
    </w:p>
    <w:p w:rsidR="006E6983" w:rsidRPr="006E6983" w:rsidRDefault="006E6983" w:rsidP="006E6983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Из содержания административного искового заявления следует, что требования административного и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  <w:lang w:eastAsia="ru-RU" w:bidi="ru-RU"/>
        </w:rPr>
        <w:t>стца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 xml:space="preserve"> об оспар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  <w:lang w:eastAsia="ru-RU" w:bidi="ru-RU"/>
        </w:rPr>
        <w:t>ива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нии действий Правительства Российской Федерации, Государственной Думы Федерального Собрания Российской Федерации, Совета Федерации Федерального Собрания Российской Федерации сводятся к несогласию с Федеральным законом № 380-ФЗ, который также вступает в силу с 1 января 2020 г. и вопрос о проверке его соответствия Конституции Российской Федерации подлежит рассмотрению и разрешению в порядке конституционного судопроизводства.</w:t>
      </w:r>
    </w:p>
    <w:p w:rsidR="00994F3E" w:rsidRDefault="00994F3E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Default="006E6983" w:rsidP="006E6983">
      <w:pPr>
        <w:spacing w:after="0" w:line="240" w:lineRule="auto"/>
        <w:jc w:val="both"/>
      </w:pP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lastRenderedPageBreak/>
        <w:t xml:space="preserve">Исходя из конституционного принципа разделения властей, закрепленного в статье 10 Конституции Российской Федерации, суд не вправе в порядке административного судопроизводства вмешиваться в деятельность Правительства Российской Федерации и возлагать на него обязанность по осуществлению нормативного правового регулирования путем внесения поправок в Федеральный закон № 380-ФЗ, в связи с чем административное исковое заявление в части требования об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обязании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Правительства Российской Федерации осуществить нормативное правовое регулирование не подлежит рассмотрению в судах.</w:t>
      </w: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Не подлежит рассмотрению в судах и требование об установлении административной ответственности Правительства Российской Федерации, предусмотренной статьей 15.15.7 Кодекса Российской Федерации об административных правонарушениях, поскольку оно подлежит рассмотрению в порядке, предусмотренном Кодексом Российской Федерации об административных правонарушениях.</w:t>
      </w: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Требование административного истца об оспаривании действий Администрации Президента Российской Федерации фактически сводится к возложению на Президента Российской Федерации обязанности совершить определенные действия, направленные на личное рассмотрение обращений.</w:t>
      </w: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Президент Российской Федерации наделяется соответствующими конституционными полномочиями, осуществление которых является его прерогативой (глава IV Конституции Российской Федерации), и суды не вправе вмешиваться в деятельность Президента Российской Федерации по исполнению им своих конституционных полномочий, и предписывать осуществлять определенные действия, направленные на защиту прав и интересов конкретных граждан, в связи с чем требование административного истца в указанной части не подлежит рассмотрению в судах.</w:t>
      </w: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Требование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Насибули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Я.Л. о возмещении материального и морального вреда взаимосвязано с основными требованиями и поэтому также не подлежит рассмотрению и разрешению в судах.</w:t>
      </w:r>
    </w:p>
    <w:p w:rsidR="006E6983" w:rsidRPr="006E6983" w:rsidRDefault="006E6983" w:rsidP="006E6983">
      <w:pPr>
        <w:widowControl w:val="0"/>
        <w:spacing w:after="125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Руководствуясь пунктом 1 части 1 статьи 128 Кодекса административного судопроизводства Российской Федерации,</w:t>
      </w:r>
    </w:p>
    <w:p w:rsidR="006E6983" w:rsidRPr="006E6983" w:rsidRDefault="006E6983" w:rsidP="006E6983">
      <w:pPr>
        <w:widowControl w:val="0"/>
        <w:spacing w:after="81" w:line="240" w:lineRule="exact"/>
        <w:ind w:left="20"/>
        <w:jc w:val="center"/>
        <w:rPr>
          <w:rFonts w:ascii="Times New Roman" w:eastAsia="Times New Roman" w:hAnsi="Times New Roman" w:cs="Times New Roman"/>
          <w:color w:val="000000"/>
          <w:spacing w:val="2"/>
          <w:w w:val="150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w w:val="150"/>
          <w:sz w:val="27"/>
          <w:szCs w:val="27"/>
          <w:lang w:eastAsia="ru-RU" w:bidi="ru-RU"/>
        </w:rPr>
        <w:t>определил:</w:t>
      </w:r>
    </w:p>
    <w:p w:rsidR="006E6983" w:rsidRPr="006E6983" w:rsidRDefault="006E6983" w:rsidP="006E6983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отказать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Насибуле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Яруллу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</w:t>
      </w:r>
      <w:proofErr w:type="spellStart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>Латфуловичу</w:t>
      </w:r>
      <w:proofErr w:type="spellEnd"/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в принятии административного искового заявления об оспаривании действий Государственной Думы Федерального Собрания Российской Федерации, Совета Федерации Федерального Собрания Российской Федерации, Администрации Президента Российской Федерации, Федерального закона от 2 декабря 2019 г. 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</w:t>
      </w: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Pr="006E6983" w:rsidRDefault="006E6983" w:rsidP="006E6983">
      <w:pPr>
        <w:framePr w:wrap="none" w:vAnchor="page" w:hAnchor="page" w:x="378" w:y="1235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6E6983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6E6983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6E6983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6E6983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57" type="#_x0000_t75" style="width:558pt;height:176.25pt">
            <v:imagedata r:id="rId6" r:href="rId7"/>
          </v:shape>
        </w:pict>
      </w:r>
      <w:r w:rsidRPr="006E6983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6E6983" w:rsidRDefault="006E6983" w:rsidP="006E6983">
      <w:pPr>
        <w:spacing w:after="0" w:line="240" w:lineRule="auto"/>
        <w:jc w:val="both"/>
        <w:rPr>
          <w:sz w:val="27"/>
          <w:szCs w:val="27"/>
        </w:rPr>
      </w:pPr>
    </w:p>
    <w:p w:rsidR="00477B85" w:rsidRPr="00477B85" w:rsidRDefault="00477B85" w:rsidP="00477B85">
      <w:pPr>
        <w:framePr w:w="3024" w:h="709" w:hRule="exact" w:wrap="around" w:vAnchor="page" w:hAnchor="page" w:x="1213" w:y="4929"/>
        <w:widowControl w:val="0"/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</w:pPr>
      <w:r w:rsidRPr="00477B8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 w:bidi="ru-RU"/>
        </w:rPr>
        <w:t>Судья Верховного Суда Российской Федерации</w:t>
      </w:r>
    </w:p>
    <w:p w:rsidR="006E6983" w:rsidRDefault="00477B85" w:rsidP="00477B85">
      <w:pPr>
        <w:spacing w:after="0" w:line="240" w:lineRule="auto"/>
        <w:ind w:firstLine="4536"/>
        <w:jc w:val="both"/>
        <w:rPr>
          <w:rFonts w:ascii="Courier New" w:eastAsia="Courier New" w:hAnsi="Courier New" w:cs="Courier New"/>
          <w:color w:val="000000"/>
          <w:sz w:val="28"/>
          <w:szCs w:val="28"/>
          <w:lang w:eastAsia="ru-RU" w:bidi="ru-RU"/>
        </w:rPr>
      </w:pPr>
      <w:proofErr w:type="spellStart"/>
      <w:r w:rsidRPr="00477B85">
        <w:rPr>
          <w:rFonts w:ascii="Courier New" w:eastAsia="Courier New" w:hAnsi="Courier New" w:cs="Courier New"/>
          <w:color w:val="000000"/>
          <w:sz w:val="28"/>
          <w:szCs w:val="28"/>
          <w:lang w:eastAsia="ru-RU" w:bidi="ru-RU"/>
        </w:rPr>
        <w:t>А.М.Назаро</w:t>
      </w:r>
      <w:r>
        <w:rPr>
          <w:rFonts w:ascii="Courier New" w:eastAsia="Courier New" w:hAnsi="Courier New" w:cs="Courier New"/>
          <w:color w:val="000000"/>
          <w:sz w:val="28"/>
          <w:szCs w:val="28"/>
          <w:lang w:eastAsia="ru-RU" w:bidi="ru-RU"/>
        </w:rPr>
        <w:t>ва</w:t>
      </w:r>
      <w:proofErr w:type="spellEnd"/>
    </w:p>
    <w:p w:rsidR="00477B85" w:rsidRDefault="00477B85" w:rsidP="00477B85">
      <w:pPr>
        <w:spacing w:after="0" w:line="240" w:lineRule="auto"/>
        <w:ind w:firstLine="4536"/>
        <w:jc w:val="both"/>
        <w:rPr>
          <w:rFonts w:ascii="Courier New" w:eastAsia="Courier New" w:hAnsi="Courier New" w:cs="Courier New"/>
          <w:color w:val="000000"/>
          <w:sz w:val="28"/>
          <w:szCs w:val="28"/>
          <w:lang w:eastAsia="ru-RU" w:bidi="ru-RU"/>
        </w:rPr>
      </w:pPr>
    </w:p>
    <w:p w:rsidR="00477B85" w:rsidRPr="00477B85" w:rsidRDefault="00477B85" w:rsidP="00477B85">
      <w:pPr>
        <w:framePr w:wrap="none" w:vAnchor="page" w:hAnchor="page" w:x="4587" w:y="4845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"C:\\Users\\user\\AppData\\Local\\Temp\\FineReader11.00\\media\\image3.jpeg" \* MERGEFORMATINET </w:instrText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59" type="#_x0000_t75" style="width:158.25pt;height:63.75pt">
            <v:imagedata r:id="rId8" r:href="rId9"/>
          </v:shape>
        </w:pict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477B85" w:rsidRPr="00477B85" w:rsidRDefault="00477B85" w:rsidP="00477B85">
      <w:pPr>
        <w:spacing w:after="0" w:line="240" w:lineRule="auto"/>
        <w:ind w:firstLine="4536"/>
        <w:jc w:val="both"/>
        <w:rPr>
          <w:sz w:val="28"/>
          <w:szCs w:val="28"/>
        </w:rPr>
      </w:pPr>
    </w:p>
    <w:p w:rsidR="00477B85" w:rsidRDefault="00477B85" w:rsidP="006E6983">
      <w:pPr>
        <w:spacing w:after="0" w:line="240" w:lineRule="auto"/>
        <w:jc w:val="both"/>
        <w:rPr>
          <w:sz w:val="27"/>
          <w:szCs w:val="27"/>
        </w:rPr>
      </w:pPr>
    </w:p>
    <w:p w:rsidR="00477B85" w:rsidRDefault="00477B85" w:rsidP="006E6983">
      <w:pPr>
        <w:spacing w:after="0" w:line="240" w:lineRule="auto"/>
        <w:jc w:val="both"/>
        <w:rPr>
          <w:sz w:val="27"/>
          <w:szCs w:val="27"/>
        </w:rPr>
      </w:pPr>
    </w:p>
    <w:bookmarkStart w:id="2" w:name="_GoBack"/>
    <w:bookmarkEnd w:id="2"/>
    <w:p w:rsidR="00477B85" w:rsidRPr="00477B85" w:rsidRDefault="00477B85" w:rsidP="00477B85">
      <w:pPr>
        <w:framePr w:wrap="none" w:vAnchor="page" w:hAnchor="page" w:x="930" w:y="6217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"C:\\Users\\user\\AppData\\Local\\Temp\\FineReader11.00\\media\\image2.jpeg" \* MERGEFORMATINET </w:instrText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61" type="#_x0000_t75" style="width:329.25pt;height:140.25pt">
            <v:imagedata r:id="rId10" r:href="rId11"/>
          </v:shape>
        </w:pict>
      </w:r>
      <w:r w:rsidRPr="00477B85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477B85" w:rsidRPr="006E6983" w:rsidRDefault="00477B85" w:rsidP="006E6983">
      <w:pPr>
        <w:spacing w:after="0" w:line="240" w:lineRule="auto"/>
        <w:jc w:val="both"/>
        <w:rPr>
          <w:sz w:val="27"/>
          <w:szCs w:val="27"/>
        </w:rPr>
      </w:pPr>
    </w:p>
    <w:sectPr w:rsidR="00477B85" w:rsidRPr="006E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3E"/>
    <w:rsid w:val="00477B85"/>
    <w:rsid w:val="006E6983"/>
    <w:rsid w:val="00994F3E"/>
    <w:rsid w:val="00DF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04A63"/>
  <w15:chartTrackingRefBased/>
  <w15:docId w15:val="{59DD0443-B6A8-47AD-9603-604E64AA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94F3E"/>
    <w:rPr>
      <w:rFonts w:ascii="Times New Roman" w:eastAsia="Times New Roman" w:hAnsi="Times New Roman" w:cs="Times New Roman"/>
      <w:b/>
      <w:bCs/>
      <w:spacing w:val="1"/>
      <w:sz w:val="40"/>
      <w:szCs w:val="40"/>
      <w:shd w:val="clear" w:color="auto" w:fill="FFFFFF"/>
    </w:rPr>
  </w:style>
  <w:style w:type="character" w:customStyle="1" w:styleId="11">
    <w:name w:val="Заголовок №1 + Малые прописные"/>
    <w:basedOn w:val="1"/>
    <w:rsid w:val="00994F3E"/>
    <w:rPr>
      <w:rFonts w:ascii="Times New Roman" w:eastAsia="Times New Roman" w:hAnsi="Times New Roman" w:cs="Times New Roman"/>
      <w:b/>
      <w:bCs/>
      <w:smallCaps/>
      <w:color w:val="000000"/>
      <w:spacing w:val="1"/>
      <w:w w:val="100"/>
      <w:position w:val="0"/>
      <w:sz w:val="40"/>
      <w:szCs w:val="40"/>
      <w:shd w:val="clear" w:color="auto" w:fill="FFFFFF"/>
      <w:lang w:val="ru-RU" w:eastAsia="ru-RU" w:bidi="ru-RU"/>
    </w:rPr>
  </w:style>
  <w:style w:type="character" w:customStyle="1" w:styleId="a3">
    <w:name w:val="Основной текст_"/>
    <w:basedOn w:val="a0"/>
    <w:link w:val="12"/>
    <w:rsid w:val="00994F3E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2">
    <w:name w:val="Заголовок №2_"/>
    <w:basedOn w:val="a0"/>
    <w:link w:val="20"/>
    <w:rsid w:val="00994F3E"/>
    <w:rPr>
      <w:rFonts w:ascii="Times New Roman" w:eastAsia="Times New Roman" w:hAnsi="Times New Roman" w:cs="Times New Roman"/>
      <w:b/>
      <w:bCs/>
      <w:spacing w:val="116"/>
      <w:sz w:val="32"/>
      <w:szCs w:val="32"/>
      <w:shd w:val="clear" w:color="auto" w:fill="FFFFFF"/>
    </w:rPr>
  </w:style>
  <w:style w:type="character" w:customStyle="1" w:styleId="2pt">
    <w:name w:val="Основной текст + Интервал 2 pt"/>
    <w:basedOn w:val="a3"/>
    <w:rsid w:val="00994F3E"/>
    <w:rPr>
      <w:rFonts w:ascii="Times New Roman" w:eastAsia="Times New Roman" w:hAnsi="Times New Roman" w:cs="Times New Roman"/>
      <w:color w:val="000000"/>
      <w:spacing w:val="4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994F3E"/>
    <w:rPr>
      <w:rFonts w:ascii="Times New Roman" w:eastAsia="Times New Roman" w:hAnsi="Times New Roman" w:cs="Times New Roman"/>
      <w:spacing w:val="4"/>
      <w:w w:val="150"/>
      <w:shd w:val="clear" w:color="auto" w:fill="FFFFFF"/>
    </w:rPr>
  </w:style>
  <w:style w:type="paragraph" w:customStyle="1" w:styleId="10">
    <w:name w:val="Заголовок №1"/>
    <w:basedOn w:val="a"/>
    <w:link w:val="1"/>
    <w:rsid w:val="00994F3E"/>
    <w:pPr>
      <w:widowControl w:val="0"/>
      <w:shd w:val="clear" w:color="auto" w:fill="FFFFFF"/>
      <w:spacing w:before="480"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"/>
      <w:sz w:val="40"/>
      <w:szCs w:val="40"/>
    </w:rPr>
  </w:style>
  <w:style w:type="paragraph" w:customStyle="1" w:styleId="12">
    <w:name w:val="Основной текст1"/>
    <w:basedOn w:val="a"/>
    <w:link w:val="a3"/>
    <w:rsid w:val="00994F3E"/>
    <w:pPr>
      <w:widowControl w:val="0"/>
      <w:shd w:val="clear" w:color="auto" w:fill="FFFFFF"/>
      <w:spacing w:before="180" w:after="0" w:line="470" w:lineRule="exact"/>
      <w:jc w:val="right"/>
    </w:pPr>
    <w:rPr>
      <w:rFonts w:ascii="Times New Roman" w:eastAsia="Times New Roman" w:hAnsi="Times New Roman" w:cs="Times New Roman"/>
      <w:spacing w:val="3"/>
    </w:rPr>
  </w:style>
  <w:style w:type="paragraph" w:customStyle="1" w:styleId="20">
    <w:name w:val="Заголовок №2"/>
    <w:basedOn w:val="a"/>
    <w:link w:val="2"/>
    <w:rsid w:val="00994F3E"/>
    <w:pPr>
      <w:widowControl w:val="0"/>
      <w:shd w:val="clear" w:color="auto" w:fill="FFFFFF"/>
      <w:spacing w:after="180" w:line="470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116"/>
      <w:sz w:val="32"/>
      <w:szCs w:val="32"/>
    </w:rPr>
  </w:style>
  <w:style w:type="paragraph" w:customStyle="1" w:styleId="22">
    <w:name w:val="Основной текст (2)"/>
    <w:basedOn w:val="a"/>
    <w:link w:val="21"/>
    <w:rsid w:val="00994F3E"/>
    <w:pPr>
      <w:widowControl w:val="0"/>
      <w:shd w:val="clear" w:color="auto" w:fill="FFFFFF"/>
      <w:spacing w:before="60" w:after="180" w:line="0" w:lineRule="atLeast"/>
      <w:jc w:val="center"/>
    </w:pPr>
    <w:rPr>
      <w:rFonts w:ascii="Times New Roman" w:eastAsia="Times New Roman" w:hAnsi="Times New Roman" w:cs="Times New Roman"/>
      <w:spacing w:val="4"/>
      <w:w w:val="1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1.jpe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file:///C:\Users\user\AppData\Local\Temp\FineReader11.00\media\image2.jpeg" TargetMode="External"/><Relationship Id="rId5" Type="http://schemas.openxmlformats.org/officeDocument/2006/relationships/image" Target="file:///C:\Users\user\AppData\Local\Temp\FineReader11.00\media\image1.jpe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file:///C:\Users\user\AppData\Local\Temp\FineReader11.00\media\image3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2019-12-30T12:33:00Z</dcterms:created>
  <dcterms:modified xsi:type="dcterms:W3CDTF">2019-12-30T12:58:00Z</dcterms:modified>
</cp:coreProperties>
</file>