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A8A" w:rsidRDefault="00FE6621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2346960</wp:posOffset>
                </wp:positionH>
                <wp:positionV relativeFrom="page">
                  <wp:posOffset>2816225</wp:posOffset>
                </wp:positionV>
                <wp:extent cx="691515" cy="0"/>
                <wp:effectExtent l="13335" t="6350" r="9525" b="1270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69151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96839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184.8pt;margin-top:221.75pt;width:54.45pt;height:0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" filled="t" strokeweight=".7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777240</wp:posOffset>
                </wp:positionH>
                <wp:positionV relativeFrom="page">
                  <wp:posOffset>2813050</wp:posOffset>
                </wp:positionV>
                <wp:extent cx="1325880" cy="0"/>
                <wp:effectExtent l="5715" t="12700" r="11430" b="635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132588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40194" id="AutoShape 4" o:spid="_x0000_s1026" type="#_x0000_t32" style="position:absolute;margin-left:61.2pt;margin-top:221.5pt;width:104.4pt;height:0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" filled="t" strokeweight=".7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:rsidR="00201A8A" w:rsidRDefault="00FE6621">
      <w:pPr>
        <w:framePr w:wrap="none" w:vAnchor="page" w:hAnchor="page" w:x="2286" w:y="124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47725" cy="1028700"/>
            <wp:effectExtent l="0" t="0" r="9525" b="0"/>
            <wp:docPr id="1" name="Рисунок 1" descr="C:\Users\user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A8A" w:rsidRDefault="007926E1">
      <w:pPr>
        <w:pStyle w:val="2"/>
        <w:framePr w:w="3701" w:h="1348" w:hRule="exact" w:wrap="around" w:vAnchor="page" w:hAnchor="page" w:x="6620" w:y="2999"/>
        <w:shd w:val="clear" w:color="auto" w:fill="auto"/>
      </w:pPr>
      <w:r>
        <w:t xml:space="preserve">Насибуле </w:t>
      </w:r>
      <w:r>
        <w:rPr>
          <w:rStyle w:val="FranklinGothicMedium0pt"/>
        </w:rPr>
        <w:t>Я.</w:t>
      </w:r>
      <w:r>
        <w:t xml:space="preserve"> </w:t>
      </w:r>
      <w:r>
        <w:rPr>
          <w:lang w:val="en-US" w:eastAsia="en-US" w:bidi="en-US"/>
        </w:rPr>
        <w:t>JI</w:t>
      </w:r>
      <w:r w:rsidRPr="00FE6621">
        <w:rPr>
          <w:lang w:eastAsia="en-US" w:bidi="en-US"/>
        </w:rPr>
        <w:t>.</w:t>
      </w:r>
    </w:p>
    <w:p w:rsidR="00201A8A" w:rsidRDefault="007926E1">
      <w:pPr>
        <w:pStyle w:val="2"/>
        <w:framePr w:w="3701" w:h="1348" w:hRule="exact" w:wrap="around" w:vAnchor="page" w:hAnchor="page" w:x="6620" w:y="2999"/>
        <w:shd w:val="clear" w:color="auto" w:fill="auto"/>
      </w:pPr>
      <w:r>
        <w:t>Лесная ул., д. 6, кв. 8, мкр Юбилейный, г. Королев, Московская обл., 141092</w:t>
      </w:r>
    </w:p>
    <w:p w:rsidR="00201A8A" w:rsidRDefault="007926E1">
      <w:pPr>
        <w:pStyle w:val="21"/>
        <w:framePr w:wrap="around" w:vAnchor="page" w:hAnchor="page" w:x="1100" w:y="4921"/>
        <w:shd w:val="clear" w:color="auto" w:fill="auto"/>
        <w:tabs>
          <w:tab w:val="right" w:leader="underscore" w:pos="2482"/>
        </w:tabs>
        <w:spacing w:after="0" w:line="180" w:lineRule="exact"/>
        <w:ind w:left="120"/>
      </w:pPr>
      <w:r>
        <w:t>На №</w:t>
      </w:r>
      <w:r>
        <w:tab/>
        <w:t xml:space="preserve"> от</w:t>
      </w:r>
    </w:p>
    <w:p w:rsidR="00201A8A" w:rsidRDefault="007926E1">
      <w:pPr>
        <w:pStyle w:val="23"/>
        <w:framePr w:w="4090" w:h="1023" w:hRule="exact" w:wrap="around" w:vAnchor="page" w:hAnchor="page" w:x="1186" w:y="2890"/>
        <w:shd w:val="clear" w:color="auto" w:fill="auto"/>
        <w:spacing w:after="162"/>
      </w:pPr>
      <w:r>
        <w:t xml:space="preserve">ВЕРХОВНЫЙ </w:t>
      </w:r>
      <w:r>
        <w:rPr>
          <w:rStyle w:val="20pt"/>
        </w:rPr>
        <w:t xml:space="preserve">суд </w:t>
      </w:r>
      <w:r>
        <w:t xml:space="preserve">РОССИЙСКОЙ </w:t>
      </w:r>
      <w:r>
        <w:t>ФЕДЕРАЦИИ</w:t>
      </w:r>
    </w:p>
    <w:p w:rsidR="00201A8A" w:rsidRDefault="007926E1">
      <w:pPr>
        <w:pStyle w:val="a6"/>
        <w:framePr w:w="4090" w:h="1023" w:hRule="exact" w:wrap="around" w:vAnchor="page" w:hAnchor="page" w:x="1186" w:y="2890"/>
        <w:shd w:val="clear" w:color="auto" w:fill="auto"/>
        <w:spacing w:before="0" w:line="180" w:lineRule="exact"/>
      </w:pPr>
      <w:r>
        <w:t>Поварская ул., д. 15, Москва, 121260</w:t>
      </w:r>
    </w:p>
    <w:p w:rsidR="00201A8A" w:rsidRDefault="007926E1">
      <w:pPr>
        <w:pStyle w:val="2"/>
        <w:framePr w:w="4090" w:h="317" w:hRule="exact" w:wrap="around" w:vAnchor="page" w:hAnchor="page" w:x="1186" w:y="4143"/>
        <w:shd w:val="clear" w:color="auto" w:fill="auto"/>
        <w:spacing w:line="240" w:lineRule="exact"/>
        <w:jc w:val="left"/>
      </w:pPr>
      <w:r>
        <w:rPr>
          <w:rStyle w:val="1"/>
        </w:rPr>
        <w:t>09.01.2020</w:t>
      </w:r>
      <w:r>
        <w:t xml:space="preserve"> </w:t>
      </w:r>
      <w:r>
        <w:rPr>
          <w:vertAlign w:val="subscript"/>
        </w:rPr>
        <w:t>№</w:t>
      </w:r>
      <w:r>
        <w:t xml:space="preserve"> </w:t>
      </w:r>
      <w:r>
        <w:rPr>
          <w:rStyle w:val="1"/>
        </w:rPr>
        <w:t>АКПИ19-</w:t>
      </w:r>
      <w:r>
        <w:t>999</w:t>
      </w:r>
    </w:p>
    <w:p w:rsidR="00201A8A" w:rsidRDefault="007926E1">
      <w:pPr>
        <w:pStyle w:val="2"/>
        <w:framePr w:w="9562" w:h="3599" w:hRule="exact" w:wrap="around" w:vAnchor="page" w:hAnchor="page" w:x="1100" w:y="5730"/>
        <w:shd w:val="clear" w:color="auto" w:fill="auto"/>
        <w:ind w:left="20" w:right="20" w:firstLine="700"/>
        <w:jc w:val="both"/>
      </w:pPr>
      <w:r>
        <w:t>Сообщаю, что Ваша частная жалоба на определение судьи Верховного Суда Российской Федерации от 17.12.2019 № АКПИ19-999 направлена для рассмотрения в Апелляционную коллегию Верховного Суд</w:t>
      </w:r>
      <w:r>
        <w:t>а Российской Федерации.</w:t>
      </w:r>
    </w:p>
    <w:p w:rsidR="00201A8A" w:rsidRDefault="007926E1">
      <w:pPr>
        <w:pStyle w:val="2"/>
        <w:framePr w:w="9562" w:h="3599" w:hRule="exact" w:wrap="around" w:vAnchor="page" w:hAnchor="page" w:x="1100" w:y="5730"/>
        <w:shd w:val="clear" w:color="auto" w:fill="auto"/>
        <w:ind w:left="20" w:right="20" w:firstLine="700"/>
        <w:jc w:val="both"/>
      </w:pPr>
      <w:r>
        <w:t xml:space="preserve">В соответствии со статьями 305 и 315 Кодекса административного судопроизводства Российской Федерации рассмотрение Апелляционной коллегией Верховного Суда Российской Федерации частной жалобы на определение суда первой инстанции, за </w:t>
      </w:r>
      <w:r>
        <w:t>исключением определений, перечисленных в части 2 статьи 315 названного Кодекса, осуществляется в срок, не превышающий трех месяцев со дня поступления частной жалобы, без проведения судебного заседания.</w:t>
      </w:r>
    </w:p>
    <w:p w:rsidR="00201A8A" w:rsidRDefault="007926E1">
      <w:pPr>
        <w:pStyle w:val="2"/>
        <w:framePr w:w="4070" w:h="1670" w:hRule="exact" w:wrap="around" w:vAnchor="page" w:hAnchor="page" w:x="1124" w:y="10549"/>
        <w:shd w:val="clear" w:color="auto" w:fill="auto"/>
        <w:ind w:right="260"/>
        <w:jc w:val="left"/>
      </w:pPr>
      <w:r>
        <w:t>Ответственный секретарь суда секретариата судебного со</w:t>
      </w:r>
      <w:r>
        <w:t>става первой инстанции аппарата Судебной коллегии по административным делам</w:t>
      </w:r>
    </w:p>
    <w:p w:rsidR="00201A8A" w:rsidRDefault="00FE6621">
      <w:pPr>
        <w:framePr w:wrap="none" w:vAnchor="page" w:hAnchor="page" w:x="6658" w:y="1064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38175" cy="771525"/>
            <wp:effectExtent l="0" t="0" r="9525" b="9525"/>
            <wp:docPr id="2" name="Рисунок 2" descr="C:\Users\user\AppData\Local\Temp\FineReader11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FineReader11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A8A" w:rsidRDefault="007926E1">
      <w:pPr>
        <w:pStyle w:val="2"/>
        <w:framePr w:wrap="around" w:vAnchor="page" w:hAnchor="page" w:x="9202" w:y="11910"/>
        <w:shd w:val="clear" w:color="auto" w:fill="auto"/>
        <w:spacing w:line="240" w:lineRule="exact"/>
        <w:ind w:left="100"/>
        <w:jc w:val="left"/>
      </w:pPr>
      <w:r>
        <w:t>Ю.А. Кулик</w:t>
      </w:r>
    </w:p>
    <w:p w:rsidR="00201A8A" w:rsidRDefault="007926E1">
      <w:pPr>
        <w:pStyle w:val="-20"/>
        <w:framePr w:w="2731" w:h="523" w:hRule="exact" w:wrap="around" w:vAnchor="page" w:hAnchor="page" w:x="8098" w:y="15827"/>
        <w:shd w:val="clear" w:color="auto" w:fill="auto"/>
      </w:pPr>
      <w:r>
        <w:t>1200000122001</w:t>
      </w:r>
    </w:p>
    <w:p w:rsidR="00201A8A" w:rsidRDefault="00201A8A">
      <w:pPr>
        <w:rPr>
          <w:sz w:val="2"/>
          <w:szCs w:val="2"/>
        </w:rPr>
      </w:pPr>
    </w:p>
    <w:sectPr w:rsidR="00201A8A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6E1" w:rsidRDefault="007926E1">
      <w:r>
        <w:separator/>
      </w:r>
    </w:p>
  </w:endnote>
  <w:endnote w:type="continuationSeparator" w:id="0">
    <w:p w:rsidR="007926E1" w:rsidRDefault="00792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6E1" w:rsidRDefault="007926E1"/>
  </w:footnote>
  <w:footnote w:type="continuationSeparator" w:id="0">
    <w:p w:rsidR="007926E1" w:rsidRDefault="007926E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A8A"/>
    <w:rsid w:val="00201A8A"/>
    <w:rsid w:val="007926E1"/>
    <w:rsid w:val="00FE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B0F179-0678-439E-B6C5-C53A94839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FranklinGothicMedium0pt">
    <w:name w:val="Основной текст + Franklin Gothic Medium;Курсив;Интервал 0 pt"/>
    <w:basedOn w:val="a4"/>
    <w:rPr>
      <w:rFonts w:ascii="Franklin Gothic Medium" w:eastAsia="Franklin Gothic Medium" w:hAnsi="Franklin Gothic Medium" w:cs="Franklin Gothic Medium"/>
      <w:b w:val="0"/>
      <w:bCs w:val="0"/>
      <w:i/>
      <w:iCs/>
      <w:smallCaps w:val="0"/>
      <w:strike w:val="0"/>
      <w:color w:val="000000"/>
      <w:spacing w:val="14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18"/>
      <w:szCs w:val="18"/>
      <w:u w:val="none"/>
    </w:rPr>
  </w:style>
  <w:style w:type="character" w:customStyle="1" w:styleId="22">
    <w:name w:val="Подпись к картинке (2)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u w:val="none"/>
    </w:rPr>
  </w:style>
  <w:style w:type="character" w:customStyle="1" w:styleId="20pt">
    <w:name w:val="Подпись к картинке (2) + Не полужирный;Интервал 0 pt"/>
    <w:basedOn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18"/>
      <w:szCs w:val="18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-2">
    <w:name w:val="Штрих-код (2)_"/>
    <w:basedOn w:val="a0"/>
    <w:link w:val="-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spacing w:val="3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after="660" w:line="0" w:lineRule="atLeast"/>
      <w:jc w:val="both"/>
    </w:pPr>
    <w:rPr>
      <w:rFonts w:ascii="Times New Roman" w:eastAsia="Times New Roman" w:hAnsi="Times New Roman" w:cs="Times New Roman"/>
      <w:spacing w:val="4"/>
      <w:sz w:val="18"/>
      <w:szCs w:val="18"/>
    </w:rPr>
  </w:style>
  <w:style w:type="paragraph" w:customStyle="1" w:styleId="23">
    <w:name w:val="Подпись к картинке (2)"/>
    <w:basedOn w:val="a"/>
    <w:link w:val="22"/>
    <w:pPr>
      <w:shd w:val="clear" w:color="auto" w:fill="FFFFFF"/>
      <w:spacing w:after="60" w:line="307" w:lineRule="exact"/>
      <w:jc w:val="center"/>
    </w:pPr>
    <w:rPr>
      <w:rFonts w:ascii="Times New Roman" w:eastAsia="Times New Roman" w:hAnsi="Times New Roman" w:cs="Times New Roman"/>
      <w:b/>
      <w:bCs/>
      <w:spacing w:val="1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before="60" w:line="0" w:lineRule="atLeast"/>
      <w:jc w:val="center"/>
    </w:pPr>
    <w:rPr>
      <w:rFonts w:ascii="Times New Roman" w:eastAsia="Times New Roman" w:hAnsi="Times New Roman" w:cs="Times New Roman"/>
      <w:spacing w:val="4"/>
      <w:sz w:val="18"/>
      <w:szCs w:val="18"/>
    </w:rPr>
  </w:style>
  <w:style w:type="paragraph" w:customStyle="1" w:styleId="-20">
    <w:name w:val="Штрих-код (2)"/>
    <w:basedOn w:val="a"/>
    <w:link w:val="-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2020-01-15T11:08:00Z</dcterms:created>
  <dcterms:modified xsi:type="dcterms:W3CDTF">2020-01-15T11:10:00Z</dcterms:modified>
</cp:coreProperties>
</file>