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D20" w:rsidRDefault="00CC4BBF">
      <w:pPr>
        <w:pStyle w:val="20"/>
        <w:shd w:val="clear" w:color="auto" w:fill="auto"/>
        <w:ind w:right="680"/>
      </w:pPr>
      <w:r>
        <w:t>РЕШЕНИЕ</w:t>
      </w:r>
    </w:p>
    <w:p w:rsidR="00442D20" w:rsidRDefault="00CC4BBF">
      <w:pPr>
        <w:pStyle w:val="20"/>
        <w:shd w:val="clear" w:color="auto" w:fill="auto"/>
        <w:spacing w:after="286"/>
        <w:ind w:right="680"/>
      </w:pPr>
      <w:r>
        <w:t>Именем Российской Федерации</w:t>
      </w:r>
      <w:r>
        <w:br/>
      </w:r>
    </w:p>
    <w:p w:rsidR="00442D20" w:rsidRDefault="00CC4BBF">
      <w:pPr>
        <w:pStyle w:val="20"/>
        <w:shd w:val="clear" w:color="auto" w:fill="auto"/>
        <w:tabs>
          <w:tab w:val="left" w:pos="8650"/>
        </w:tabs>
        <w:spacing w:after="261" w:line="240" w:lineRule="exact"/>
        <w:jc w:val="both"/>
      </w:pPr>
      <w:r>
        <w:t>25 февраля 2020 года</w:t>
      </w:r>
      <w:r>
        <w:tab/>
        <w:t xml:space="preserve">г. </w:t>
      </w:r>
    </w:p>
    <w:p w:rsidR="00442D20" w:rsidRDefault="00CC4BBF">
      <w:pPr>
        <w:pStyle w:val="20"/>
        <w:shd w:val="clear" w:color="auto" w:fill="auto"/>
        <w:ind w:firstLine="740"/>
        <w:jc w:val="both"/>
      </w:pPr>
      <w:r>
        <w:t>Мировой судья судебного района «</w:t>
      </w:r>
      <w:r>
        <w:t xml:space="preserve">судебного участка № </w:t>
      </w:r>
      <w:r>
        <w:t xml:space="preserve"> </w:t>
      </w:r>
      <w:r>
        <w:t xml:space="preserve"> И.А., при секретаре </w:t>
      </w:r>
      <w:r>
        <w:t>,</w:t>
      </w:r>
    </w:p>
    <w:p w:rsidR="00442D20" w:rsidRDefault="00CC4BBF">
      <w:pPr>
        <w:pStyle w:val="20"/>
        <w:shd w:val="clear" w:color="auto" w:fill="auto"/>
        <w:ind w:firstLine="740"/>
        <w:jc w:val="both"/>
      </w:pPr>
      <w:r>
        <w:t xml:space="preserve">с участием истца </w:t>
      </w:r>
      <w:r>
        <w:t xml:space="preserve">а Д.В., представителя ответчика </w:t>
      </w:r>
      <w:r>
        <w:t>Н.В., представителей третьего лица ООО «</w:t>
      </w:r>
      <w:r>
        <w:t>»</w:t>
      </w:r>
      <w:r>
        <w:t>.,</w:t>
      </w:r>
    </w:p>
    <w:p w:rsidR="00442D20" w:rsidRDefault="00CC4BBF">
      <w:pPr>
        <w:pStyle w:val="20"/>
        <w:shd w:val="clear" w:color="auto" w:fill="auto"/>
        <w:spacing w:after="286"/>
        <w:ind w:firstLine="740"/>
        <w:jc w:val="both"/>
      </w:pPr>
      <w:r>
        <w:t xml:space="preserve">рассмотрев в открытом судебном заседании гражданское дело по исковому заявлению </w:t>
      </w:r>
      <w:r>
        <w:t xml:space="preserve">а </w:t>
      </w:r>
      <w:r>
        <w:t>а к акционерному обществу «</w:t>
      </w:r>
      <w:r>
        <w:t xml:space="preserve"> генерирующая компания» о взыскании штрафа, неустойки, денежной компенсации морального вреда, штрафа за несоблюдение в добровольном порядке удовлетворения требований потребителя,</w:t>
      </w:r>
    </w:p>
    <w:p w:rsidR="00442D20" w:rsidRDefault="00CC4BBF">
      <w:pPr>
        <w:pStyle w:val="20"/>
        <w:shd w:val="clear" w:color="auto" w:fill="auto"/>
        <w:spacing w:after="261" w:line="240" w:lineRule="exact"/>
        <w:ind w:right="680"/>
      </w:pPr>
      <w:r>
        <w:t>УСТАНОВИЛ:</w:t>
      </w:r>
    </w:p>
    <w:p w:rsidR="00442D20" w:rsidRDefault="00CC4BBF">
      <w:pPr>
        <w:pStyle w:val="20"/>
        <w:shd w:val="clear" w:color="auto" w:fill="auto"/>
        <w:ind w:firstLine="740"/>
        <w:jc w:val="both"/>
      </w:pPr>
      <w:r>
        <w:t xml:space="preserve"> Д.В. обратил</w:t>
      </w:r>
      <w:r>
        <w:t>ся к</w:t>
      </w:r>
      <w:r w:rsidR="0054005C">
        <w:t xml:space="preserve"> мировому судье с иском к АО «</w:t>
      </w:r>
      <w:r>
        <w:t xml:space="preserve">» о взыскании штрафа, неустойки, денежной компенсации морального вреда, штрафа за несоблюдение в добровольном порядке удовлетворения требований потребителя, в обоснование иска указав, что он является собственником доли </w:t>
      </w:r>
      <w:r>
        <w:t xml:space="preserve">квартиры № </w:t>
      </w:r>
      <w:r>
        <w:t xml:space="preserve"> дома № 1 по ул. </w:t>
      </w:r>
      <w:r>
        <w:t xml:space="preserve"> в г. </w:t>
      </w:r>
      <w:r>
        <w:t>е. Предоставление коммунальной услуги отопления осуществляется АО «</w:t>
      </w:r>
      <w:r>
        <w:t xml:space="preserve">». </w:t>
      </w:r>
      <w:r>
        <w:t>.03.2019 им было подано заявление по системе ЕИС ЖКХ о вводе индивидуального прибора учета отопления в эксплуатацию, ответчик пр</w:t>
      </w:r>
      <w:r>
        <w:t xml:space="preserve">оизвел ввод в эксплуатацию ИПУ отопления с нарушением установленного 15-дневного срока, в связи с чем, прибор учета считается введенным в эксплуатацию и показания прибора учета должны приниматься к расчету платы за коммунальную услугу по отоплению также с </w:t>
      </w:r>
      <w:r>
        <w:t xml:space="preserve">даты ввода ИПУ отопления в эксплуатацию с </w:t>
      </w:r>
      <w:r>
        <w:t xml:space="preserve">.03.2019, что подтверждается ответом </w:t>
      </w:r>
      <w:r>
        <w:t xml:space="preserve">управления регионального государственного контроля и лицензирования. Однако в установленные сроки начисление платы за услугу отопления согласно переданным показаниям </w:t>
      </w:r>
      <w:r>
        <w:t>ИПУ отопления ответчик не осуществил. 15.05.2019 истцом в адрес АО «</w:t>
      </w:r>
      <w:r>
        <w:t>» была направлена претензия об уплате штрафа в размере 50% величины превышения начисленной платы за коммунальную услугу отопление над размером платы, которую надлежало начислить, за пер</w:t>
      </w:r>
      <w:r>
        <w:t>иод март, апрель 2019 года. АО «</w:t>
      </w:r>
      <w:r>
        <w:t>» указанную претензию оставило без удовлетворения, что подтверждается ответом от 22.05.2019 года. Общая сумма перерасчета, отраженная в платежном документе за май 2019 года, составила 4398 руб. 81 коп. Общая сумма начисле</w:t>
      </w:r>
      <w:r>
        <w:t>ний, отраженная в платежном документе за июнь 2019 года составила 3942 рубля 28 копеек. Таким образом, сумма перерасчета составила 456 рублей 53 копейки, которая является суммой превышения начисленной платы за отопление над размером платы, которую надлежал</w:t>
      </w:r>
      <w:r>
        <w:t xml:space="preserve">о начислить. Просит взыскать с ответчика на основании ст. 157ЖКРФ,п.п. 155 (1), 155 (2)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w:t>
      </w:r>
      <w:r>
        <w:t>06.05.2011 № 354, штраф в размере 50% величины превышения начисленной платы за коммунальную услугу отопление над размером платы, которую надлежало начислить, в сумме 228 рублей 26 копеек, а также неустойку в размере 3 % в соответствии с п. 1 ст. 31, п. 5 с</w:t>
      </w:r>
      <w:r>
        <w:t>т. 28 Закона РФ «О защите прав потребителей» за период с 26.05.2019 по 08.07.2019 (дата получения истцом квитанции) в размере 456 рублей 53 копейки, денежную компенсацию морального вреда в размере 1500 рублей, штраф за несоблюдение в добровольном порядке у</w:t>
      </w:r>
      <w:r>
        <w:t>довлетворения требований потребителя.</w:t>
      </w:r>
    </w:p>
    <w:p w:rsidR="00442D20" w:rsidRDefault="00CC4BBF">
      <w:pPr>
        <w:pStyle w:val="20"/>
        <w:shd w:val="clear" w:color="auto" w:fill="auto"/>
        <w:ind w:firstLine="740"/>
        <w:jc w:val="both"/>
      </w:pPr>
      <w:r>
        <w:t xml:space="preserve">Определением мирового судьи от 05.02.2020 к участию в деле в качестве третьего лица, не заявляющего самостоятельных требований относительно предмета спора, на стороне истца, привлечена </w:t>
      </w:r>
      <w:r>
        <w:t>а Д.А., действующая в сво</w:t>
      </w:r>
      <w:r>
        <w:t xml:space="preserve">их интересах и интересах несовершеннолетних детей </w:t>
      </w:r>
      <w:r>
        <w:t xml:space="preserve">а К.Д., </w:t>
      </w:r>
      <w:r>
        <w:t>ой К.Д.; к участию в деле в качестве третьих лиц, не заявляющих самостоятельных требований относительно предмета спора, на стороне ответчика привлечены ООО «Управляющая компания «</w:t>
      </w:r>
      <w:r>
        <w:t>», ПАО «</w:t>
      </w:r>
      <w:r>
        <w:t>ая энергетическая компания».</w:t>
      </w:r>
    </w:p>
    <w:p w:rsidR="00442D20" w:rsidRDefault="00CC4BBF">
      <w:pPr>
        <w:pStyle w:val="20"/>
        <w:shd w:val="clear" w:color="auto" w:fill="auto"/>
        <w:ind w:firstLine="760"/>
        <w:jc w:val="both"/>
      </w:pPr>
      <w:r>
        <w:lastRenderedPageBreak/>
        <w:t xml:space="preserve">В судебное заседание </w:t>
      </w:r>
      <w:r>
        <w:t>а Д.А., представитель ПАО «</w:t>
      </w:r>
      <w:r>
        <w:t xml:space="preserve">» не явились, о времени и месте рассмотрения дела извещены надлежащим образом, в связи с чем, на основании ст. 167 ГПК РФ мировой судья полагает </w:t>
      </w:r>
      <w:r>
        <w:t>возможным рассмотреть дело в их отсутствие.</w:t>
      </w:r>
    </w:p>
    <w:p w:rsidR="00442D20" w:rsidRDefault="00CC4BBF">
      <w:pPr>
        <w:pStyle w:val="20"/>
        <w:shd w:val="clear" w:color="auto" w:fill="auto"/>
        <w:ind w:firstLine="760"/>
        <w:jc w:val="both"/>
      </w:pPr>
      <w:r>
        <w:t xml:space="preserve">В судебном заседании истец </w:t>
      </w:r>
      <w:r>
        <w:t xml:space="preserve"> Д.В. исковые требования поддержал в полном объеме, уточнив, что в расчете цены иска допущена ошибка в количестве дней в мае 2019 года, за которое подлежит взысканию неустойка, </w:t>
      </w:r>
      <w:r>
        <w:t>однако такое изменение не влечет изменение суммы неустойки, поскольку она ограничена законом. Дополнительно пояснил, что расчет неустойки произведен сроком до 08.07.2019, поскольку в этот день им была получена квитанция за июнь 2019 года.</w:t>
      </w:r>
    </w:p>
    <w:p w:rsidR="00442D20" w:rsidRDefault="00CC4BBF">
      <w:pPr>
        <w:pStyle w:val="20"/>
        <w:shd w:val="clear" w:color="auto" w:fill="auto"/>
        <w:ind w:firstLine="760"/>
        <w:jc w:val="both"/>
      </w:pPr>
      <w:r>
        <w:t>В судебном заседа</w:t>
      </w:r>
      <w:r>
        <w:t>нии представитель ответчика Носов Н.В. возражал против удовлетворения исковых требований, указав, что согласно изменениям, внесённым в ЖК РФ, а также протоколу общего собрания МКД № 1 по ул.</w:t>
      </w:r>
      <w:r>
        <w:t xml:space="preserve"> г. </w:t>
      </w:r>
      <w:r>
        <w:t>а, АО «</w:t>
      </w:r>
      <w:r>
        <w:t>» является исполнителем коммунально</w:t>
      </w:r>
      <w:r>
        <w:t>й услуги отопление, однако, просил обратить внимание, что в части предоставления коммунальных услуг непосредственно ресурсноснабжающей организацией на основании прямых договоров с потребителями данные изменения не поменяли основания ввода прибора учета в э</w:t>
      </w:r>
      <w:r>
        <w:t>ксплуатацию. Фактически на ресурсноснабжающую организацию законодательством не возлагается обязанность по обслуживанию общедомового имущества. Кроме этого, в апреле 2019 года ООО «УК «</w:t>
      </w:r>
      <w:r>
        <w:t>» по другим жилым помещения МКД № 1 принимало приборы учета и перед</w:t>
      </w:r>
      <w:r>
        <w:t>авало всю необходимую документацию АО «</w:t>
      </w:r>
      <w:r>
        <w:t>» для дальнейшего их оформления.</w:t>
      </w:r>
    </w:p>
    <w:p w:rsidR="00442D20" w:rsidRDefault="00CC4BBF">
      <w:pPr>
        <w:pStyle w:val="20"/>
        <w:shd w:val="clear" w:color="auto" w:fill="auto"/>
        <w:ind w:firstLine="760"/>
        <w:jc w:val="both"/>
      </w:pPr>
      <w:r>
        <w:t>В судебном заседании представители третьего лица ООО «УК «</w:t>
      </w:r>
      <w:r>
        <w:t xml:space="preserve">» </w:t>
      </w:r>
      <w:r>
        <w:t xml:space="preserve"> Д.С., </w:t>
      </w:r>
      <w:r>
        <w:t xml:space="preserve"> К.А. пояснили, что исковые требования не имеют к данному Обществу никакого отношения, посколь</w:t>
      </w:r>
      <w:r>
        <w:t>ку исполнителем коммунальной услуги отопление является АО «</w:t>
      </w:r>
      <w: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 регулируются отношен</w:t>
      </w:r>
      <w:r>
        <w:t>ия по предоставлению коммунальных услуг собственникам и пользователям помещений в МКД. АО «</w:t>
      </w:r>
      <w:r>
        <w:t>» фактически признало, что является исполнителем коммунальных услуг. На основании п.п. 81-84 данного Постановления обязанности вводить либо принимать приборы учет</w:t>
      </w:r>
      <w:r>
        <w:t>а в эксплуатацию на ООО «УК «</w:t>
      </w:r>
      <w:r>
        <w:t>» не возложена.</w:t>
      </w:r>
    </w:p>
    <w:p w:rsidR="00442D20" w:rsidRDefault="00CC4BBF">
      <w:pPr>
        <w:pStyle w:val="20"/>
        <w:shd w:val="clear" w:color="auto" w:fill="auto"/>
        <w:ind w:firstLine="760"/>
        <w:jc w:val="both"/>
      </w:pPr>
      <w:r>
        <w:t>Выслушав лиц, участвующих в деле, исследовав материалы дела, мировой судья приходит к следующему выводу.</w:t>
      </w:r>
    </w:p>
    <w:p w:rsidR="00442D20" w:rsidRDefault="00CC4BBF">
      <w:pPr>
        <w:pStyle w:val="20"/>
        <w:shd w:val="clear" w:color="auto" w:fill="auto"/>
        <w:ind w:firstLine="760"/>
        <w:jc w:val="both"/>
      </w:pPr>
      <w:r>
        <w:t>В соответствии со ст. 56 ГПК РФ каждая сторона должна доказать те обстоятельства, на которые она ссыл</w:t>
      </w:r>
      <w:r>
        <w:t>ается как на основания своих требований и возражений, если иное не предусмотрено федеральным законом.</w:t>
      </w:r>
    </w:p>
    <w:p w:rsidR="00442D20" w:rsidRDefault="00CC4BBF">
      <w:pPr>
        <w:pStyle w:val="20"/>
        <w:shd w:val="clear" w:color="auto" w:fill="auto"/>
        <w:ind w:firstLine="760"/>
        <w:jc w:val="both"/>
      </w:pPr>
      <w:r>
        <w:t xml:space="preserve">Как следует из материалов дела и установлено мировым судьей, </w:t>
      </w:r>
      <w:r>
        <w:t xml:space="preserve"> Д.В., является собственником </w:t>
      </w:r>
      <w:r>
        <w:rPr>
          <w:rStyle w:val="210pt"/>
        </w:rPr>
        <w:t>'А</w:t>
      </w:r>
      <w:r>
        <w:t xml:space="preserve"> доли в праве собственности на жилое помещение - квартиру </w:t>
      </w:r>
      <w:r>
        <w:t xml:space="preserve"> д. 1 по ул. </w:t>
      </w:r>
      <w:r>
        <w:t xml:space="preserve">. Правообладателями указанного жилого помещения являются также </w:t>
      </w:r>
      <w:r>
        <w:t xml:space="preserve">а Д.А., </w:t>
      </w:r>
      <w:r>
        <w:t xml:space="preserve"> К.Д. и </w:t>
      </w:r>
      <w:r>
        <w:t>а К.Д.</w:t>
      </w:r>
    </w:p>
    <w:p w:rsidR="00442D20" w:rsidRDefault="00CC4BBF">
      <w:pPr>
        <w:pStyle w:val="20"/>
        <w:shd w:val="clear" w:color="auto" w:fill="auto"/>
        <w:ind w:firstLine="760"/>
        <w:jc w:val="both"/>
      </w:pPr>
      <w:r>
        <w:t>На основ</w:t>
      </w:r>
      <w:r w:rsidR="0054005C">
        <w:t>ании протокола № 1 от 27.06.201</w:t>
      </w:r>
      <w:r>
        <w:t xml:space="preserve"> годового общего собрания</w:t>
      </w:r>
      <w:r>
        <w:t xml:space="preserve"> собственников помещений в МКД № 1 по ул. </w:t>
      </w:r>
      <w:r>
        <w:t xml:space="preserve"> в г. </w:t>
      </w:r>
      <w:r>
        <w:t>е в качестве управляющей организации выбрано ООО «УК «</w:t>
      </w:r>
      <w:r>
        <w:t>».</w:t>
      </w:r>
    </w:p>
    <w:p w:rsidR="00442D20" w:rsidRDefault="00CC4BBF">
      <w:pPr>
        <w:pStyle w:val="20"/>
        <w:shd w:val="clear" w:color="auto" w:fill="auto"/>
        <w:ind w:firstLine="760"/>
        <w:jc w:val="both"/>
      </w:pPr>
      <w:r>
        <w:t>01.08.2016 между ООО «УК «</w:t>
      </w:r>
      <w:r>
        <w:t>» и собственниками помещений МКД заключен договор управления многоквартирным домом.</w:t>
      </w:r>
    </w:p>
    <w:p w:rsidR="00442D20" w:rsidRDefault="00CC4BBF">
      <w:pPr>
        <w:pStyle w:val="20"/>
        <w:shd w:val="clear" w:color="auto" w:fill="auto"/>
        <w:spacing w:line="293" w:lineRule="exact"/>
        <w:ind w:firstLine="740"/>
        <w:jc w:val="both"/>
      </w:pPr>
      <w:r>
        <w:t>Как следует из</w:t>
      </w:r>
      <w:r>
        <w:t xml:space="preserve"> представленного истцом заявления, направленного посредством ГИС ЖКХ в адрес АО «</w:t>
      </w:r>
      <w:r>
        <w:t xml:space="preserve">», </w:t>
      </w:r>
      <w:r>
        <w:t>.03.2019 истец сообщил АО «</w:t>
      </w:r>
      <w:r>
        <w:t>» о выходе из строя ИПУ отопления, предложил даты и время для осуществления ввода ИПУ отопления в эксплуатацию, просил производить начисл</w:t>
      </w:r>
      <w:r>
        <w:t>ение платы за отопление, исходя из показаний ИПУ.</w:t>
      </w:r>
    </w:p>
    <w:p w:rsidR="00442D20" w:rsidRDefault="00CC4BBF">
      <w:pPr>
        <w:pStyle w:val="20"/>
        <w:shd w:val="clear" w:color="auto" w:fill="auto"/>
        <w:spacing w:line="293" w:lineRule="exact"/>
        <w:ind w:firstLine="740"/>
        <w:jc w:val="both"/>
      </w:pPr>
      <w:r>
        <w:t>Согласно пунктам 81, 81 (1), 81 (2)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w:t>
      </w:r>
      <w:r>
        <w:t>.05.2011 № 354 (далее - Правила) 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w:t>
      </w:r>
      <w:r>
        <w:t>сполнителем в том числе на основании заявки собственника жилого или нежилого помещения, поданной исполнителю. В заявке указывается в том числе предлагаемая дата и время ввода установленного прибора учета в эксплуатацию.</w:t>
      </w:r>
    </w:p>
    <w:p w:rsidR="00442D20" w:rsidRDefault="00CC4BBF">
      <w:pPr>
        <w:pStyle w:val="20"/>
        <w:shd w:val="clear" w:color="auto" w:fill="auto"/>
        <w:spacing w:line="293" w:lineRule="exact"/>
        <w:ind w:firstLine="740"/>
        <w:jc w:val="both"/>
      </w:pPr>
      <w:r>
        <w:lastRenderedPageBreak/>
        <w:t>Установленный прибор учета должен бы</w:t>
      </w:r>
      <w:r>
        <w:t>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w:t>
      </w:r>
      <w:r>
        <w:t>нальной услуги исходя из показаний введенного в эксплуатацию прибора учета.</w:t>
      </w:r>
    </w:p>
    <w:p w:rsidR="00442D20" w:rsidRDefault="00CC4BBF">
      <w:pPr>
        <w:pStyle w:val="20"/>
        <w:shd w:val="clear" w:color="auto" w:fill="auto"/>
        <w:spacing w:line="293" w:lineRule="exact"/>
        <w:ind w:firstLine="740"/>
        <w:jc w:val="both"/>
      </w:pPr>
      <w:r>
        <w:t>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w:t>
      </w:r>
      <w:r>
        <w:t>совать с потребителем иные дату и время проведения ввода в эксплуатацию установленного прибора учета.</w:t>
      </w:r>
    </w:p>
    <w:p w:rsidR="00442D20" w:rsidRDefault="00CC4BBF">
      <w:pPr>
        <w:pStyle w:val="20"/>
        <w:shd w:val="clear" w:color="auto" w:fill="auto"/>
        <w:spacing w:line="293" w:lineRule="exact"/>
        <w:ind w:firstLine="7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w:t>
      </w:r>
      <w:r>
        <w:t>дложенная новая дата осуществления работ не может быть позднее 15 рабочих дней со дня получения заявки.</w:t>
      </w:r>
    </w:p>
    <w:p w:rsidR="00442D20" w:rsidRDefault="00CC4BBF">
      <w:pPr>
        <w:pStyle w:val="20"/>
        <w:shd w:val="clear" w:color="auto" w:fill="auto"/>
        <w:spacing w:line="293" w:lineRule="exact"/>
        <w:ind w:firstLine="740"/>
        <w:jc w:val="both"/>
      </w:pPr>
      <w:r>
        <w:t>В случае если исполнитель не явился в предложенные в заявке дату и время для осуществления ввода прибора учета в эксплуатацию или иные согласованные с п</w:t>
      </w:r>
      <w:r>
        <w:t>отребителем дату и время и (или) предложенные исполнителем новые дата и время были позднее сроков, установленных пунктом 81(1) настоящих Правил, прибор учета считается введенным в эксплуатацию с даты направления в адрес исполнителя заявки, отвечающей требо</w:t>
      </w:r>
      <w:r>
        <w:t>ваниям, установленным пунктом 81 настоящих Правил, и с этой даты его показания учитываются при определении объема потребления коммунальных услуг.</w:t>
      </w:r>
    </w:p>
    <w:p w:rsidR="00442D20" w:rsidRDefault="00CC4BBF">
      <w:pPr>
        <w:pStyle w:val="20"/>
        <w:shd w:val="clear" w:color="auto" w:fill="auto"/>
        <w:spacing w:line="293" w:lineRule="exact"/>
        <w:ind w:firstLine="740"/>
        <w:jc w:val="both"/>
      </w:pPr>
      <w:r>
        <w:t xml:space="preserve">Согласно ответам </w:t>
      </w:r>
      <w:bookmarkStart w:id="0" w:name="_GoBack"/>
      <w:bookmarkEnd w:id="0"/>
      <w:r>
        <w:t xml:space="preserve"> государственного контроля и надзора от 28.05.2019, 04.07.2019 ИПУ отоп</w:t>
      </w:r>
      <w:r>
        <w:t xml:space="preserve">ления в квартире истца считается введенным в эксплуатацию с даты направления заявки, т.е. с </w:t>
      </w:r>
      <w:r>
        <w:t>.03.2019, с этого момента показания ИПУ должны приниматься к расчету платы за коммунальную услугу по отоплению.</w:t>
      </w:r>
    </w:p>
    <w:p w:rsidR="00442D20" w:rsidRDefault="00CC4BBF">
      <w:pPr>
        <w:pStyle w:val="20"/>
        <w:numPr>
          <w:ilvl w:val="0"/>
          <w:numId w:val="1"/>
        </w:numPr>
        <w:shd w:val="clear" w:color="auto" w:fill="auto"/>
        <w:tabs>
          <w:tab w:val="left" w:pos="2030"/>
        </w:tabs>
        <w:spacing w:line="293" w:lineRule="exact"/>
        <w:ind w:firstLine="740"/>
        <w:jc w:val="both"/>
      </w:pPr>
      <w:r>
        <w:t>истцом в адрес АО «</w:t>
      </w:r>
      <w:r>
        <w:t>» направлена претензия об уп</w:t>
      </w:r>
      <w:r>
        <w:t xml:space="preserve">лате штрафа в размере 50% величины превышения начисленной платы за коммунальную услугу отопление над размером платы, которую надлежало начислить по коммунальной услуге отопление за март, апрель 2019 года, а также выполнении перерасчета размера начисленной </w:t>
      </w:r>
      <w:r>
        <w:t>платы в сумме 2804 рубля 62 копейки.</w:t>
      </w:r>
    </w:p>
    <w:p w:rsidR="00442D20" w:rsidRDefault="00CC4BBF">
      <w:pPr>
        <w:pStyle w:val="20"/>
        <w:numPr>
          <w:ilvl w:val="0"/>
          <w:numId w:val="2"/>
        </w:numPr>
        <w:shd w:val="clear" w:color="auto" w:fill="auto"/>
        <w:tabs>
          <w:tab w:val="left" w:pos="2030"/>
        </w:tabs>
        <w:spacing w:line="293" w:lineRule="exact"/>
        <w:ind w:firstLine="740"/>
        <w:jc w:val="both"/>
      </w:pPr>
      <w:r>
        <w:t>ПАО «</w:t>
      </w:r>
      <w:r>
        <w:t xml:space="preserve">» истцу был дан ответ об отсутствии нарушений при производстве расчетов по услуге теплоснабжение и отсутствии законных оснований для выплаты штрафа, поскольку по адресу: г. </w:t>
      </w:r>
      <w:r>
        <w:t xml:space="preserve">, ул. </w:t>
      </w:r>
      <w:r>
        <w:t xml:space="preserve">, д. 1, кв. </w:t>
      </w:r>
      <w:r>
        <w:t xml:space="preserve"> </w:t>
      </w:r>
      <w:r>
        <w:t>ИПУ отопления введен в эксплуатацию 07.05.2019, расчет по нему должен производиться с 1-го числа месяца, следующего за месяцем ввода прибора учета в эксплуатацию.</w:t>
      </w:r>
    </w:p>
    <w:p w:rsidR="00442D20" w:rsidRDefault="00CC4BBF">
      <w:pPr>
        <w:pStyle w:val="20"/>
        <w:shd w:val="clear" w:color="auto" w:fill="auto"/>
        <w:spacing w:line="293" w:lineRule="exact"/>
        <w:ind w:firstLine="740"/>
        <w:jc w:val="both"/>
      </w:pPr>
      <w:r>
        <w:t>Как следует из представленных истцом счетов на оплату Т/Э и Э/Э сумма перерасчета (переплаты)</w:t>
      </w:r>
      <w:r>
        <w:t xml:space="preserve"> за май 2019 года составила 4398 рублей 81 копейка, сумма перерасчета (доначислений) за июнь 2019 года составила 3942 рубля 28 копеек, фактически сумма переплаты за отопление составила 456 рублей 53 копейки, что также подтверждено представителем ответчика </w:t>
      </w:r>
      <w:r>
        <w:t>в письменном отзыве на исковое заявление.</w:t>
      </w:r>
    </w:p>
    <w:p w:rsidR="00442D20" w:rsidRDefault="00CC4BBF">
      <w:pPr>
        <w:pStyle w:val="20"/>
        <w:shd w:val="clear" w:color="auto" w:fill="auto"/>
        <w:ind w:firstLine="760"/>
        <w:jc w:val="both"/>
      </w:pPr>
      <w:r>
        <w:t>Таким образом, указанная сумма в размере 456 рублей 53 копеек является величиной превышения начисленной платы за коммунальную услугу отопление над размером платы, которую надлежало начислить.</w:t>
      </w:r>
    </w:p>
    <w:p w:rsidR="00442D20" w:rsidRDefault="00CC4BBF">
      <w:pPr>
        <w:pStyle w:val="20"/>
        <w:shd w:val="clear" w:color="auto" w:fill="auto"/>
        <w:ind w:firstLine="760"/>
        <w:jc w:val="both"/>
      </w:pPr>
      <w:r>
        <w:t xml:space="preserve">В соответствии с п.п. </w:t>
      </w:r>
      <w:r>
        <w:t xml:space="preserve">6,7 ст. 157 ЖК РФ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помещения в многоквартирном доме или нанимателю </w:t>
      </w:r>
      <w:r>
        <w:t>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w:t>
      </w:r>
      <w:r>
        <w:t xml:space="preserve">торую надлежало начислить, за исключением случаев, если такое нарушение произошло по вине собственника помещения в многоквартирном доме или было устранено до обращения и (или) до оплаты указанными лицами. При поступлении обращения собственника помещения в </w:t>
      </w:r>
      <w:r>
        <w:t xml:space="preserve">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w:t>
      </w:r>
      <w:r>
        <w:lastRenderedPageBreak/>
        <w:t xml:space="preserve">заявлением в письменной форме о выплате штрафа лицо, предоставляющее коммунальные </w:t>
      </w:r>
      <w:r>
        <w:t xml:space="preserve">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 1) о выявлении нарушения и выплате штрафа; 2) </w:t>
      </w:r>
      <w:r>
        <w:t>об отсутствии нарушения и отказе в выплате штрафа.</w:t>
      </w:r>
    </w:p>
    <w:p w:rsidR="00442D20" w:rsidRDefault="00CC4BBF">
      <w:pPr>
        <w:pStyle w:val="20"/>
        <w:shd w:val="clear" w:color="auto" w:fill="auto"/>
        <w:ind w:firstLine="760"/>
        <w:jc w:val="both"/>
      </w:pPr>
      <w:r>
        <w:t>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w:t>
      </w:r>
      <w:r>
        <w:t>енника помещения в многоквартирном доме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w:t>
      </w:r>
      <w:r>
        <w:t>нальные услуги до уплаты штрафа в полном объеме.</w:t>
      </w:r>
    </w:p>
    <w:p w:rsidR="00442D20" w:rsidRDefault="00CC4BBF">
      <w:pPr>
        <w:pStyle w:val="20"/>
        <w:shd w:val="clear" w:color="auto" w:fill="auto"/>
        <w:ind w:firstLine="760"/>
        <w:jc w:val="both"/>
      </w:pPr>
      <w:r>
        <w:t>Пунктами 155 (1), 155 (2) Правил установлено, что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w:t>
      </w:r>
      <w:r>
        <w:t>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w:t>
      </w:r>
      <w:r>
        <w:t>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442D20" w:rsidRDefault="00CC4BBF">
      <w:pPr>
        <w:pStyle w:val="20"/>
        <w:shd w:val="clear" w:color="auto" w:fill="auto"/>
        <w:ind w:firstLine="760"/>
        <w:jc w:val="both"/>
      </w:pPr>
      <w:r>
        <w:t>При поступлении обращения потребителя с письменным заявлением о выплате шт</w:t>
      </w:r>
      <w:r>
        <w:t>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дня поступления обращени</w:t>
      </w:r>
      <w:r>
        <w:t>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 а) о выявлении нарушения (полностью или частично) и выплате потребителю штрафа (полностью или ч</w:t>
      </w:r>
      <w:r>
        <w:t>астично); б) об отсутствии нарушения и отказе в выплате штрафа.</w:t>
      </w:r>
    </w:p>
    <w:p w:rsidR="00442D20" w:rsidRDefault="00CC4BBF">
      <w:pPr>
        <w:pStyle w:val="20"/>
        <w:shd w:val="clear" w:color="auto" w:fill="auto"/>
        <w:ind w:firstLine="760"/>
        <w:jc w:val="both"/>
      </w:pPr>
      <w:r>
        <w:t xml:space="preserve">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w:t>
      </w:r>
      <w:r>
        <w:t>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w:t>
      </w:r>
      <w:r>
        <w:t xml:space="preserve">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442D20" w:rsidRDefault="00CC4BBF">
      <w:pPr>
        <w:pStyle w:val="20"/>
        <w:shd w:val="clear" w:color="auto" w:fill="auto"/>
        <w:ind w:firstLine="740"/>
        <w:jc w:val="both"/>
      </w:pPr>
      <w:r>
        <w:t>Указанный штраф отражается в платежном документ</w:t>
      </w:r>
      <w:r>
        <w:t>е отдельной строкой.</w:t>
      </w:r>
    </w:p>
    <w:p w:rsidR="00442D20" w:rsidRDefault="00CC4BBF">
      <w:pPr>
        <w:pStyle w:val="20"/>
        <w:shd w:val="clear" w:color="auto" w:fill="auto"/>
        <w:ind w:firstLine="740"/>
        <w:jc w:val="both"/>
      </w:pPr>
      <w:r>
        <w:t>Согласно отзыву представителя АО «</w:t>
      </w:r>
      <w:r>
        <w:t>» на исковое заявление в мае 2019 года была осуществлена корректировка начислений за отопление путем их снятия за март, апрель 2019 года, перерасчет был произведен за январь, февраль 2019 года по по</w:t>
      </w:r>
      <w:r>
        <w:t>казаниям ОДПУ в связи с дополнительно переданными показаниями ИПУ ГВС потребителей. Фактическая сумма перерасчета по лицевому счету составила 456 рублей 53 копейки.</w:t>
      </w:r>
    </w:p>
    <w:p w:rsidR="00442D20" w:rsidRDefault="00CC4BBF">
      <w:pPr>
        <w:pStyle w:val="20"/>
        <w:shd w:val="clear" w:color="auto" w:fill="auto"/>
        <w:ind w:firstLine="740"/>
        <w:jc w:val="both"/>
      </w:pPr>
      <w:r>
        <w:t>В соответствии с п. 2 Правил исполнитель - юридическое лицо независимо от организационно-пр</w:t>
      </w:r>
      <w:r>
        <w:t>авовой формы или индивидуальный предприниматель, предоставляющие потребителю коммунальные услуги.</w:t>
      </w:r>
    </w:p>
    <w:p w:rsidR="00442D20" w:rsidRDefault="00CC4BBF">
      <w:pPr>
        <w:pStyle w:val="20"/>
        <w:shd w:val="clear" w:color="auto" w:fill="auto"/>
        <w:ind w:firstLine="740"/>
        <w:jc w:val="both"/>
      </w:pPr>
      <w:r>
        <w:t>Согласно пп. «ж» п. 17 Правил ресурсоснабжающая организация, для которой в соответствии с законодательством Российской Федерации о водоснабжении, водоотведени</w:t>
      </w:r>
      <w:r>
        <w:t>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при принятии общим собранием собственников помещений в многоквартирном доме р</w:t>
      </w:r>
      <w:r>
        <w:t>ешения, предусмотренного пунктом 4.4 части 2 статьи 44 Жилищного ко</w:t>
      </w:r>
      <w:r>
        <w:t xml:space="preserve">са Российской Федерации, - с даты, определенной в таком решении, а в случае принятия ресурсоснабжающей организацией решения о переносе срока, с </w:t>
      </w:r>
      <w:r>
        <w:lastRenderedPageBreak/>
        <w:t>которого договор с ресурсоснабжающей орган</w:t>
      </w:r>
      <w:r>
        <w:t>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статьи 157.2 Жилищного ко</w:t>
      </w:r>
      <w:r>
        <w:t>са Российской Федерации, - с даты, определенной указанн</w:t>
      </w:r>
      <w:r>
        <w:t>ым решением ресурсоснабжающей организации</w:t>
      </w:r>
    </w:p>
    <w:p w:rsidR="00442D20" w:rsidRDefault="00CC4BBF">
      <w:pPr>
        <w:pStyle w:val="20"/>
        <w:shd w:val="clear" w:color="auto" w:fill="auto"/>
        <w:ind w:firstLine="740"/>
        <w:jc w:val="both"/>
      </w:pPr>
      <w:r>
        <w:t>В силу пп. 4.4 п. 2 ст. 44 ЖК РФ к компетенции общего собрания собственников помещений в многоквартирном доме относится принятие решения о заключении собственниками помещений в многоквартирном доме, действующими от</w:t>
      </w:r>
      <w:r>
        <w:t xml:space="preserve"> своего имени, в порядке, установленном настоящим Ко</w:t>
      </w:r>
      <w:r>
        <w:t>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w:t>
      </w:r>
      <w:r>
        <w:t>оставки твердого топлива при наличии печного отопления).</w:t>
      </w:r>
    </w:p>
    <w:p w:rsidR="00442D20" w:rsidRDefault="00CC4BBF">
      <w:pPr>
        <w:pStyle w:val="20"/>
        <w:shd w:val="clear" w:color="auto" w:fill="auto"/>
        <w:ind w:firstLine="740"/>
        <w:jc w:val="both"/>
      </w:pPr>
      <w:r>
        <w:t xml:space="preserve">На основании п. 11 протокола № 2 годового общего собрания собственников помещений в МКД № 1 по ул. </w:t>
      </w:r>
      <w:r>
        <w:t xml:space="preserve"> в г. </w:t>
      </w:r>
      <w:r>
        <w:t>е проводимого в очно-заочной форме голосования от 03.06.2018, принято решение</w:t>
      </w:r>
      <w:r>
        <w:t xml:space="preserve"> о заключении собственниками помещений в многоквартирном доме, действующими от своего имени, в порядке, определенном Жилищным ко</w:t>
      </w:r>
      <w:r>
        <w:t>сом РФ, договора отопления (теплоснабжения).</w:t>
      </w:r>
    </w:p>
    <w:p w:rsidR="00442D20" w:rsidRDefault="00CC4BBF">
      <w:pPr>
        <w:pStyle w:val="20"/>
        <w:shd w:val="clear" w:color="auto" w:fill="auto"/>
        <w:ind w:firstLine="740"/>
        <w:jc w:val="both"/>
      </w:pPr>
      <w:r>
        <w:t>Представленными истцом квитанциями также подтверждается, что исполнителем по усл</w:t>
      </w:r>
      <w:r>
        <w:t>уге отопление является АО «</w:t>
      </w:r>
      <w:r>
        <w:t>».</w:t>
      </w:r>
    </w:p>
    <w:p w:rsidR="00442D20" w:rsidRDefault="00CC4BBF">
      <w:pPr>
        <w:pStyle w:val="20"/>
        <w:shd w:val="clear" w:color="auto" w:fill="auto"/>
        <w:ind w:firstLine="740"/>
        <w:jc w:val="both"/>
      </w:pPr>
      <w:r>
        <w:t>Таким образом, с АО «</w:t>
      </w:r>
      <w:r>
        <w:t>» в пользу истца подлежит взысканию штраф в размере пятидесяти процентов величины превышения начисленной платы за коммунальные услуги над размером платы, которую надлежало начислить, в сумме 228 рубл</w:t>
      </w:r>
      <w:r>
        <w:t xml:space="preserve">ей 26 копеек путем снижения </w:t>
      </w:r>
      <w:r>
        <w:t>у Д.В. размера платы за отопление, поскольку законом не установлена обязанность выдавать (перечислять) денежные средства в счет уплаты потребителю коммунальных услуг штрафа, предусмотренного частью 6 статьи 157 Жилищного</w:t>
      </w:r>
      <w:r>
        <w:t xml:space="preserve"> ко</w:t>
      </w:r>
      <w:r>
        <w:t>са Российской Федерации.</w:t>
      </w:r>
    </w:p>
    <w:p w:rsidR="00442D20" w:rsidRDefault="00CC4BBF">
      <w:pPr>
        <w:pStyle w:val="20"/>
        <w:shd w:val="clear" w:color="auto" w:fill="auto"/>
        <w:ind w:firstLine="740"/>
        <w:jc w:val="both"/>
      </w:pPr>
      <w:r>
        <w:t>На основании ст. 29 Закона РФ от 07.02.1992 № 2300-1 (ред. от 18.07.2019) «О защите прав потребителей» (далее Закон о защите прав потребителей), потребитель вправе потребовать, в том числе, полного возмещения убытков, причине</w:t>
      </w:r>
      <w:r>
        <w:t>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442D20" w:rsidRDefault="00CC4BBF">
      <w:pPr>
        <w:pStyle w:val="20"/>
        <w:shd w:val="clear" w:color="auto" w:fill="auto"/>
        <w:ind w:firstLine="780"/>
        <w:jc w:val="both"/>
      </w:pPr>
      <w:r>
        <w:t>В соответствии с ч. 1 ст. 31 Закона о защите прав потребителей, требования потребите</w:t>
      </w:r>
      <w:r>
        <w:t>ля о возврате уплаченной за работу (услугу) денежной суммы подлежат удовлетворению в десятидневный срок со дня предъявления соответствующего требования.</w:t>
      </w:r>
    </w:p>
    <w:p w:rsidR="00442D20" w:rsidRDefault="00CC4BBF">
      <w:pPr>
        <w:pStyle w:val="20"/>
        <w:shd w:val="clear" w:color="auto" w:fill="auto"/>
        <w:ind w:firstLine="780"/>
        <w:jc w:val="both"/>
      </w:pPr>
      <w:r>
        <w:t xml:space="preserve">Согласно ч. 3 ст. 31 Закона о защите прав потребителей, за нарушение предусмотренных настоящей статьей </w:t>
      </w:r>
      <w:r>
        <w:t>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 5 ст. 28 настоящего Закона.</w:t>
      </w:r>
    </w:p>
    <w:p w:rsidR="00442D20" w:rsidRDefault="00CC4BBF">
      <w:pPr>
        <w:pStyle w:val="20"/>
        <w:shd w:val="clear" w:color="auto" w:fill="auto"/>
        <w:ind w:firstLine="780"/>
        <w:jc w:val="both"/>
      </w:pPr>
      <w:r>
        <w:t xml:space="preserve">Исходя из содержания п. 5 </w:t>
      </w:r>
      <w:r>
        <w:t>ст.28 Закона о защите прав потребителей, в случае нарушения установленных сроков исполнитель уплачивает потребителю за каждый день просрочки неустойку (пеню) в размере трех процентов цены выполнения работы (оказания услуги). При этом сумма взысканной потре</w:t>
      </w:r>
      <w:r>
        <w:t>бителем неустойки (пени) не может превышать цену отдельного вида выполнения работы (оказания услуги).</w:t>
      </w:r>
    </w:p>
    <w:p w:rsidR="00442D20" w:rsidRDefault="00CC4BBF">
      <w:pPr>
        <w:pStyle w:val="20"/>
        <w:shd w:val="clear" w:color="auto" w:fill="auto"/>
        <w:ind w:firstLine="780"/>
        <w:jc w:val="both"/>
      </w:pPr>
      <w:r>
        <w:t>Как указывалось выше, претензия с требованием о выполнении перерасчета по услуге отопление (возмещения на счет потребителя денежных средств) была направле</w:t>
      </w:r>
      <w:r>
        <w:t>на ответчику и получена им посредством ГИС ЖКХ 15.05.2019.</w:t>
      </w:r>
    </w:p>
    <w:p w:rsidR="00442D20" w:rsidRDefault="00CC4BBF">
      <w:pPr>
        <w:pStyle w:val="20"/>
        <w:shd w:val="clear" w:color="auto" w:fill="auto"/>
        <w:ind w:firstLine="780"/>
        <w:jc w:val="both"/>
      </w:pPr>
      <w:r>
        <w:t>Истцом с учетом уточнения заявлено требование о взыскании с ответчика неустойки за период с 26.05.2019 по 08.07.2019 (указанная истцом дата получения квитанции, подтверждающей перерасчет) в размере</w:t>
      </w:r>
      <w:r>
        <w:t xml:space="preserve"> 456 рублей 53 копейки, поскольку неустойка не может превышать цену услуги.</w:t>
      </w:r>
    </w:p>
    <w:p w:rsidR="00442D20" w:rsidRDefault="00CC4BBF">
      <w:pPr>
        <w:pStyle w:val="20"/>
        <w:shd w:val="clear" w:color="auto" w:fill="auto"/>
        <w:ind w:firstLine="780"/>
        <w:jc w:val="both"/>
      </w:pPr>
      <w:r>
        <w:t>Ответчиком доказательств, подтверждающих осуществление истцу перерасчета за указанный им период (март, апрель 2019 года) до выставления счета на оплату за июнь 2019 года не предста</w:t>
      </w:r>
      <w:r>
        <w:t>влено.</w:t>
      </w:r>
    </w:p>
    <w:p w:rsidR="00442D20" w:rsidRDefault="00CC4BBF">
      <w:pPr>
        <w:pStyle w:val="20"/>
        <w:shd w:val="clear" w:color="auto" w:fill="auto"/>
        <w:ind w:firstLine="780"/>
        <w:jc w:val="both"/>
      </w:pPr>
      <w:r>
        <w:t xml:space="preserve">Вместе с тем, поскольку из представленных материалов невозможно установить дату </w:t>
      </w:r>
      <w:r>
        <w:lastRenderedPageBreak/>
        <w:t>осуществления перерасчета, отраженного в счете за июнь 2019 года, а также дату получения истцом указанного счета, мировой считает, что неустойка подлежит взысканию за пе</w:t>
      </w:r>
      <w:r>
        <w:t>риод с</w:t>
      </w:r>
    </w:p>
    <w:p w:rsidR="00442D20" w:rsidRDefault="00CC4BBF">
      <w:pPr>
        <w:pStyle w:val="20"/>
        <w:numPr>
          <w:ilvl w:val="0"/>
          <w:numId w:val="3"/>
        </w:numPr>
        <w:shd w:val="clear" w:color="auto" w:fill="auto"/>
        <w:tabs>
          <w:tab w:val="left" w:pos="1287"/>
        </w:tabs>
        <w:jc w:val="both"/>
      </w:pPr>
      <w:r>
        <w:t>по 01.07.2019 включительно, поскольку согласно счету на оплату за июнь 2019 года при расчете учтены оплаты, поступившие по состоянию на 01.07.2019. Однако, поскольку сумма неустойки ограничена законом, в пользу истца подлежит взысканию неустойка в з</w:t>
      </w:r>
      <w:r>
        <w:t>аявленном истцом размере в сумме 456 рублей 53 копейки.</w:t>
      </w:r>
    </w:p>
    <w:p w:rsidR="00442D20" w:rsidRDefault="00CC4BBF">
      <w:pPr>
        <w:pStyle w:val="20"/>
        <w:shd w:val="clear" w:color="auto" w:fill="auto"/>
        <w:ind w:firstLine="780"/>
        <w:jc w:val="both"/>
      </w:pPr>
      <w:r>
        <w:t>В соответствии с п. 155 Правил,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w:t>
      </w:r>
      <w:r>
        <w:t xml:space="preserve">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442D20" w:rsidRDefault="00CC4BBF">
      <w:pPr>
        <w:pStyle w:val="20"/>
        <w:shd w:val="clear" w:color="auto" w:fill="auto"/>
        <w:ind w:firstLine="780"/>
        <w:jc w:val="both"/>
      </w:pPr>
      <w:r>
        <w:t>Компенсация морального вреда осуществляется независимо от возмещения имущест</w:t>
      </w:r>
      <w:r>
        <w:t>венного вреда и понесенных потребителем убытков.</w:t>
      </w:r>
    </w:p>
    <w:p w:rsidR="00442D20" w:rsidRDefault="00CC4BBF">
      <w:pPr>
        <w:pStyle w:val="20"/>
        <w:shd w:val="clear" w:color="auto" w:fill="auto"/>
        <w:ind w:firstLine="780"/>
        <w:jc w:val="both"/>
      </w:pPr>
      <w:r>
        <w:t>Таким образом, требование о компенсации морального вреда заявлено истцом обоснованно, поскольку факт нарушения его прав должным образом установлен. Учитывая объем нарушенных ответчиком прав истца, требования</w:t>
      </w:r>
      <w:r>
        <w:t xml:space="preserve"> разумности и справедливости, в пользу истца подлежит взысканию с ответчика денежная компенсация морального вреда в размере 300 рублей.</w:t>
      </w:r>
    </w:p>
    <w:p w:rsidR="00442D20" w:rsidRDefault="00CC4BBF">
      <w:pPr>
        <w:pStyle w:val="20"/>
        <w:shd w:val="clear" w:color="auto" w:fill="auto"/>
        <w:ind w:firstLine="780"/>
        <w:jc w:val="both"/>
        <w:sectPr w:rsidR="00442D20">
          <w:headerReference w:type="even" r:id="rId7"/>
          <w:headerReference w:type="default" r:id="rId8"/>
          <w:pgSz w:w="11900" w:h="16840"/>
          <w:pgMar w:top="964" w:right="389" w:bottom="641" w:left="389" w:header="0" w:footer="3" w:gutter="654"/>
          <w:cols w:space="720"/>
          <w:noEndnote/>
          <w:titlePg/>
          <w:docGrid w:linePitch="360"/>
        </w:sectPr>
      </w:pPr>
      <w:r>
        <w:t>В соответствии со ст.</w:t>
      </w:r>
      <w:r>
        <w:t xml:space="preserve"> ч.б Закона РФ «О защите прав потребителей», а также п. 154 Правил при удовлетворении судом требований потребителя, установленных законом, суд взыскивает с исполнителя з</w:t>
      </w:r>
      <w:r>
        <w:t>а несоблюдение в добровольном порядке удовлетворения требований потребителя штраф в размере 50% от суммы, присужденной судом в пользу потребителя.</w:t>
      </w:r>
    </w:p>
    <w:p w:rsidR="00442D20" w:rsidRDefault="00CC4BBF">
      <w:pPr>
        <w:pStyle w:val="20"/>
        <w:shd w:val="clear" w:color="auto" w:fill="auto"/>
        <w:ind w:firstLine="740"/>
        <w:jc w:val="both"/>
      </w:pPr>
      <w:r>
        <w:lastRenderedPageBreak/>
        <w:t>В связи с чем, с ответчика в пользу истца подлежит взысканию штраф за несоблюдение в добровольном порядке удо</w:t>
      </w:r>
      <w:r>
        <w:t>влетворения требования потребителя в размере 50 % от суммы, присужденной судом, - 492 рубля 40 копеек.</w:t>
      </w:r>
    </w:p>
    <w:p w:rsidR="00442D20" w:rsidRDefault="00CC4BBF">
      <w:pPr>
        <w:pStyle w:val="20"/>
        <w:shd w:val="clear" w:color="auto" w:fill="auto"/>
        <w:ind w:firstLine="740"/>
        <w:jc w:val="both"/>
      </w:pPr>
      <w:r>
        <w:t>Отсутствие у ресурсоснабжающей организации обязанности по обслуживанию общедомового имущества, вопреки доводам представителя ответчика, не свидетельствуе</w:t>
      </w:r>
      <w:r>
        <w:t>т об отсутствии обязанности по введению в эксплуатацию индивидуальных приборов учета.</w:t>
      </w:r>
    </w:p>
    <w:p w:rsidR="00442D20" w:rsidRDefault="00CC4BBF">
      <w:pPr>
        <w:pStyle w:val="20"/>
        <w:shd w:val="clear" w:color="auto" w:fill="auto"/>
        <w:ind w:firstLine="740"/>
        <w:jc w:val="both"/>
      </w:pPr>
      <w:r>
        <w:t>Согласно ч. 1 ст.103 ГПК РФ государственная пошлина, от уплаты которой истец был освобожден, взыскивается с ответчика, не освобожденного от уплаты судебных расходов, в до</w:t>
      </w:r>
      <w:r>
        <w:t>ход соответствующего бюджета.</w:t>
      </w:r>
    </w:p>
    <w:p w:rsidR="00442D20" w:rsidRDefault="00CC4BBF">
      <w:pPr>
        <w:pStyle w:val="20"/>
        <w:shd w:val="clear" w:color="auto" w:fill="auto"/>
        <w:ind w:firstLine="740"/>
        <w:jc w:val="both"/>
      </w:pPr>
      <w:r>
        <w:t xml:space="preserve">В соответствии с п. 3 ст. 17 Закона о защите прав потребителей потребители, иные истцы по искам, связанным с нарушением прав потребителей, освобождаются от уплаты государственной пошлины в соответствии с законодательством </w:t>
      </w:r>
      <w:r>
        <w:t>Российской Федерации о налогах и сборах.</w:t>
      </w:r>
    </w:p>
    <w:p w:rsidR="00442D20" w:rsidRDefault="00CC4BBF">
      <w:pPr>
        <w:pStyle w:val="20"/>
        <w:shd w:val="clear" w:color="auto" w:fill="auto"/>
        <w:ind w:firstLine="740"/>
        <w:jc w:val="both"/>
      </w:pPr>
      <w:r>
        <w:t>Поскольку истец был освобожден от уплаты государственной пошлины, с ответчика надлежит взыскать государственную пошлину в размере 400 рублей - требования имущественного характера, 300 рублей - требования неимуществе</w:t>
      </w:r>
      <w:r>
        <w:t>нного характера.</w:t>
      </w:r>
    </w:p>
    <w:p w:rsidR="00442D20" w:rsidRDefault="00CC4BBF">
      <w:pPr>
        <w:pStyle w:val="20"/>
        <w:shd w:val="clear" w:color="auto" w:fill="auto"/>
        <w:spacing w:after="286"/>
        <w:ind w:firstLine="740"/>
        <w:jc w:val="both"/>
      </w:pPr>
      <w:r>
        <w:t>На основании изложенного, руководствуясь ст. 194-199 ГПК РФ, мировой судья</w:t>
      </w:r>
    </w:p>
    <w:p w:rsidR="00442D20" w:rsidRDefault="00CC4BBF">
      <w:pPr>
        <w:pStyle w:val="20"/>
        <w:shd w:val="clear" w:color="auto" w:fill="auto"/>
        <w:spacing w:after="270" w:line="240" w:lineRule="exact"/>
        <w:ind w:left="5040"/>
        <w:jc w:val="left"/>
      </w:pPr>
      <w:r>
        <w:t>РЕШИЛ:</w:t>
      </w:r>
    </w:p>
    <w:p w:rsidR="00442D20" w:rsidRDefault="00CC4BBF">
      <w:pPr>
        <w:pStyle w:val="20"/>
        <w:shd w:val="clear" w:color="auto" w:fill="auto"/>
        <w:spacing w:line="293" w:lineRule="exact"/>
        <w:ind w:firstLine="740"/>
        <w:jc w:val="both"/>
      </w:pPr>
      <w:r>
        <w:t xml:space="preserve">исковые требования </w:t>
      </w:r>
      <w:r>
        <w:t xml:space="preserve">а </w:t>
      </w:r>
      <w:r>
        <w:t>а о взыскании штрафа, неустойки, денежной компенсации морального вреда, штрафа за несоблюдение в добровольном п</w:t>
      </w:r>
      <w:r>
        <w:t>орядке удовлетворения требований потребителя - удовлетворить частично.</w:t>
      </w:r>
    </w:p>
    <w:p w:rsidR="00442D20" w:rsidRDefault="00CC4BBF">
      <w:pPr>
        <w:pStyle w:val="20"/>
        <w:shd w:val="clear" w:color="auto" w:fill="auto"/>
        <w:spacing w:line="293" w:lineRule="exact"/>
        <w:ind w:firstLine="740"/>
        <w:jc w:val="both"/>
      </w:pPr>
      <w:r>
        <w:t>Взыскать с акционерного общества «</w:t>
      </w:r>
      <w:r>
        <w:t xml:space="preserve">ая генерирующая компания» в пользу </w:t>
      </w:r>
      <w:r>
        <w:t xml:space="preserve">а </w:t>
      </w:r>
      <w:r>
        <w:t>а штраф в размере пятидесяти процентов величины превышения начисленной платы</w:t>
      </w:r>
      <w:r>
        <w:t xml:space="preserve"> за отопление над размером платы, которую надлежало начислить, в размере 228 рублей 26 копеек путем снижения </w:t>
      </w:r>
      <w:r>
        <w:t>у Д.В. размера платы за отопление; неустойку в размере 456 рублей 53 копейки; денежную компенсацию морального вреда в размере 300 рублей 00</w:t>
      </w:r>
      <w:r>
        <w:t xml:space="preserve"> копеек; штраф за несоблюдение в добровольном порядке удовлетворения требований потребителя в размере 492 рубля 40 копеек.</w:t>
      </w:r>
    </w:p>
    <w:p w:rsidR="00442D20" w:rsidRDefault="00CC4BBF">
      <w:pPr>
        <w:pStyle w:val="20"/>
        <w:shd w:val="clear" w:color="auto" w:fill="auto"/>
        <w:spacing w:line="293" w:lineRule="exact"/>
        <w:ind w:firstLine="740"/>
        <w:jc w:val="both"/>
      </w:pPr>
      <w:r>
        <w:t>Взыскать с акционерного общества «</w:t>
      </w:r>
      <w:r>
        <w:t xml:space="preserve">ая генерирующая компания» в пользу муниципального образования Городской округ «Город </w:t>
      </w:r>
      <w:r>
        <w:t>» государственную пошлину в размере 400 рублей 00 копеек. - требования имущественного характера, 300 рублей 00 копеек - требования неимущественного характера.</w:t>
      </w:r>
    </w:p>
    <w:p w:rsidR="00442D20" w:rsidRDefault="00CC4BBF">
      <w:pPr>
        <w:pStyle w:val="20"/>
        <w:shd w:val="clear" w:color="auto" w:fill="auto"/>
        <w:spacing w:line="293" w:lineRule="exact"/>
        <w:ind w:firstLine="740"/>
        <w:jc w:val="both"/>
      </w:pPr>
      <w:r>
        <w:t>В удовлетворении остальной части исковых требований отказать.</w:t>
      </w:r>
    </w:p>
    <w:p w:rsidR="00442D20" w:rsidRDefault="00CC4BBF">
      <w:pPr>
        <w:pStyle w:val="20"/>
        <w:shd w:val="clear" w:color="auto" w:fill="auto"/>
        <w:spacing w:line="293" w:lineRule="exact"/>
        <w:ind w:firstLine="740"/>
        <w:jc w:val="both"/>
      </w:pPr>
      <w:r>
        <w:t xml:space="preserve">Решение может быть </w:t>
      </w:r>
      <w:r>
        <w:t xml:space="preserve">обжаловано в апелляционном порядке в Центральный районный суд г. </w:t>
      </w:r>
      <w:r>
        <w:t>а через мирового судью, принявшего решение, в течение месяца со дня принятия решения суда в окончательной форме.</w:t>
      </w:r>
    </w:p>
    <w:p w:rsidR="00442D20" w:rsidRDefault="00CC4BBF">
      <w:pPr>
        <w:pStyle w:val="20"/>
        <w:shd w:val="clear" w:color="auto" w:fill="auto"/>
        <w:tabs>
          <w:tab w:val="left" w:pos="5338"/>
        </w:tabs>
        <w:spacing w:after="582" w:line="293" w:lineRule="exact"/>
        <w:ind w:firstLine="740"/>
        <w:jc w:val="both"/>
      </w:pPr>
      <w:r>
        <w:t>Мотивированное решение</w:t>
      </w:r>
      <w:r>
        <w:tab/>
        <w:t>™</w:t>
      </w:r>
    </w:p>
    <w:p w:rsidR="00442D20" w:rsidRDefault="00CC4BBF">
      <w:pPr>
        <w:pStyle w:val="20"/>
        <w:shd w:val="clear" w:color="auto" w:fill="auto"/>
        <w:spacing w:line="240" w:lineRule="exact"/>
        <w:ind w:right="220"/>
        <w:jc w:val="right"/>
      </w:pPr>
      <w:r>
        <w:pict>
          <v:shapetype id="_x0000_t202" coordsize="21600,21600" o:spt="202" path="m,l,21600r21600,l21600,xe">
            <v:stroke joinstyle="miter"/>
            <v:path gradientshapeok="t" o:connecttype="rect"/>
          </v:shapetype>
          <v:shape id="_x0000_s1026" type="#_x0000_t202" style="position:absolute;left:0;text-align:left;margin-left:-9.45pt;margin-top:-.5pt;width:86.65pt;height:15.15pt;z-index:-125829375;mso-wrap-distance-left:5pt;mso-wrap-distance-right:97.7pt;mso-wrap-distance-bottom:83.35pt;mso-position-horizontal-relative:margin" filled="f" stroked="f">
            <v:textbox style="mso-fit-shape-to-text:t" inset="0,0,0,0">
              <w:txbxContent>
                <w:p w:rsidR="00442D20" w:rsidRDefault="00CC4BBF">
                  <w:pPr>
                    <w:pStyle w:val="20"/>
                    <w:shd w:val="clear" w:color="auto" w:fill="auto"/>
                    <w:spacing w:line="240" w:lineRule="exact"/>
                    <w:jc w:val="left"/>
                  </w:pPr>
                  <w:r>
                    <w:rPr>
                      <w:rStyle w:val="2Exact"/>
                    </w:rPr>
                    <w:t>Мировой судья</w:t>
                  </w:r>
                </w:p>
              </w:txbxContent>
            </v:textbox>
            <w10:wrap type="square" side="right" anchorx="margin"/>
          </v:shape>
        </w:pict>
      </w:r>
      <w:r>
        <w:t xml:space="preserve">И.А. </w:t>
      </w:r>
    </w:p>
    <w:sectPr w:rsidR="00442D20">
      <w:headerReference w:type="even" r:id="rId9"/>
      <w:headerReference w:type="default" r:id="rId10"/>
      <w:headerReference w:type="first" r:id="rId11"/>
      <w:pgSz w:w="11900" w:h="16840"/>
      <w:pgMar w:top="964" w:right="389" w:bottom="641" w:left="389" w:header="0" w:footer="3" w:gutter="654"/>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BBF" w:rsidRDefault="00CC4BBF">
      <w:r>
        <w:separator/>
      </w:r>
    </w:p>
  </w:endnote>
  <w:endnote w:type="continuationSeparator" w:id="0">
    <w:p w:rsidR="00CC4BBF" w:rsidRDefault="00CC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BBF" w:rsidRDefault="00CC4BBF"/>
  </w:footnote>
  <w:footnote w:type="continuationSeparator" w:id="0">
    <w:p w:rsidR="00CC4BBF" w:rsidRDefault="00CC4BB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20" w:rsidRDefault="00CC4BBF">
    <w:pPr>
      <w:rPr>
        <w:sz w:val="2"/>
        <w:szCs w:val="2"/>
      </w:rPr>
    </w:pPr>
    <w:r>
      <w:pict>
        <v:shapetype id="_x0000_t202" coordsize="21600,21600" o:spt="202" path="m,l,21600r21600,l21600,xe">
          <v:stroke joinstyle="miter"/>
          <v:path gradientshapeok="t" o:connecttype="rect"/>
        </v:shapetype>
        <v:shape id="_x0000_s2050" type="#_x0000_t202" style="position:absolute;margin-left:301.55pt;margin-top:42.25pt;width:5.05pt;height:8.4pt;z-index:-188744064;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fldChar w:fldCharType="begin"/>
                </w:r>
                <w:r>
                  <w:instrText xml:space="preserve"> PAGE \* MERGEFORMAT </w:instrText>
                </w:r>
                <w:r>
                  <w:fldChar w:fldCharType="separate"/>
                </w:r>
                <w:r w:rsidR="0054005C" w:rsidRPr="0054005C">
                  <w:rPr>
                    <w:rStyle w:val="a6"/>
                    <w:noProof/>
                  </w:rPr>
                  <w:t>6</w:t>
                </w:r>
                <w:r>
                  <w:rPr>
                    <w:rStyle w:val="a6"/>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20" w:rsidRDefault="00CC4BBF">
    <w:pPr>
      <w:rPr>
        <w:sz w:val="2"/>
        <w:szCs w:val="2"/>
      </w:rPr>
    </w:pPr>
    <w:r>
      <w:pict>
        <v:shapetype id="_x0000_t202" coordsize="21600,21600" o:spt="202" path="m,l,21600r21600,l21600,xe">
          <v:stroke joinstyle="miter"/>
          <v:path gradientshapeok="t" o:connecttype="rect"/>
        </v:shapetype>
        <v:shape id="_x0000_s2051" type="#_x0000_t202" style="position:absolute;margin-left:301.55pt;margin-top:42.25pt;width:5.05pt;height:8.4pt;z-index:-188744063;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fldChar w:fldCharType="begin"/>
                </w:r>
                <w:r>
                  <w:instrText xml:space="preserve"> PAGE \* MERGEFORMAT </w:instrText>
                </w:r>
                <w:r>
                  <w:fldChar w:fldCharType="separate"/>
                </w:r>
                <w:r w:rsidR="0054005C" w:rsidRPr="0054005C">
                  <w:rPr>
                    <w:rStyle w:val="a6"/>
                    <w:noProof/>
                  </w:rPr>
                  <w:t>3</w:t>
                </w:r>
                <w:r>
                  <w:rPr>
                    <w:rStyle w:val="a6"/>
                  </w:rPr>
                  <w:fldChar w:fldCharType="end"/>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20" w:rsidRDefault="00CC4BBF">
    <w:pPr>
      <w:rPr>
        <w:sz w:val="2"/>
        <w:szCs w:val="2"/>
      </w:rPr>
    </w:pPr>
    <w:r>
      <w:pict>
        <v:shapetype id="_x0000_t202" coordsize="21600,21600" o:spt="202" path="m,l,21600r21600,l21600,xe">
          <v:stroke joinstyle="miter"/>
          <v:path gradientshapeok="t" o:connecttype="rect"/>
        </v:shapetype>
        <v:shape id="_x0000_s2055" type="#_x0000_t202" style="position:absolute;margin-left:578.85pt;margin-top:7.7pt;width:1.9pt;height:3.6pt;z-index:-188744061;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rPr>
                    <w:rStyle w:val="5pt"/>
                  </w:rPr>
                  <w:t>I</w:t>
                </w:r>
              </w:p>
            </w:txbxContent>
          </v:textbox>
          <w10:wrap anchorx="page" anchory="page"/>
        </v:shape>
      </w:pict>
    </w:r>
    <w:r>
      <w:pict>
        <v:shape id="_x0000_s2056" type="#_x0000_t202" style="position:absolute;margin-left:301.65pt;margin-top:42.5pt;width:5.3pt;height:8.4pt;z-index:-188744060;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fldChar w:fldCharType="begin"/>
                </w:r>
                <w:r>
                  <w:instrText xml:space="preserve"> PAGE \* MERGEFORMAT </w:instrText>
                </w:r>
                <w:r>
                  <w:fldChar w:fldCharType="separate"/>
                </w:r>
                <w:r>
                  <w:rPr>
                    <w:rStyle w:val="a6"/>
                    <w:lang w:val="en-US" w:eastAsia="en-US" w:bidi="en-US"/>
                  </w:rPr>
                  <w:t>#</w:t>
                </w:r>
                <w:r>
                  <w:rPr>
                    <w:rStyle w:val="a6"/>
                    <w:lang w:val="en-US" w:eastAsia="en-US" w:bidi="en-US"/>
                  </w:rPr>
                  <w:fldChar w:fldCharType="end"/>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20" w:rsidRDefault="00CC4BBF">
    <w:pPr>
      <w:rPr>
        <w:sz w:val="2"/>
        <w:szCs w:val="2"/>
      </w:rPr>
    </w:pPr>
    <w:r>
      <w:pict>
        <v:shapetype id="_x0000_t202" coordsize="21600,21600" o:spt="202" path="m,l,21600r21600,l21600,xe">
          <v:stroke joinstyle="miter"/>
          <v:path gradientshapeok="t" o:connecttype="rect"/>
        </v:shapetype>
        <v:shape id="_x0000_s2057" type="#_x0000_t202" style="position:absolute;margin-left:578.85pt;margin-top:7.7pt;width:1.9pt;height:3.6pt;z-index:-188744059;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rPr>
                    <w:rStyle w:val="5pt"/>
                  </w:rPr>
                  <w:t>I</w:t>
                </w:r>
              </w:p>
            </w:txbxContent>
          </v:textbox>
          <w10:wrap anchorx="page" anchory="page"/>
        </v:shape>
      </w:pict>
    </w:r>
    <w:r>
      <w:pict>
        <v:shape id="_x0000_s2058" type="#_x0000_t202" style="position:absolute;margin-left:301.65pt;margin-top:42.5pt;width:5.3pt;height:8.4pt;z-index:-188744058;mso-wrap-style:none;mso-wrap-distance-left:5pt;mso-wrap-distance-right:5pt;mso-position-horizontal-relative:page;mso-position-vertical-relative:page" wrapcoords="0 0" filled="f" stroked="f">
          <v:textbox style="mso-fit-shape-to-text:t" inset="0,0,0,0">
            <w:txbxContent>
              <w:p w:rsidR="00442D20" w:rsidRDefault="00CC4BBF">
                <w:pPr>
                  <w:pStyle w:val="a5"/>
                  <w:shd w:val="clear" w:color="auto" w:fill="auto"/>
                  <w:spacing w:line="240" w:lineRule="auto"/>
                </w:pPr>
                <w:r>
                  <w:fldChar w:fldCharType="begin"/>
                </w:r>
                <w:r>
                  <w:instrText xml:space="preserve"> PAGE \* MERGEFORMAT </w:instrText>
                </w:r>
                <w:r>
                  <w:fldChar w:fldCharType="separate"/>
                </w:r>
                <w:r w:rsidR="0054005C" w:rsidRPr="0054005C">
                  <w:rPr>
                    <w:rStyle w:val="a6"/>
                    <w:noProof/>
                    <w:lang w:val="en-US" w:eastAsia="en-US" w:bidi="en-US"/>
                  </w:rPr>
                  <w:t>7</w:t>
                </w:r>
                <w:r>
                  <w:rPr>
                    <w:rStyle w:val="a6"/>
                    <w:lang w:val="en-US" w:eastAsia="en-US" w:bidi="en-US"/>
                  </w:rPr>
                  <w:fldChar w:fldCharType="end"/>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D20" w:rsidRDefault="00442D2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16752"/>
    <w:multiLevelType w:val="multilevel"/>
    <w:tmpl w:val="EE72439A"/>
    <w:lvl w:ilvl="0">
      <w:start w:val="2019"/>
      <w:numFmt w:val="decimal"/>
      <w:lvlText w:val="22.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03B57BE"/>
    <w:multiLevelType w:val="multilevel"/>
    <w:tmpl w:val="D60652CC"/>
    <w:lvl w:ilvl="0">
      <w:start w:val="2019"/>
      <w:numFmt w:val="decimal"/>
      <w:lvlText w:val="26.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9A466E2"/>
    <w:multiLevelType w:val="multilevel"/>
    <w:tmpl w:val="870AF556"/>
    <w:lvl w:ilvl="0">
      <w:start w:val="2019"/>
      <w:numFmt w:val="decimal"/>
      <w:lvlText w:val="15.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59"/>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442D20"/>
    <w:rsid w:val="00442D20"/>
    <w:rsid w:val="0054005C"/>
    <w:rsid w:val="00CC4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2D0B3ED"/>
  <w15:docId w15:val="{4CF7DA60-0A3D-44C9-8BC7-338C0514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4"/>
      <w:szCs w:val="24"/>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45pt">
    <w:name w:val="Колонтитул + 4;5 pt"/>
    <w:basedOn w:val="a4"/>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210pt">
    <w:name w:val="Основной текст (2) + 10 pt;Курсив"/>
    <w:basedOn w:val="2"/>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5pt">
    <w:name w:val="Колонтитул + 5 pt;Полужирный"/>
    <w:basedOn w:val="a4"/>
    <w:rPr>
      <w:rFonts w:ascii="Times New Roman" w:eastAsia="Times New Roman" w:hAnsi="Times New Roman" w:cs="Times New Roman"/>
      <w:b/>
      <w:bCs/>
      <w:i w:val="0"/>
      <w:iCs w:val="0"/>
      <w:smallCaps w:val="0"/>
      <w:strike w:val="0"/>
      <w:color w:val="000000"/>
      <w:spacing w:val="0"/>
      <w:w w:val="100"/>
      <w:position w:val="0"/>
      <w:sz w:val="10"/>
      <w:szCs w:val="10"/>
      <w:u w:val="none"/>
      <w:lang w:val="en-US" w:eastAsia="en-US" w:bidi="en-US"/>
    </w:rPr>
  </w:style>
  <w:style w:type="paragraph" w:customStyle="1" w:styleId="20">
    <w:name w:val="Основной текст (2)"/>
    <w:basedOn w:val="a"/>
    <w:link w:val="2"/>
    <w:pPr>
      <w:shd w:val="clear" w:color="auto" w:fill="FFFFFF"/>
      <w:spacing w:line="298" w:lineRule="exact"/>
      <w:jc w:val="center"/>
    </w:pPr>
    <w:rPr>
      <w:rFonts w:ascii="Times New Roman" w:eastAsia="Times New Roman" w:hAnsi="Times New Roman" w:cs="Times New Roman"/>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rPr>
  </w:style>
  <w:style w:type="paragraph" w:styleId="a7">
    <w:name w:val="footer"/>
    <w:basedOn w:val="a"/>
    <w:link w:val="a8"/>
    <w:uiPriority w:val="99"/>
    <w:unhideWhenUsed/>
    <w:rsid w:val="0054005C"/>
    <w:pPr>
      <w:tabs>
        <w:tab w:val="center" w:pos="4677"/>
        <w:tab w:val="right" w:pos="9355"/>
      </w:tabs>
    </w:pPr>
  </w:style>
  <w:style w:type="character" w:customStyle="1" w:styleId="a8">
    <w:name w:val="Нижний колонтитул Знак"/>
    <w:basedOn w:val="a0"/>
    <w:link w:val="a7"/>
    <w:uiPriority w:val="99"/>
    <w:rsid w:val="0054005C"/>
    <w:rPr>
      <w:color w:val="000000"/>
    </w:rPr>
  </w:style>
  <w:style w:type="paragraph" w:styleId="a9">
    <w:name w:val="header"/>
    <w:basedOn w:val="a"/>
    <w:link w:val="aa"/>
    <w:uiPriority w:val="99"/>
    <w:semiHidden/>
    <w:unhideWhenUsed/>
    <w:rsid w:val="0054005C"/>
    <w:pPr>
      <w:tabs>
        <w:tab w:val="center" w:pos="4677"/>
        <w:tab w:val="right" w:pos="9355"/>
      </w:tabs>
    </w:pPr>
  </w:style>
  <w:style w:type="character" w:customStyle="1" w:styleId="aa">
    <w:name w:val="Верхний колонтитул Знак"/>
    <w:basedOn w:val="a0"/>
    <w:link w:val="a9"/>
    <w:uiPriority w:val="99"/>
    <w:semiHidden/>
    <w:rsid w:val="0054005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3562</Words>
  <Characters>20309</Characters>
  <Application>Microsoft Office Word</Application>
  <DocSecurity>0</DocSecurity>
  <Lines>169</Lines>
  <Paragraphs>47</Paragraphs>
  <ScaleCrop>false</ScaleCrop>
  <Company/>
  <LinksUpToDate>false</LinksUpToDate>
  <CharactersWithSpaces>23824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2</cp:revision>
  <dcterms:created xsi:type="dcterms:W3CDTF">2020-03-06T18:32:00Z</dcterms:created>
  <dcterms:modified xsi:type="dcterms:W3CDTF">2020-03-06T18:39:00Z</dcterms:modified>
</cp:coreProperties>
</file>