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531C5D" w:rsidRDefault="00162AEA">
      <w:pPr>
        <w:rPr>
          <w:sz w:val="2"/>
          <w:szCs w:val="2"/>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2514600</wp:posOffset>
                </wp:positionH>
                <wp:positionV relativeFrom="page">
                  <wp:posOffset>2813050</wp:posOffset>
                </wp:positionV>
                <wp:extent cx="692150" cy="0"/>
                <wp:effectExtent l="9525" t="12700" r="12700" b="635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692150" cy="0"/>
                        </a:xfrm>
                        <a:prstGeom prst="straightConnector1">
                          <a:avLst/>
                        </a:prstGeom>
                        <a:solidFill>
                          <a:srgbClr val="FFFFFF"/>
                        </a:solidFill>
                        <a:ln w="889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1A80545F" id="_x0000_t32" coordsize="21600,21600" o:spt="32" o:oned="t" path="m,l21600,21600e" filled="f">
                <v:path arrowok="t" fillok="f" o:connecttype="none"/>
                <o:lock v:ext="edit" shapetype="t"/>
              </v:shapetype>
              <v:shape id="AutoShape 4" o:spid="_x0000_s1026" type="#_x0000_t32" style="position:absolute;margin-left:198pt;margin-top:221.5pt;width:54.5pt;height:0;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" filled="t" strokeweight=".7pt">
                <v:path arrowok="f"/>
                <o:lock v:ext="edit" shapetype="f"/>
                <w10:wrap anchorx="page" anchory="page"/>
              </v:shape>
            </w:pict>
          </mc:Fallback>
        </mc:AlternateContent>
      </w:r>
    </w:p>
    <w:p w:rsidR="00531C5D" w:rsidRDefault="006A1C46">
      <w:pPr>
        <w:pStyle w:val="20"/>
        <w:framePr w:w="3667" w:h="681" w:hRule="exact" w:wrap="around" w:vAnchor="page" w:hAnchor="page" w:x="1379" w:y="2876"/>
        <w:shd w:val="clear" w:color="auto" w:fill="auto"/>
        <w:spacing w:after="0"/>
      </w:pPr>
      <w:r>
        <w:t>ВЕРХОВНЫЙ СУД РОССИЙСКОЙ ФЕДЕРАЦИИ</w:t>
      </w:r>
    </w:p>
    <w:p w:rsidR="00531C5D" w:rsidRDefault="006A1C46">
      <w:pPr>
        <w:pStyle w:val="21"/>
        <w:framePr w:w="3538" w:h="1655" w:hRule="exact" w:wrap="around" w:vAnchor="page" w:hAnchor="page" w:x="7091" w:y="2930"/>
        <w:shd w:val="clear" w:color="auto" w:fill="auto"/>
        <w:spacing w:before="0" w:line="317" w:lineRule="exact"/>
      </w:pPr>
      <w:r>
        <w:t xml:space="preserve">Насибуле </w:t>
      </w:r>
      <w:r>
        <w:rPr>
          <w:rStyle w:val="MSReferenceSansSerif11pt0pt"/>
        </w:rPr>
        <w:t>Я.</w:t>
      </w:r>
      <w:r>
        <w:t>Л. мкр. Юбилейный, ул. Лесная, д. 6, кв. 8, г. Королев, Московская область, 141092</w:t>
      </w:r>
    </w:p>
    <w:p w:rsidR="00531C5D" w:rsidRDefault="006A1C46">
      <w:pPr>
        <w:pStyle w:val="30"/>
        <w:framePr w:w="3667" w:h="250" w:hRule="exact" w:wrap="around" w:vAnchor="page" w:hAnchor="page" w:x="1379" w:y="3687"/>
        <w:shd w:val="clear" w:color="auto" w:fill="auto"/>
        <w:spacing w:before="0" w:after="0" w:line="180" w:lineRule="exact"/>
      </w:pPr>
      <w:r>
        <w:t>Поварская ул., д. 15, Москва, 121260</w:t>
      </w:r>
    </w:p>
    <w:p w:rsidR="00531C5D" w:rsidRDefault="006A1C46">
      <w:pPr>
        <w:pStyle w:val="21"/>
        <w:framePr w:w="3667" w:h="634" w:hRule="exact" w:wrap="around" w:vAnchor="page" w:hAnchor="page" w:x="1379" w:y="3994"/>
        <w:shd w:val="clear" w:color="auto" w:fill="auto"/>
        <w:spacing w:before="0" w:line="240" w:lineRule="exact"/>
        <w:ind w:right="48"/>
      </w:pPr>
      <w:r>
        <w:rPr>
          <w:rStyle w:val="a5"/>
        </w:rPr>
        <w:t>у,</w:t>
      </w:r>
      <w:r>
        <w:rPr>
          <w:rStyle w:val="1"/>
        </w:rPr>
        <w:t xml:space="preserve"> </w:t>
      </w:r>
      <w:r>
        <w:t xml:space="preserve">февраля 2020 г. </w:t>
      </w:r>
      <w:r>
        <w:rPr>
          <w:vertAlign w:val="subscript"/>
        </w:rPr>
        <w:t>№</w:t>
      </w:r>
      <w:r>
        <w:t xml:space="preserve"> ПАС19-</w:t>
      </w:r>
    </w:p>
    <w:p w:rsidR="00531C5D" w:rsidRDefault="006A1C46">
      <w:pPr>
        <w:pStyle w:val="21"/>
        <w:framePr w:wrap="around" w:vAnchor="page" w:hAnchor="page" w:x="3990" w:y="4081"/>
        <w:shd w:val="clear" w:color="auto" w:fill="auto"/>
        <w:spacing w:before="0" w:line="240" w:lineRule="exact"/>
        <w:ind w:left="100"/>
        <w:jc w:val="left"/>
      </w:pPr>
      <w:r>
        <w:t>ПАС19-14</w:t>
      </w:r>
    </w:p>
    <w:p w:rsidR="00531C5D" w:rsidRDefault="006A1C46">
      <w:pPr>
        <w:pStyle w:val="30"/>
        <w:framePr w:wrap="around" w:vAnchor="page" w:hAnchor="page" w:x="1321" w:y="4916"/>
        <w:shd w:val="clear" w:color="auto" w:fill="auto"/>
        <w:spacing w:before="0" w:after="0" w:line="180" w:lineRule="exact"/>
        <w:ind w:left="144"/>
        <w:jc w:val="left"/>
      </w:pPr>
      <w:r>
        <w:t>На №</w:t>
      </w:r>
    </w:p>
    <w:p w:rsidR="00531C5D" w:rsidRDefault="006A1C46">
      <w:pPr>
        <w:pStyle w:val="40"/>
        <w:framePr w:wrap="around" w:vAnchor="page" w:hAnchor="page" w:x="3649" w:y="4969"/>
        <w:shd w:val="clear" w:color="auto" w:fill="auto"/>
        <w:spacing w:line="110" w:lineRule="exact"/>
        <w:ind w:left="100"/>
      </w:pPr>
      <w:r>
        <w:t>ОТ</w:t>
      </w:r>
    </w:p>
    <w:p w:rsidR="00531C5D" w:rsidRDefault="006A1C46">
      <w:pPr>
        <w:pStyle w:val="21"/>
        <w:framePr w:w="9658" w:h="5592" w:hRule="exact" w:wrap="around" w:vAnchor="page" w:hAnchor="page" w:x="1321" w:y="6056"/>
        <w:shd w:val="clear" w:color="auto" w:fill="auto"/>
        <w:spacing w:before="0" w:line="322" w:lineRule="exact"/>
        <w:ind w:left="20" w:right="20" w:firstLine="700"/>
        <w:jc w:val="both"/>
      </w:pPr>
      <w:r>
        <w:t>Сообщаю, что Ваша надзорная жалоба на определение судьи Верховного Суда Российской Федерации от 25 июля 2019 г. и определение Апелляционной коллегии Верховного Суда Российской Федерации от 24 сентября 2019 г. по материалу по Вашему административному исковому заявлению об оспаривании действий Правительства Российской Федерации, Государственной Думы Федерального Собрания Российской Федерации, обращении с запросом в Конституционный Суд Российской Федерации рассмотрена в Верховном Суде Российской Федерации в порядке надзора.</w:t>
      </w:r>
    </w:p>
    <w:p w:rsidR="00531C5D" w:rsidRDefault="006A1C46">
      <w:pPr>
        <w:pStyle w:val="21"/>
        <w:framePr w:w="9658" w:h="5592" w:hRule="exact" w:wrap="around" w:vAnchor="page" w:hAnchor="page" w:x="1321" w:y="6056"/>
        <w:shd w:val="clear" w:color="auto" w:fill="auto"/>
        <w:spacing w:before="0" w:line="322" w:lineRule="exact"/>
        <w:ind w:left="20" w:right="20" w:firstLine="700"/>
        <w:jc w:val="both"/>
      </w:pPr>
      <w:r>
        <w:t>Определением судьи Верховного Суда Российской Федерации от 18 декабря 2019 г. в передаче надзорной жалобы для рассмотрения в судебном заседании Президиума Верховного Суда Российской Федерации отказано.</w:t>
      </w:r>
    </w:p>
    <w:p w:rsidR="00531C5D" w:rsidRDefault="006A1C46">
      <w:pPr>
        <w:pStyle w:val="21"/>
        <w:framePr w:w="9658" w:h="5592" w:hRule="exact" w:wrap="around" w:vAnchor="page" w:hAnchor="page" w:x="1321" w:y="6056"/>
        <w:shd w:val="clear" w:color="auto" w:fill="auto"/>
        <w:spacing w:before="0" w:line="322" w:lineRule="exact"/>
        <w:ind w:left="20" w:right="20" w:firstLine="700"/>
        <w:jc w:val="both"/>
      </w:pPr>
      <w:r>
        <w:t>Оснований для несогласия с указанным определением судьи Верховного Суда Российской Федерации и вынесения в соответствии с частью 4 статьи 337 Кодекса административного судопроизводства Российской Федерации определения о его отмене и передаче надзорной жалобы для рассмотрения в судебном заседании Президиума Верховного Суда Российской Федерации не имеется.</w:t>
      </w:r>
    </w:p>
    <w:p w:rsidR="00531C5D" w:rsidRDefault="006A1C46">
      <w:pPr>
        <w:pStyle w:val="21"/>
        <w:framePr w:wrap="around" w:vAnchor="page" w:hAnchor="page" w:x="1321" w:y="11967"/>
        <w:shd w:val="clear" w:color="auto" w:fill="auto"/>
        <w:spacing w:before="0" w:line="240" w:lineRule="exact"/>
        <w:ind w:left="1320"/>
        <w:jc w:val="left"/>
      </w:pPr>
      <w:r>
        <w:t>Приложение: приложенные к жалобе материалы.</w:t>
      </w:r>
    </w:p>
    <w:p w:rsidR="00531C5D" w:rsidRDefault="006A1C46">
      <w:pPr>
        <w:pStyle w:val="21"/>
        <w:framePr w:w="3643" w:h="1036" w:hRule="exact" w:wrap="around" w:vAnchor="page" w:hAnchor="page" w:x="1335" w:y="13218"/>
        <w:shd w:val="clear" w:color="auto" w:fill="auto"/>
        <w:spacing w:before="0" w:line="326" w:lineRule="exact"/>
        <w:ind w:right="400"/>
        <w:jc w:val="left"/>
      </w:pPr>
      <w:r>
        <w:t>Заместитель Председателя Верховного Суда Российской Федерации</w:t>
      </w:r>
    </w:p>
    <w:p w:rsidR="00531C5D" w:rsidRDefault="006A1C46">
      <w:pPr>
        <w:pStyle w:val="21"/>
        <w:framePr w:wrap="around" w:vAnchor="page" w:hAnchor="page" w:x="9390" w:y="13911"/>
        <w:shd w:val="clear" w:color="auto" w:fill="auto"/>
        <w:spacing w:before="0" w:line="240" w:lineRule="exact"/>
        <w:ind w:left="100"/>
        <w:jc w:val="left"/>
      </w:pPr>
      <w:r>
        <w:t>Т.А. Петрова</w:t>
      </w:r>
    </w:p>
    <w:p w:rsidR="00531C5D" w:rsidRDefault="00531C5D">
      <w:pPr>
        <w:framePr w:w="2741" w:h="518" w:hRule="exact" w:wrap="around" w:vAnchor="page" w:hAnchor="page" w:x="8300" w:y="15879"/>
      </w:pPr>
    </w:p>
    <w:p w:rsidR="00531C5D" w:rsidRDefault="00162AEA">
      <w:pPr>
        <w:framePr w:wrap="none" w:vAnchor="page" w:hAnchor="page" w:x="2382" w:y="1201"/>
        <w:rPr>
          <w:sz w:val="2"/>
          <w:szCs w:val="2"/>
        </w:rPr>
      </w:pPr>
      <w:r>
        <w:rPr>
          <w:noProof/>
          <w:lang w:bidi="ar-SA"/>
        </w:rPr>
        <w:drawing>
          <wp:inline distT="0" distB="0" distL="0" distR="0">
            <wp:extent cx="1076325" cy="876300"/>
            <wp:effectExtent l="0" t="0" r="9525" b="0"/>
            <wp:docPr id="1" name="Рисунок 1" descr="C:\Users\user\AppData\Local\Temp\FineReader11.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FineReader11.00\media\image1.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6325" cy="876300"/>
                    </a:xfrm>
                    <a:prstGeom prst="rect">
                      <a:avLst/>
                    </a:prstGeom>
                    <a:noFill/>
                    <a:ln>
                      <a:noFill/>
                    </a:ln>
                  </pic:spPr>
                </pic:pic>
              </a:graphicData>
            </a:graphic>
          </wp:inline>
        </w:drawing>
      </w:r>
    </w:p>
    <w:p w:rsidR="00531C5D" w:rsidRDefault="00162AEA">
      <w:pPr>
        <w:framePr w:wrap="none" w:vAnchor="page" w:hAnchor="page" w:x="5819" w:y="13489"/>
        <w:rPr>
          <w:sz w:val="2"/>
          <w:szCs w:val="2"/>
        </w:rPr>
      </w:pPr>
      <w:r>
        <w:rPr>
          <w:noProof/>
          <w:lang w:bidi="ar-SA"/>
        </w:rPr>
        <w:drawing>
          <wp:inline distT="0" distB="0" distL="0" distR="0">
            <wp:extent cx="1343025" cy="762000"/>
            <wp:effectExtent l="0" t="0" r="9525" b="0"/>
            <wp:docPr id="2" name="Рисунок 2" descr="C:\Users\user\AppData\Local\Temp\FineReader11.00\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FineReader11.00\media\image2.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3025" cy="762000"/>
                    </a:xfrm>
                    <a:prstGeom prst="rect">
                      <a:avLst/>
                    </a:prstGeom>
                    <a:noFill/>
                    <a:ln>
                      <a:noFill/>
                    </a:ln>
                  </pic:spPr>
                </pic:pic>
              </a:graphicData>
            </a:graphic>
          </wp:inline>
        </w:drawing>
      </w:r>
    </w:p>
    <w:p w:rsidR="00531C5D" w:rsidRDefault="00531C5D">
      <w:pPr>
        <w:rPr>
          <w:sz w:val="2"/>
          <w:szCs w:val="2"/>
        </w:rPr>
      </w:pPr>
    </w:p>
    <w:sectPr w:rsidR="00531C5D">
      <w:pgSz w:w="11909" w:h="16838"/>
      <w:pgMar w:top="0" w:right="0" w:bottom="0" w:left="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3DC1" w:rsidRDefault="005C3DC1">
      <w:r>
        <w:separator/>
      </w:r>
    </w:p>
  </w:endnote>
  <w:endnote w:type="continuationSeparator" w:id="0">
    <w:p w:rsidR="005C3DC1" w:rsidRDefault="005C3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3DC1" w:rsidRDefault="005C3DC1"/>
  </w:footnote>
  <w:footnote w:type="continuationSeparator" w:id="0">
    <w:p w:rsidR="005C3DC1" w:rsidRDefault="005C3DC1"/>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C5D"/>
    <w:rsid w:val="00162AEA"/>
    <w:rsid w:val="00531C5D"/>
    <w:rsid w:val="005C3DC1"/>
    <w:rsid w:val="006A1C46"/>
    <w:rsid w:val="00C305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D2D524-1E2B-4120-B811-12052B53E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pacing w:val="-1"/>
      <w:sz w:val="23"/>
      <w:szCs w:val="23"/>
      <w:u w:val="none"/>
    </w:rPr>
  </w:style>
  <w:style w:type="character" w:customStyle="1" w:styleId="a4">
    <w:name w:val="Основной текст_"/>
    <w:basedOn w:val="a0"/>
    <w:link w:val="21"/>
    <w:rPr>
      <w:rFonts w:ascii="Times New Roman" w:eastAsia="Times New Roman" w:hAnsi="Times New Roman" w:cs="Times New Roman"/>
      <w:b w:val="0"/>
      <w:bCs w:val="0"/>
      <w:i w:val="0"/>
      <w:iCs w:val="0"/>
      <w:smallCaps w:val="0"/>
      <w:strike w:val="0"/>
      <w:spacing w:val="5"/>
      <w:u w:val="none"/>
    </w:rPr>
  </w:style>
  <w:style w:type="character" w:customStyle="1" w:styleId="MSReferenceSansSerif11pt0pt">
    <w:name w:val="Основной текст + MS Reference Sans Serif;11 pt;Курсив;Интервал 0 pt"/>
    <w:basedOn w:val="a4"/>
    <w:rPr>
      <w:rFonts w:ascii="MS Reference Sans Serif" w:eastAsia="MS Reference Sans Serif" w:hAnsi="MS Reference Sans Serif" w:cs="MS Reference Sans Serif"/>
      <w:b w:val="0"/>
      <w:bCs w:val="0"/>
      <w:i/>
      <w:iCs/>
      <w:smallCaps w:val="0"/>
      <w:strike w:val="0"/>
      <w:color w:val="000000"/>
      <w:spacing w:val="-11"/>
      <w:w w:val="100"/>
      <w:position w:val="0"/>
      <w:sz w:val="22"/>
      <w:szCs w:val="22"/>
      <w:u w:val="none"/>
      <w:lang w:val="ru-RU" w:eastAsia="ru-RU" w:bidi="ru-RU"/>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pacing w:val="3"/>
      <w:sz w:val="18"/>
      <w:szCs w:val="18"/>
      <w:u w:val="none"/>
    </w:rPr>
  </w:style>
  <w:style w:type="character" w:customStyle="1" w:styleId="a5">
    <w:name w:val="Основной текст + Малые прописные"/>
    <w:basedOn w:val="a4"/>
    <w:rPr>
      <w:rFonts w:ascii="Times New Roman" w:eastAsia="Times New Roman" w:hAnsi="Times New Roman" w:cs="Times New Roman"/>
      <w:b w:val="0"/>
      <w:bCs w:val="0"/>
      <w:i w:val="0"/>
      <w:iCs w:val="0"/>
      <w:smallCaps/>
      <w:strike w:val="0"/>
      <w:color w:val="000000"/>
      <w:spacing w:val="5"/>
      <w:w w:val="100"/>
      <w:position w:val="0"/>
      <w:sz w:val="24"/>
      <w:szCs w:val="24"/>
      <w:u w:val="none"/>
      <w:lang w:val="ru-RU" w:eastAsia="ru-RU" w:bidi="ru-RU"/>
    </w:rPr>
  </w:style>
  <w:style w:type="character" w:customStyle="1" w:styleId="1">
    <w:name w:val="Основной текст1"/>
    <w:basedOn w:val="a4"/>
    <w:rPr>
      <w:rFonts w:ascii="Times New Roman" w:eastAsia="Times New Roman" w:hAnsi="Times New Roman" w:cs="Times New Roman"/>
      <w:b w:val="0"/>
      <w:bCs w:val="0"/>
      <w:i w:val="0"/>
      <w:iCs w:val="0"/>
      <w:smallCaps w:val="0"/>
      <w:strike w:val="0"/>
      <w:color w:val="000000"/>
      <w:spacing w:val="5"/>
      <w:w w:val="100"/>
      <w:position w:val="0"/>
      <w:sz w:val="24"/>
      <w:szCs w:val="24"/>
      <w:u w:val="none"/>
      <w:lang w:val="ru-RU" w:eastAsia="ru-RU" w:bidi="ru-RU"/>
    </w:rPr>
  </w:style>
  <w:style w:type="character" w:customStyle="1" w:styleId="4">
    <w:name w:val="Основной текст (4)_"/>
    <w:basedOn w:val="a0"/>
    <w:link w:val="40"/>
    <w:rPr>
      <w:rFonts w:ascii="MS Reference Sans Serif" w:eastAsia="MS Reference Sans Serif" w:hAnsi="MS Reference Sans Serif" w:cs="MS Reference Sans Serif"/>
      <w:b w:val="0"/>
      <w:bCs w:val="0"/>
      <w:i w:val="0"/>
      <w:iCs w:val="0"/>
      <w:smallCaps w:val="0"/>
      <w:strike w:val="0"/>
      <w:spacing w:val="-2"/>
      <w:sz w:val="11"/>
      <w:szCs w:val="11"/>
      <w:u w:val="none"/>
    </w:rPr>
  </w:style>
  <w:style w:type="character" w:customStyle="1" w:styleId="-2">
    <w:name w:val="Штрих-код (2)_"/>
    <w:basedOn w:val="a0"/>
    <w:link w:val="-20"/>
    <w:rPr>
      <w:rFonts w:ascii="Times New Roman" w:eastAsia="Times New Roman" w:hAnsi="Times New Roman" w:cs="Times New Roman"/>
      <w:b w:val="0"/>
      <w:bCs w:val="0"/>
      <w:i w:val="0"/>
      <w:iCs w:val="0"/>
      <w:smallCaps w:val="0"/>
      <w:strike w:val="0"/>
      <w:sz w:val="20"/>
      <w:szCs w:val="20"/>
      <w:u w:val="none"/>
    </w:rPr>
  </w:style>
  <w:style w:type="paragraph" w:customStyle="1" w:styleId="20">
    <w:name w:val="Основной текст (2)"/>
    <w:basedOn w:val="a"/>
    <w:link w:val="2"/>
    <w:pPr>
      <w:shd w:val="clear" w:color="auto" w:fill="FFFFFF"/>
      <w:spacing w:after="60" w:line="312" w:lineRule="exact"/>
      <w:jc w:val="center"/>
    </w:pPr>
    <w:rPr>
      <w:rFonts w:ascii="Times New Roman" w:eastAsia="Times New Roman" w:hAnsi="Times New Roman" w:cs="Times New Roman"/>
      <w:b/>
      <w:bCs/>
      <w:spacing w:val="-1"/>
      <w:sz w:val="23"/>
      <w:szCs w:val="23"/>
    </w:rPr>
  </w:style>
  <w:style w:type="paragraph" w:customStyle="1" w:styleId="21">
    <w:name w:val="Основной текст2"/>
    <w:basedOn w:val="a"/>
    <w:link w:val="a4"/>
    <w:pPr>
      <w:shd w:val="clear" w:color="auto" w:fill="FFFFFF"/>
      <w:spacing w:before="180" w:line="0" w:lineRule="atLeast"/>
      <w:jc w:val="center"/>
    </w:pPr>
    <w:rPr>
      <w:rFonts w:ascii="Times New Roman" w:eastAsia="Times New Roman" w:hAnsi="Times New Roman" w:cs="Times New Roman"/>
      <w:spacing w:val="5"/>
    </w:rPr>
  </w:style>
  <w:style w:type="paragraph" w:customStyle="1" w:styleId="30">
    <w:name w:val="Основной текст (3)"/>
    <w:basedOn w:val="a"/>
    <w:link w:val="3"/>
    <w:pPr>
      <w:shd w:val="clear" w:color="auto" w:fill="FFFFFF"/>
      <w:spacing w:before="60" w:after="180" w:line="0" w:lineRule="atLeast"/>
      <w:jc w:val="center"/>
    </w:pPr>
    <w:rPr>
      <w:rFonts w:ascii="Times New Roman" w:eastAsia="Times New Roman" w:hAnsi="Times New Roman" w:cs="Times New Roman"/>
      <w:spacing w:val="3"/>
      <w:sz w:val="18"/>
      <w:szCs w:val="18"/>
    </w:rPr>
  </w:style>
  <w:style w:type="paragraph" w:customStyle="1" w:styleId="40">
    <w:name w:val="Основной текст (4)"/>
    <w:basedOn w:val="a"/>
    <w:link w:val="4"/>
    <w:pPr>
      <w:shd w:val="clear" w:color="auto" w:fill="FFFFFF"/>
      <w:spacing w:line="0" w:lineRule="atLeast"/>
    </w:pPr>
    <w:rPr>
      <w:rFonts w:ascii="MS Reference Sans Serif" w:eastAsia="MS Reference Sans Serif" w:hAnsi="MS Reference Sans Serif" w:cs="MS Reference Sans Serif"/>
      <w:spacing w:val="-2"/>
      <w:sz w:val="11"/>
      <w:szCs w:val="11"/>
    </w:rPr>
  </w:style>
  <w:style w:type="paragraph" w:customStyle="1" w:styleId="-20">
    <w:name w:val="Штрих-код (2)"/>
    <w:basedOn w:val="a"/>
    <w:link w:val="-2"/>
    <w:pPr>
      <w:shd w:val="clear" w:color="auto" w:fill="FFFFFF"/>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212</Words>
  <Characters>1212</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2020-03-07T05:42:00Z</dcterms:created>
  <dcterms:modified xsi:type="dcterms:W3CDTF">2020-03-07T05:42:00Z</dcterms:modified>
</cp:coreProperties>
</file>