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Судья Модяков Ю.С.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20 августа 2020 года    город Красногорск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Судья Московского областного суда Киселёв И.И., с участием помощника судьи Вдовина В.А. и прокурора Мособлпрокуратуры Сердюка Н.С., рассмотрев в открытом судебном заседании апелляционную жалобу заявителя Голубевой Н.Е., оспаривающую законность постановления судьи Одинцовского городского суда Московской области от 15 июля 2020 года, которым поданная названным лицом жалоба, о признании незаконным решений руководителей 60 военной прокуратуры гарнизона, направлена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 подсудности в Одинцовский военный суд,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установил: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автор жалобы настаивает на отмене решения первой инстанции, как необоснованного. Описывая происшедшее, отмечает, что, из-за противоправной деятельности органов военного управления, была уволена со службы и затем исключена из списков части без представления жилья.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Утверждая далее о том, что ни органы военного надзора, ни военно-судебные инстанции не смогли восстановить её нарушенные права, доказывает, что её заявление в порядке ст. 125 УПК РФ подлежало рассмотрению именно в суде общей юрисдикции, а направление её дела в гарнизонный суд не будет способствовать надлежащей правовой оценке действий представителей РВСН.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 изложенным основаниям просит вернуть дело на новое судебное разбирательство.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Проверив дело, выслушав участников процесса, апелляция не находит оснований для отмены оспариваемого постановления. Сделанный первой инстанцией вывод о том, что поданная заявителем Голубевой жалоба подлежит направлению по подсудности именно в Одинцовский гарнизонный военный суд, основан на представленных материалах и соответствует закону.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Решением Конституционного Суда РФ от 19 мая 2009 года № 574 по жалобе гр-на Кнауба разъяснено, что каждому гарантируется защита его прав и свобод, а никто не может быть лишён права на рассмотрение его дела в том суде и тем судьёй, к подсудности которых оно отнесено законом. А как видно из материалов, эти требования судом по делу Голубевой были полностью соблюдены. Из документов усматривается, как действительно, в период прохождения службы в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/ч 44444, заявитель была уволена с военной службы, а потом исключена из списков части без представления жилого помещения. Видно из дела и то, как по её заявлению о противоправной деятельности ряда представителей РВСН, органами военного следствия было принято решение об отказе в возбуждении уголовного дела, а руководители 60 ВПГ, в лице перечисленных в жалобе сотрудников, с этим процессуальным актом согласились.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Обоснованно расценив в этой связи все названные обстоятельства, как препятствующие возможности обжалования действий органа, где предусмотрена военная служба, в суде общей юрисдикции, Одинцовский городской суд в этом случае правомерно решил, что поданная автором жалоба в такой ситуации не подлежит судебному контролю в суде общей юрисдикции, а подлежит передаче для рассмотрения по существу именно в Одинцовский гарнизонный суд, то есть, по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месту дислокации структуры, которая уполномочена на оценку соответствующих процессуальных актов органов военного управления и надзора.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Не может согласиться апелляция в этой связи с доводами Голубевой о том, что передав её жалобу в гарнизонный военный суд, Одинцовский горсуд нарушил процессуальный закон. Согласно Конституционному закону "О военных судах РФ", такие суды входят в судебную систему РФ и осуществляют судебную власть в Вооруженных Силах РФ, а </w:t>
      </w:r>
      <w:r>
        <w:rPr>
          <w:rFonts w:ascii="Arial" w:hAnsi="Arial" w:cs="Arial"/>
          <w:color w:val="000000"/>
          <w:sz w:val="21"/>
          <w:szCs w:val="21"/>
        </w:rPr>
        <w:lastRenderedPageBreak/>
        <w:t>также других войсках и воинских формированиях, где предусмотрена военная служба. А именно к таким структурам органы 60 ВПГ, выполняющие свои функции в частях РВСН, и относятся. По смыслу же ст. 31 ч. 9, ст. 29 ч. 3 УПК РФ, действия представителей названных органов, связанных с рассмотрением жалоб в порядке ст. 125 УПК РФ, подлежат рассмотрению и контролю именно военными судами.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Не служат основанием для отмены оспариваемого решения и ссылки Голубевой на то, что, передав её жалобу в гарнизонный суд, председательствующий по делу воспрепятствовал ей в восстановлении нарушенных прав.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Решением Конституционного Суда РФ от 18 октября 2012 года № 1888 по делу гр-на Чернухина разъяснено, что Конституция РФ, гарантируя каждому право на судебную защиту его прав и свобод, и на возможность обжалования в суд неправомерных, с точки зрения граждан, действий и решений органов власти, одновременно не предполагает возможность для граждан по собственному усмотрению выбирать способ и процедуру судебного обжалования.</w:t>
      </w:r>
      <w:proofErr w:type="gramEnd"/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в такой ситуации, апелляция, никаких правовых оснований для отмены постановления первой инстанции не находит. Более того, не усматривает она и в действиях судьи, принявшего законное и мотивированное решение, каких-либо препятствий для дальнейшей реализации конституционных прав со стороны заявителя. Руководствуясь статьями 389.20, 389.28 УПК РФ,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постановление судьи Одинцовского городского суда Московской области от 15 июля 2020 года по заявлению Голубевой Натальи Евгеньевны оставить без изменения, её апелляционную жалобу, - без удовлетворения. Настоящее решение может быть обжаловано 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ервый кассационный суд общей юрисдикции в порядке, предусмотренном Главой 47.1 УПК РФ.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Судья</w:t>
      </w:r>
    </w:p>
    <w:p w:rsidR="000606F3" w:rsidRDefault="000606F3" w:rsidP="000606F3">
      <w:pPr>
        <w:pStyle w:val="msoclass1"/>
        <w:shd w:val="clear" w:color="auto" w:fill="FFFFFF"/>
        <w:spacing w:before="0" w:beforeAutospacing="0" w:after="0" w:afterAutospacing="0" w:line="315" w:lineRule="atLeast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И.И. Киселёв</w:t>
      </w:r>
    </w:p>
    <w:p w:rsidR="00D17CA5" w:rsidRDefault="00D17CA5"/>
    <w:sectPr w:rsidR="00D17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06F3"/>
    <w:rsid w:val="000606F3"/>
    <w:rsid w:val="00BD7320"/>
    <w:rsid w:val="00D17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class1">
    <w:name w:val="msoclass1"/>
    <w:basedOn w:val="a"/>
    <w:rsid w:val="00060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1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2020-11-12T12:04:00Z</dcterms:created>
  <dcterms:modified xsi:type="dcterms:W3CDTF">2020-11-12T12:45:00Z</dcterms:modified>
</cp:coreProperties>
</file>