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857250</wp:posOffset>
                </wp:positionV>
                <wp:extent cx="6687185" cy="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6687185" cy="0"/>
                        </a:xfrm>
                        <a:prstGeom prst="straightConnector1"/>
                        <a:ln w="635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6.5pt;margin-top:67.5pt;width:526.54999999999995pt;height:0;z-index:-251658240;mso-position-horizontal-relative:page;mso-position-vertical-relative:page">
                <v:stroke weight="0.5pt"/>
              </v:shape>
            </w:pict>
          </mc:Fallback>
        </mc:AlternateContent>
      </w:r>
    </w:p>
    <w:p>
      <w:pPr>
        <w:pStyle w:val="Style7"/>
        <w:keepNext w:val="0"/>
        <w:keepLines w:val="0"/>
        <w:framePr w:w="7502" w:h="917" w:hRule="exact" w:wrap="none" w:vAnchor="page" w:hAnchor="page" w:x="2200" w:y="453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ГОСУДАРСТВЕННАЯ ДУМА ФЕДЕРАЛЬНОГО СОБРАНИЯ РОССИЙСКОЙ ФЕДЕРАЦИИ</w:t>
      </w:r>
    </w:p>
    <w:p>
      <w:pPr>
        <w:pStyle w:val="Style7"/>
        <w:keepNext w:val="0"/>
        <w:keepLines w:val="0"/>
        <w:framePr w:w="7502" w:h="917" w:hRule="exact" w:wrap="none" w:vAnchor="page" w:hAnchor="page" w:x="2200" w:y="453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АППАРАТ ГОСУДАРСТВЕННОЙ ДУМЫ</w:t>
      </w:r>
    </w:p>
    <w:p>
      <w:pPr>
        <w:pStyle w:val="Style7"/>
        <w:keepNext w:val="0"/>
        <w:keepLines w:val="0"/>
        <w:framePr w:w="7502" w:h="917" w:hRule="exact" w:wrap="none" w:vAnchor="page" w:hAnchor="page" w:x="2200" w:y="453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УПРАВЛЕНИЕ ПО РАБОТЕ С ОБРАЩЕНИЯМИ ГРАЖДАН</w:t>
      </w:r>
    </w:p>
    <w:p>
      <w:pPr>
        <w:pStyle w:val="Style7"/>
        <w:keepNext w:val="0"/>
        <w:keepLines w:val="0"/>
        <w:framePr w:w="7502" w:h="917" w:hRule="exact" w:wrap="none" w:vAnchor="page" w:hAnchor="page" w:x="2200" w:y="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Моховая, д. 7, Москва, 103265 Тел. (495) 629-68-27, (495) 629-60-93</w:t>
      </w:r>
    </w:p>
    <w:p>
      <w:pPr>
        <w:pStyle w:val="Style11"/>
        <w:keepNext w:val="0"/>
        <w:keepLines w:val="0"/>
        <w:framePr w:wrap="none" w:vAnchor="page" w:hAnchor="page" w:x="813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19.11.2020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№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2.8-15-32465</w:t>
      </w:r>
    </w:p>
    <w:p>
      <w:pPr>
        <w:pStyle w:val="Style11"/>
        <w:keepNext w:val="0"/>
        <w:keepLines w:val="0"/>
        <w:framePr w:w="10282" w:h="629" w:hRule="exact" w:wrap="none" w:vAnchor="page" w:hAnchor="page" w:x="813" w:y="2603"/>
        <w:widowControl w:val="0"/>
        <w:shd w:val="clear" w:color="auto" w:fill="auto"/>
        <w:bidi w:val="0"/>
        <w:spacing w:before="0" w:after="0" w:line="240" w:lineRule="auto"/>
        <w:ind w:left="568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Я.Л.НАСИБУЛА</w:t>
      </w:r>
    </w:p>
    <w:p>
      <w:pPr>
        <w:pStyle w:val="Style11"/>
        <w:keepNext w:val="0"/>
        <w:keepLines w:val="0"/>
        <w:framePr w:w="10282" w:h="629" w:hRule="exact" w:wrap="none" w:vAnchor="page" w:hAnchor="page" w:x="813" w:y="2603"/>
        <w:widowControl w:val="0"/>
        <w:shd w:val="clear" w:color="auto" w:fill="auto"/>
        <w:bidi w:val="0"/>
        <w:spacing w:before="0" w:after="0" w:line="240" w:lineRule="auto"/>
        <w:ind w:left="5680" w:right="0" w:firstLine="0"/>
        <w:jc w:val="left"/>
      </w:pPr>
      <w:r>
        <w:fldChar w:fldCharType="begin"/>
      </w:r>
      <w:r>
        <w:rPr/>
        <w:instrText> HYPERLINK "mailto:nasibula@mail.ru"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nasibula@mail.ru</w:t>
      </w:r>
      <w:r>
        <w:fldChar w:fldCharType="end"/>
      </w:r>
    </w:p>
    <w:p>
      <w:pPr>
        <w:pStyle w:val="Style11"/>
        <w:keepNext w:val="0"/>
        <w:keepLines w:val="0"/>
        <w:framePr w:w="10282" w:h="874" w:hRule="exact" w:wrap="none" w:vAnchor="page" w:hAnchor="page" w:x="813" w:y="401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Ваше обращение, поступившее в Государственную Думу Федерального Собрания Российской Федерации и зарегистрированное 16.11.2020 года за №вх2.8-15-248102, направлено в Комитет ГД по обороне и Комитет ГД по бюджету и налогам.</w:t>
      </w:r>
    </w:p>
    <w:p>
      <w:pPr>
        <w:pStyle w:val="Style11"/>
        <w:keepNext w:val="0"/>
        <w:keepLines w:val="0"/>
        <w:framePr w:w="10282" w:h="878" w:hRule="exact" w:wrap="none" w:vAnchor="page" w:hAnchor="page" w:x="813" w:y="6170"/>
        <w:widowControl w:val="0"/>
        <w:shd w:val="clear" w:color="auto" w:fill="auto"/>
        <w:bidi w:val="0"/>
        <w:spacing w:before="0" w:after="0" w:line="240" w:lineRule="auto"/>
        <w:ind w:left="5" w:right="7258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Главный консультант отдела</w:t>
        <w:br/>
        <w:t>рассмотрения обращений</w:t>
        <w:br/>
        <w:t>граждан и организаций</w:t>
      </w:r>
    </w:p>
    <w:p>
      <w:pPr>
        <w:framePr w:wrap="none" w:vAnchor="page" w:hAnchor="page" w:x="5411" w:y="6261"/>
        <w:widowControl w:val="0"/>
        <w:rPr>
          <w:sz w:val="2"/>
          <w:szCs w:val="2"/>
        </w:rPr>
      </w:pPr>
      <w:r>
        <w:drawing>
          <wp:inline>
            <wp:extent cx="1390015" cy="76200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390015" cy="76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1"/>
        <w:keepNext w:val="0"/>
        <w:keepLines w:val="0"/>
        <w:framePr w:wrap="none" w:vAnchor="page" w:hAnchor="page" w:x="9333" w:y="6290"/>
        <w:widowControl w:val="0"/>
        <w:shd w:val="clear" w:color="auto" w:fill="auto"/>
        <w:bidi w:val="0"/>
        <w:spacing w:before="0" w:after="0" w:line="240" w:lineRule="auto"/>
        <w:ind w:left="10" w:right="9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В.А.Дмитриева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821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Колонтитул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Колонтитул"/>
    <w:basedOn w:val="Normal"/>
    <w:link w:val="CharStyle8"/>
    <w:pPr>
      <w:widowControl w:val="0"/>
      <w:shd w:val="clear" w:color="auto" w:fill="FFFFFF"/>
      <w:spacing w:after="40" w:line="22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after="4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Штамп Исходящего Документа</dc:title>
  <dc:subject>8.9.7</dc:subject>
  <dc:creator>ДМИТРИЕВА Валерия Александровна</dc:creator>
  <cp:keywords/>
</cp:coreProperties>
</file>