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3AE" w:rsidRDefault="00117B7D">
      <w:pPr>
        <w:jc w:val="right"/>
        <w:rPr>
          <w:i/>
          <w:iCs/>
        </w:rPr>
      </w:pPr>
      <w:bookmarkStart w:id="0" w:name="_GoBack"/>
      <w:bookmarkEnd w:id="0"/>
      <w:r>
        <w:rPr>
          <w:i/>
          <w:iCs/>
        </w:rPr>
        <w:t>Президенту Российской Федерации</w:t>
      </w:r>
    </w:p>
    <w:p w:rsidR="00E833AE" w:rsidRDefault="00117B7D">
      <w:pPr>
        <w:jc w:val="right"/>
        <w:rPr>
          <w:i/>
          <w:iCs/>
        </w:rPr>
      </w:pPr>
      <w:r>
        <w:rPr>
          <w:i/>
          <w:iCs/>
        </w:rPr>
        <w:t xml:space="preserve">: </w:t>
      </w:r>
    </w:p>
    <w:p w:rsidR="00E833AE" w:rsidRDefault="00117B7D">
      <w:pPr>
        <w:jc w:val="right"/>
        <w:rPr>
          <w:i/>
          <w:iCs/>
        </w:rPr>
      </w:pPr>
      <w:r>
        <w:rPr>
          <w:i/>
          <w:iCs/>
        </w:rPr>
        <w:t>Фамилия, имя, отчество: Насибула Ярулла Латфулович</w:t>
      </w:r>
    </w:p>
    <w:p w:rsidR="00E833AE" w:rsidRDefault="00117B7D">
      <w:pPr>
        <w:jc w:val="right"/>
        <w:rPr>
          <w:i/>
          <w:iCs/>
        </w:rPr>
      </w:pPr>
      <w:r>
        <w:rPr>
          <w:i/>
          <w:iCs/>
        </w:rPr>
        <w:t>Адрес электронной почты: nasibula@mail.ru</w:t>
      </w:r>
    </w:p>
    <w:p w:rsidR="00E833AE" w:rsidRDefault="00117B7D">
      <w:pPr>
        <w:jc w:val="right"/>
        <w:rPr>
          <w:i/>
          <w:iCs/>
        </w:rPr>
      </w:pPr>
      <w:r>
        <w:rPr>
          <w:i/>
          <w:iCs/>
        </w:rPr>
        <w:t>Телефон: +79163468680</w:t>
      </w:r>
    </w:p>
    <w:p w:rsidR="00E833AE" w:rsidRDefault="00117B7D">
      <w:pPr>
        <w:jc w:val="right"/>
        <w:rPr>
          <w:i/>
          <w:iCs/>
        </w:rPr>
      </w:pPr>
      <w:r>
        <w:rPr>
          <w:i/>
          <w:iCs/>
        </w:rPr>
        <w:t>Тип: сообщение о коррупции</w:t>
      </w:r>
    </w:p>
    <w:p w:rsidR="00E833AE" w:rsidRDefault="00117B7D">
      <w:pPr>
        <w:spacing w:before="340"/>
        <w:jc w:val="center"/>
        <w:rPr>
          <w:b/>
          <w:bCs/>
        </w:rPr>
      </w:pPr>
      <w:r>
        <w:rPr>
          <w:b/>
          <w:bCs/>
        </w:rPr>
        <w:t>Текст</w:t>
      </w:r>
    </w:p>
    <w:p w:rsidR="00E833AE" w:rsidRDefault="00117B7D">
      <w:pPr>
        <w:spacing w:before="170"/>
      </w:pPr>
      <w:r>
        <w:t>Уважаемый Владимир Владимирович</w:t>
      </w:r>
    </w:p>
    <w:p w:rsidR="00E833AE" w:rsidRDefault="00117B7D">
      <w:pPr>
        <w:spacing w:before="170"/>
      </w:pPr>
      <w:r>
        <w:t xml:space="preserve">Вот уже 10 (десять) лет (с 2012г.  по </w:t>
      </w:r>
      <w:r>
        <w:t>2021 г. включительно) депутатами фракции «Единая Россия» (далее «ЕР») попираются Конституция РФ, Бюджетный кодекс РФ, позиция Конституционного Суда РФ и законы, касающиеся социальных вопросов военнослужащих, уволенных с военной службы (далее просто военных</w:t>
      </w:r>
      <w:r>
        <w:t xml:space="preserve"> пенсионеров).</w:t>
      </w:r>
    </w:p>
    <w:p w:rsidR="00E833AE" w:rsidRDefault="00117B7D">
      <w:pPr>
        <w:spacing w:before="170"/>
      </w:pPr>
      <w:r>
        <w:t>Конституция, статьей 7, провозгласила Российскую Федерацию социальным государством, политика которого направленна на создание условий, обеспечивающих достойную жизнь и свободное развитие человека. При этом Конституция РФ, статьей 2, гарантир</w:t>
      </w:r>
      <w:r>
        <w:t>овала, что человек, его права и свободы являются высшей ценностью. Признание, соблюдение и защита прав и свобод человека  и гражданина – обязанность государства. Статьей 39 Конституции РФ провозглашено, что :</w:t>
      </w:r>
    </w:p>
    <w:p w:rsidR="00E833AE" w:rsidRDefault="00117B7D">
      <w:pPr>
        <w:spacing w:before="170"/>
      </w:pPr>
      <w:r>
        <w:t>1. Каждому гарантируется социальное обеспечение</w:t>
      </w:r>
      <w:r>
        <w:t xml:space="preserve"> по возрасту, в случае болезни, инвалидности, потери кормильца, для воспитания детей и в иных случаях, установленных законом.</w:t>
      </w:r>
    </w:p>
    <w:p w:rsidR="00E833AE" w:rsidRDefault="00117B7D">
      <w:pPr>
        <w:spacing w:before="170"/>
      </w:pPr>
      <w:r>
        <w:t>2. Государственные пенсии и социальные пособия устанавливаются законом.</w:t>
      </w:r>
    </w:p>
    <w:p w:rsidR="00E833AE" w:rsidRDefault="00117B7D">
      <w:pPr>
        <w:spacing w:before="170"/>
      </w:pPr>
      <w:r>
        <w:t>Теперь рассмотрим статьи Бюджетного кодекса РФ, касающиеся</w:t>
      </w:r>
      <w:r>
        <w:t xml:space="preserve"> принципов формирования бюджета на плановый период. В соответствии с 84 статьей БК РФ существует бюджетообразующее законодательство, подлежащее обязательному и полному бюджетному обеспечению, невзирая на дефицитность или профицитность составляемого бюджета</w:t>
      </w:r>
      <w:r>
        <w:t xml:space="preserve"> на плановый период. В соответствии с 7 статьей Конституции, все законы, касающиеся социального обеспечения, являются таким бюджетообразующим законодательством по определению и находятся под зашитой Конституции РФ. Более того, статья 39 еще более закрепляе</w:t>
      </w:r>
      <w:r>
        <w:t>т, что законы о пенсионном обеспечении являются именно бюджетообразующим законодательством в том виде, в каком сформулированы на момент разработки бюджета и не могут корректироваться в угоду сбалансированности бюджета. В случае появления дефицитности бюдже</w:t>
      </w:r>
      <w:r>
        <w:t>та вступают правила  статьи 94 БК РФ, которыми регулируются правила устранения или погашения дефицитности бюджета.</w:t>
      </w:r>
    </w:p>
    <w:p w:rsidR="00E833AE" w:rsidRDefault="00117B7D">
      <w:pPr>
        <w:spacing w:before="170"/>
      </w:pPr>
      <w:r>
        <w:t>Применение части 6 статьи 192 БК РФ является неконституционной прихотью министерства финансов РФ, так как нарушает статьи 2, 7 и 39 Конституц</w:t>
      </w:r>
      <w:r>
        <w:t>ии РФ. По данному поводу обратимся к позиции Конституционного Суда РФ и приведем цитату из Постановления КС РФ № 9-П от 24 апреля 2004 г.: «Как таковой он (бюджет) не порождает и не отменяет прав и обязательств и потому не может в качестве lex posterior (п</w:t>
      </w:r>
      <w:r>
        <w:t>оследующего закона) изменять положения других федеральных законов, в том числе федеральных законов о налогах, а также материальных законов, затрагивающих расходы Российской Федерации, и тем более - лишать их юридической силы».</w:t>
      </w:r>
    </w:p>
    <w:p w:rsidR="00E833AE" w:rsidRDefault="00117B7D">
      <w:pPr>
        <w:spacing w:before="170"/>
      </w:pPr>
      <w:r>
        <w:t>Данный пункт позиции КС РФ со</w:t>
      </w:r>
      <w:r>
        <w:t>гласуется в полной мере с бюджетным кодексом в соответствии с 94 статьей, в которой предусматриваются разные источники финансирования дефицита расходной части внутреннего бюджета в качестве компенсации отменяемых прав. Таким образам, КС РФ в качестве возмо</w:t>
      </w:r>
      <w:r>
        <w:t xml:space="preserve">жного варианта изменения прав, ставит </w:t>
      </w:r>
      <w:r>
        <w:lastRenderedPageBreak/>
        <w:t>обязательность компенсации этих прав, но не отмены другими законами или нормативными правовыми актами, как это стало правилом действующего министерства финансов РФ. Так с 2012 года по 2019 год, Минфин изъял только у во</w:t>
      </w:r>
      <w:r>
        <w:t>енных пенсионеров, в нарушение 2, 7 и 39 статей Конституции РФ, а также 84 и 94 статей Бюджетного кодекса РФ, более 2,8 трлн. рублей (данные материалы изложены Комитетом по обороне ГД в своих заключениях на бюджеты 2019 и 2020 годов). Данные деяния Министе</w:t>
      </w:r>
      <w:r>
        <w:t>рства финансов носят коррупционный характер и требуют Вашего вмешательства, как гаранта Конституции  РФ. Пора прекращать данные нарушения норм Конституции РФ, Бюджетного кодекса РФ и Постановлений КС РФ. Только люди с искаженным административным мышлением,</w:t>
      </w:r>
      <w:r>
        <w:t xml:space="preserve"> направленным на процесс изъятия благ своих пожилых граждан, могут игнорировать данные статьи Бюджетного кодекса. Такие люди не должны управлять бюджетом страны. Вам даны полные права по замене, не справляющихся с возложенными на них  обязанностями, членов</w:t>
      </w:r>
      <w:r>
        <w:t xml:space="preserve"> Правительства, на компетентных и грамотных специалистов. Прошу, при рассмотрении бюджета на 2022 год и его утверждении параметров бюджета руководствоваться требованиями статей 2, 7 и 39 Конституции РФ, статей 84 и 94 Бюджетного кодекса РФ и позиции Консти</w:t>
      </w:r>
      <w:r>
        <w:t>туционного Суда РФ, изложенной в Постановлении КС РФ от 24 апреля 2004 года  № 9-П. В соответствии с представленными материалами в ГД, предложенный проект бюджета на 2022 год, не соответствует указанным нормам. Данный проект бюджета необходимо отклонить, к</w:t>
      </w:r>
      <w:r>
        <w:t xml:space="preserve">ак не соответствующий нормам Конституции РФ и Бюджетного кодекса РФ и отправить на доработку, в соответствии с требованиями 2, 7 и 39 статей Конституции РФ, статей 84 и 94 БК РФ, Постановления № 9-П от 24 апреля 2004 года  КС РФ. В данном проекте бюджета, </w:t>
      </w:r>
      <w:r>
        <w:t>в очередной раз, при наличии профицита, в нарушение:</w:t>
      </w:r>
    </w:p>
    <w:p w:rsidR="00E833AE" w:rsidRDefault="00117B7D">
      <w:pPr>
        <w:spacing w:before="170"/>
      </w:pPr>
      <w:r>
        <w:t>- подпункта «г» пункта 1Указа Президента  № 604 от 07 мая 2012 года;</w:t>
      </w:r>
    </w:p>
    <w:p w:rsidR="00E833AE" w:rsidRDefault="00117B7D">
      <w:pPr>
        <w:spacing w:before="170"/>
      </w:pPr>
      <w:r>
        <w:t>-  статей Конституции 2, 7, 39;</w:t>
      </w:r>
    </w:p>
    <w:p w:rsidR="00E833AE" w:rsidRDefault="00117B7D">
      <w:pPr>
        <w:spacing w:before="170"/>
      </w:pPr>
      <w:r>
        <w:t>-  статей 84, 94 Бюджетного кодекса РФ;</w:t>
      </w:r>
    </w:p>
    <w:p w:rsidR="00E833AE" w:rsidRDefault="00117B7D">
      <w:pPr>
        <w:spacing w:before="170"/>
      </w:pPr>
      <w:r>
        <w:t>-  позиции Конституционного Суда РФ, изложенной в Постановлени</w:t>
      </w:r>
      <w:r>
        <w:t>и № 9-П от № 9-П от 24 апреля 2004 года,</w:t>
      </w:r>
    </w:p>
    <w:p w:rsidR="00E833AE" w:rsidRDefault="00117B7D">
      <w:pPr>
        <w:spacing w:before="170"/>
      </w:pPr>
      <w:r>
        <w:t>грубо и злостно нарушаются права военных пенсионеров.</w:t>
      </w:r>
    </w:p>
    <w:p w:rsidR="00E833AE" w:rsidRDefault="00117B7D">
      <w:pPr>
        <w:spacing w:before="170"/>
      </w:pPr>
      <w:r>
        <w:t>Данные деяния Правительства РФ вызывают полное недоверие в компетентности  по исполнению своих обязанностей членами Правительства в соответствии с Конституцией Р</w:t>
      </w:r>
      <w:r>
        <w:t>Ф и требованиями Бюджетного кодекса РФ.</w:t>
      </w:r>
    </w:p>
    <w:p w:rsidR="00E833AE" w:rsidRDefault="00117B7D">
      <w:pPr>
        <w:spacing w:before="170"/>
      </w:pPr>
      <w:r>
        <w:t>Прошу Вас, Владимир Владимирович, дать указание Правительству РФ об отзыве проекта бюджета на 2022 год и плановый период из ГД РФ для устранения коррупционных составляющих по исполнению:</w:t>
      </w:r>
    </w:p>
    <w:p w:rsidR="00E833AE" w:rsidRDefault="00117B7D">
      <w:pPr>
        <w:spacing w:before="170"/>
      </w:pPr>
      <w:r>
        <w:t>- Указа Президента № 604 от 7</w:t>
      </w:r>
      <w:r>
        <w:t xml:space="preserve"> мая 2012 года;</w:t>
      </w:r>
    </w:p>
    <w:p w:rsidR="00E833AE" w:rsidRDefault="00117B7D">
      <w:pPr>
        <w:spacing w:before="170"/>
      </w:pPr>
      <w:r>
        <w:t>- пункта 9 статьи 2 Федерального закона № 306 от 11 ноября 2011 года  «О денежном довольствии военнослужащих»;</w:t>
      </w:r>
    </w:p>
    <w:p w:rsidR="00E833AE" w:rsidRDefault="00117B7D">
      <w:pPr>
        <w:spacing w:before="170"/>
      </w:pPr>
      <w:r>
        <w:t>- статей 2, 7 и 39  Конституции РФ»;</w:t>
      </w:r>
    </w:p>
    <w:p w:rsidR="00E833AE" w:rsidRDefault="00117B7D">
      <w:pPr>
        <w:spacing w:before="170"/>
      </w:pPr>
      <w:r>
        <w:t>- статей 84 и 94 Бюджетного кодекса РФ;</w:t>
      </w:r>
    </w:p>
    <w:p w:rsidR="00E833AE" w:rsidRDefault="00117B7D">
      <w:pPr>
        <w:spacing w:before="170"/>
      </w:pPr>
      <w:r>
        <w:t>- позиции Конституционного Суда РФ, изложенной в Пос</w:t>
      </w:r>
      <w:r>
        <w:t>тановлении № 9-П от 24 апреля 2004 года.</w:t>
      </w:r>
    </w:p>
    <w:p w:rsidR="00E833AE" w:rsidRDefault="00E833AE">
      <w:pPr>
        <w:spacing w:before="170"/>
      </w:pPr>
    </w:p>
    <w:p w:rsidR="00E833AE" w:rsidRDefault="00117B7D">
      <w:pPr>
        <w:spacing w:before="170"/>
      </w:pPr>
      <w:r>
        <w:t>С уважением ветеран военной службы, магистр юридических наук Насибула Ярулла Латфулович.</w:t>
      </w:r>
    </w:p>
    <w:p w:rsidR="00E833AE" w:rsidRDefault="00117B7D">
      <w:pPr>
        <w:spacing w:before="170"/>
      </w:pPr>
      <w:r>
        <w:t>06.10.2021 года</w:t>
      </w:r>
    </w:p>
    <w:p w:rsidR="00E833AE" w:rsidRDefault="00117B7D">
      <w:pPr>
        <w:spacing w:before="340"/>
        <w:rPr>
          <w:i/>
          <w:iCs/>
        </w:rPr>
      </w:pPr>
      <w:r>
        <w:rPr>
          <w:i/>
          <w:iCs/>
        </w:rPr>
        <w:t>Отправлено: 6 октября 2021 года, 16:12</w:t>
      </w:r>
    </w:p>
    <w:sectPr w:rsidR="00E833AE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9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3AE"/>
    <w:rsid w:val="00117B7D"/>
    <w:rsid w:val="00E83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906</Words>
  <Characters>5165</Characters>
  <Application>Microsoft Office Word</Application>
  <DocSecurity>0</DocSecurity>
  <Lines>43</Lines>
  <Paragraphs>12</Paragraphs>
  <ScaleCrop>false</ScaleCrop>
  <Company/>
  <LinksUpToDate>false</LinksUpToDate>
  <CharactersWithSpaces>6059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2</cp:revision>
  <dcterms:created xsi:type="dcterms:W3CDTF">2021-10-06T13:15:00Z</dcterms:created>
  <dcterms:modified xsi:type="dcterms:W3CDTF">2021-10-06T13:15:00Z</dcterms:modified>
  <dc:language>ru-RU</dc:language>
</cp:coreProperties>
</file>