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DECE6" w14:textId="77777777" w:rsidR="004D4AF3" w:rsidRPr="004D4AF3" w:rsidRDefault="004D4AF3" w:rsidP="004D4AF3">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КАССАЦИОННОЕ ОПРЕДЕЛЕНИЕ</w:t>
      </w:r>
    </w:p>
    <w:p w14:paraId="3565FF75" w14:textId="77777777" w:rsidR="004D4AF3" w:rsidRPr="004D4AF3" w:rsidRDefault="004D4AF3" w:rsidP="004D4AF3">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88а-2185/2021, 88а-2450/2021</w:t>
      </w:r>
    </w:p>
    <w:tbl>
      <w:tblPr>
        <w:tblW w:w="0" w:type="auto"/>
        <w:jc w:val="center"/>
        <w:tblCellSpacing w:w="0" w:type="dxa"/>
        <w:tblCellMar>
          <w:top w:w="30" w:type="dxa"/>
          <w:left w:w="30" w:type="dxa"/>
          <w:bottom w:w="30" w:type="dxa"/>
          <w:right w:w="30" w:type="dxa"/>
        </w:tblCellMar>
        <w:tblLook w:val="04A0" w:firstRow="1" w:lastRow="0" w:firstColumn="1" w:lastColumn="0" w:noHBand="0" w:noVBand="1"/>
      </w:tblPr>
      <w:tblGrid>
        <w:gridCol w:w="1923"/>
        <w:gridCol w:w="1634"/>
      </w:tblGrid>
      <w:tr w:rsidR="004D4AF3" w:rsidRPr="004D4AF3" w14:paraId="7C6F20DB" w14:textId="77777777" w:rsidTr="004D4AF3">
        <w:trPr>
          <w:tblCellSpacing w:w="0" w:type="dxa"/>
          <w:jc w:val="center"/>
        </w:trPr>
        <w:tc>
          <w:tcPr>
            <w:tcW w:w="0" w:type="auto"/>
            <w:vAlign w:val="center"/>
            <w:hideMark/>
          </w:tcPr>
          <w:p w14:paraId="2506056B" w14:textId="77777777" w:rsidR="004D4AF3" w:rsidRPr="004D4AF3" w:rsidRDefault="004D4AF3" w:rsidP="004D4AF3">
            <w:pPr>
              <w:spacing w:after="0" w:line="240" w:lineRule="auto"/>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17 декабря 2021 г. </w:t>
            </w:r>
          </w:p>
        </w:tc>
        <w:tc>
          <w:tcPr>
            <w:tcW w:w="0" w:type="auto"/>
            <w:vAlign w:val="center"/>
            <w:hideMark/>
          </w:tcPr>
          <w:p w14:paraId="730AB282" w14:textId="77777777" w:rsidR="004D4AF3" w:rsidRPr="004D4AF3" w:rsidRDefault="004D4AF3" w:rsidP="004D4AF3">
            <w:pPr>
              <w:spacing w:after="0" w:line="240" w:lineRule="auto"/>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г. Новосибирск </w:t>
            </w:r>
          </w:p>
        </w:tc>
      </w:tr>
    </w:tbl>
    <w:p w14:paraId="4E4C66AC"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Кассационный военный суд в составе председательствующего </w:t>
      </w:r>
      <w:proofErr w:type="spellStart"/>
      <w:r w:rsidRPr="004D4AF3">
        <w:rPr>
          <w:rFonts w:ascii="Times New Roman" w:eastAsia="Times New Roman" w:hAnsi="Times New Roman" w:cs="Times New Roman"/>
          <w:sz w:val="24"/>
          <w:szCs w:val="24"/>
          <w:lang w:eastAsia="ru-RU"/>
        </w:rPr>
        <w:t>Сивова</w:t>
      </w:r>
      <w:proofErr w:type="spellEnd"/>
      <w:r w:rsidRPr="004D4AF3">
        <w:rPr>
          <w:rFonts w:ascii="Times New Roman" w:eastAsia="Times New Roman" w:hAnsi="Times New Roman" w:cs="Times New Roman"/>
          <w:sz w:val="24"/>
          <w:szCs w:val="24"/>
          <w:lang w:eastAsia="ru-RU"/>
        </w:rPr>
        <w:t xml:space="preserve"> В.В., судей Дубова Ю.А. и Авдонкина В.С., при секретаре судебного заседания </w:t>
      </w:r>
      <w:proofErr w:type="spellStart"/>
      <w:r w:rsidRPr="004D4AF3">
        <w:rPr>
          <w:rFonts w:ascii="Times New Roman" w:eastAsia="Times New Roman" w:hAnsi="Times New Roman" w:cs="Times New Roman"/>
          <w:sz w:val="24"/>
          <w:szCs w:val="24"/>
          <w:lang w:eastAsia="ru-RU"/>
        </w:rPr>
        <w:t>Платошечкиной</w:t>
      </w:r>
      <w:proofErr w:type="spellEnd"/>
      <w:r w:rsidRPr="004D4AF3">
        <w:rPr>
          <w:rFonts w:ascii="Times New Roman" w:eastAsia="Times New Roman" w:hAnsi="Times New Roman" w:cs="Times New Roman"/>
          <w:sz w:val="24"/>
          <w:szCs w:val="24"/>
          <w:lang w:eastAsia="ru-RU"/>
        </w:rPr>
        <w:t xml:space="preserve"> Ю.С., рассмотрел в открытом судебном заседании административное дело № 2а-125/2021 по кассационной жалобе представителя административного истца </w:t>
      </w:r>
      <w:proofErr w:type="spellStart"/>
      <w:r w:rsidRPr="004D4AF3">
        <w:rPr>
          <w:rFonts w:ascii="Times New Roman" w:eastAsia="Times New Roman" w:hAnsi="Times New Roman" w:cs="Times New Roman"/>
          <w:sz w:val="24"/>
          <w:szCs w:val="24"/>
          <w:lang w:eastAsia="ru-RU"/>
        </w:rPr>
        <w:t>Хамитовой</w:t>
      </w:r>
      <w:proofErr w:type="spellEnd"/>
      <w:r w:rsidRPr="004D4AF3">
        <w:rPr>
          <w:rFonts w:ascii="Times New Roman" w:eastAsia="Times New Roman" w:hAnsi="Times New Roman" w:cs="Times New Roman"/>
          <w:sz w:val="24"/>
          <w:szCs w:val="24"/>
          <w:lang w:eastAsia="ru-RU"/>
        </w:rPr>
        <w:t xml:space="preserve"> Натальи Викторовны и кассационному представлению врио военного прокурора Центрального военного округа полковника юстиции </w:t>
      </w:r>
      <w:proofErr w:type="spellStart"/>
      <w:r w:rsidRPr="004D4AF3">
        <w:rPr>
          <w:rFonts w:ascii="Times New Roman" w:eastAsia="Times New Roman" w:hAnsi="Times New Roman" w:cs="Times New Roman"/>
          <w:sz w:val="24"/>
          <w:szCs w:val="24"/>
          <w:lang w:eastAsia="ru-RU"/>
        </w:rPr>
        <w:t>Ольховатенко</w:t>
      </w:r>
      <w:proofErr w:type="spellEnd"/>
      <w:r w:rsidRPr="004D4AF3">
        <w:rPr>
          <w:rFonts w:ascii="Times New Roman" w:eastAsia="Times New Roman" w:hAnsi="Times New Roman" w:cs="Times New Roman"/>
          <w:sz w:val="24"/>
          <w:szCs w:val="24"/>
          <w:lang w:eastAsia="ru-RU"/>
        </w:rPr>
        <w:t xml:space="preserve"> К.В. на решение Самарского гарнизонного военного суда от 25 мая 2021 г. и апелляционное определение Центрального окружного военного суда от 6 августа 2021 г. по административному исковому заявлению бывшего военнослужащего войсковой части №1 &lt;звание&gt; Журавлева Владимира Викторовича об оспаривании решений аттестационной комиссии войсковой части №1 и командира войсковой части №2, связанных с досрочным увольнением с военной службы.</w:t>
      </w:r>
    </w:p>
    <w:p w14:paraId="640BAABA"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    Заслушав доклад судьи Авдонкина В.С., изложившего обстоятельства административного дела, содержание судебных постановлений, принятых по делу, доводы кассационных жалобы и представления, заключение военного прокурора отдела Главной военной прокуратуры майора юстиции </w:t>
      </w:r>
      <w:proofErr w:type="spellStart"/>
      <w:r w:rsidRPr="004D4AF3">
        <w:rPr>
          <w:rFonts w:ascii="Times New Roman" w:eastAsia="Times New Roman" w:hAnsi="Times New Roman" w:cs="Times New Roman"/>
          <w:sz w:val="24"/>
          <w:szCs w:val="24"/>
          <w:lang w:eastAsia="ru-RU"/>
        </w:rPr>
        <w:t>Арешкина</w:t>
      </w:r>
      <w:proofErr w:type="spellEnd"/>
      <w:r w:rsidRPr="004D4AF3">
        <w:rPr>
          <w:rFonts w:ascii="Times New Roman" w:eastAsia="Times New Roman" w:hAnsi="Times New Roman" w:cs="Times New Roman"/>
          <w:sz w:val="24"/>
          <w:szCs w:val="24"/>
          <w:lang w:eastAsia="ru-RU"/>
        </w:rPr>
        <w:t xml:space="preserve"> В.В., полагавшего необходимым обжалуемые судебные акты в части отказа в удовлетворении требования о признании незаконным приказа командира войсковой части №2 от 7 декабря 2020 г. № 99 об увольнении Журавлева с военной службы отменить и принять новое решение, которым данное требование административного истца удовлетворить, Кассационный военный суд</w:t>
      </w:r>
    </w:p>
    <w:p w14:paraId="2EA17E09" w14:textId="77777777" w:rsidR="004D4AF3" w:rsidRPr="004D4AF3" w:rsidRDefault="004D4AF3" w:rsidP="004D4AF3">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установил:</w:t>
      </w:r>
    </w:p>
    <w:p w14:paraId="046CD84B"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обжалуемым решением гарнизонного военного суда, оставленным без изменения указанным выше апелляционным определением окружного военного суда, отказано в удовлетворении административного искового заявления Журавлева, который, с учетом уточнения заявленных требований, просил признать незаконными:</w:t>
      </w:r>
    </w:p>
    <w:p w14:paraId="5EB2717D"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заключение аттестационной комиссии №1 от 26 октября 2020 г. о его несоответствии занимаемой воинской должности и целесообразности досрочного увольнения с военной службы по подп. "в" п. 2 ст. 51 Федерального закона "О воинской обязанности и военной службе", то есть в связи с невыполнением условий контракта о прохождении военной службы;</w:t>
      </w:r>
    </w:p>
    <w:p w14:paraId="7EB8A3BF"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приказ командира войсковой части №2 от 7 декабря 2020 г. № 99 в части досрочного увольнения Журавлева с военной службы по указанному выше основанию.</w:t>
      </w:r>
    </w:p>
    <w:p w14:paraId="0C6EC057"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В кассационной жалобе, поданной 4 октября 2021 г., представитель административного истца </w:t>
      </w:r>
      <w:proofErr w:type="spellStart"/>
      <w:r w:rsidRPr="004D4AF3">
        <w:rPr>
          <w:rFonts w:ascii="Times New Roman" w:eastAsia="Times New Roman" w:hAnsi="Times New Roman" w:cs="Times New Roman"/>
          <w:sz w:val="24"/>
          <w:szCs w:val="24"/>
          <w:lang w:eastAsia="ru-RU"/>
        </w:rPr>
        <w:t>Хамитова</w:t>
      </w:r>
      <w:proofErr w:type="spellEnd"/>
      <w:r w:rsidRPr="004D4AF3">
        <w:rPr>
          <w:rFonts w:ascii="Times New Roman" w:eastAsia="Times New Roman" w:hAnsi="Times New Roman" w:cs="Times New Roman"/>
          <w:sz w:val="24"/>
          <w:szCs w:val="24"/>
          <w:lang w:eastAsia="ru-RU"/>
        </w:rPr>
        <w:t>, считая обжалуемые судебные акты незаконными ввиду несоответствия выводов, изложенных в обжалованных судебных актах, обстоятельствам административного дела, нарушения судами норм процессуального права и норм материального права, просит их отменить и принять по делу новое решение об удовлетворении административного иска.</w:t>
      </w:r>
    </w:p>
    <w:p w14:paraId="0FD57717"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В обоснование жалобы </w:t>
      </w:r>
      <w:proofErr w:type="spellStart"/>
      <w:r w:rsidRPr="004D4AF3">
        <w:rPr>
          <w:rFonts w:ascii="Times New Roman" w:eastAsia="Times New Roman" w:hAnsi="Times New Roman" w:cs="Times New Roman"/>
          <w:sz w:val="24"/>
          <w:szCs w:val="24"/>
          <w:lang w:eastAsia="ru-RU"/>
        </w:rPr>
        <w:t>Хамитова</w:t>
      </w:r>
      <w:proofErr w:type="spellEnd"/>
      <w:r w:rsidRPr="004D4AF3">
        <w:rPr>
          <w:rFonts w:ascii="Times New Roman" w:eastAsia="Times New Roman" w:hAnsi="Times New Roman" w:cs="Times New Roman"/>
          <w:sz w:val="24"/>
          <w:szCs w:val="24"/>
          <w:lang w:eastAsia="ru-RU"/>
        </w:rPr>
        <w:t>, ссылаясь на нормы Кодекса административного судопроизводства Российской Федерации (далее – КАС РФ), утверждает, что в ходе производства по делу суды первой и апелляционной инстанций нарушили нормы процессуального права:</w:t>
      </w:r>
    </w:p>
    <w:p w14:paraId="0B466AA6"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суд первой инстанции не создал условий для полного и всестороннего исследования доказательств и выяснения обстоятельств административного дела, не выяснил, желают ли стороны завершить дело заключением соглашения о примирении, а также необоснованно отказал в удовлетворении ходатайства о назначении почерковедческой экспертизы для оценки ряда письменных доказательств;</w:t>
      </w:r>
    </w:p>
    <w:p w14:paraId="27762C1C"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lastRenderedPageBreak/>
        <w:t>- в решении суд не разрешил ходатайство административного истца об уточнении административного иска, неверно изложил показания ряда свидетелей и дал оценку доказательствам по делу, указал не все установленные им обстоятельства, не устранил противоречия в доказательствах, в частности по вопросу о том, кем объявлены выговоры Журавлеву;</w:t>
      </w:r>
    </w:p>
    <w:p w14:paraId="7B8704C9"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суд апелляционной инстанции не дал оценку всем доводам апелляционной жалобы, сделал неверные выводы по разрешению судом первой инстанции заявления об уточнении административного иска.</w:t>
      </w:r>
    </w:p>
    <w:p w14:paraId="05CF9254"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Кроме того, представитель административного истца приводит собственное толкование норм законодательства о военной службы применительно к обстоятельствам дела, отмечая, что в период прохождения военной службы Журавлев характеризовался положительно, совершенные им дисциплинарные проступки грубыми не являются, дисциплинарные взыскания применены без учета всех обстоятельств, с нарушением установленных сроков, в связи с чем основания для его увольнения с военной службы по невыполнению условий контракта отсутствовали. </w:t>
      </w:r>
    </w:p>
    <w:p w14:paraId="072D4502"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Также </w:t>
      </w:r>
      <w:proofErr w:type="spellStart"/>
      <w:r w:rsidRPr="004D4AF3">
        <w:rPr>
          <w:rFonts w:ascii="Times New Roman" w:eastAsia="Times New Roman" w:hAnsi="Times New Roman" w:cs="Times New Roman"/>
          <w:sz w:val="24"/>
          <w:szCs w:val="24"/>
          <w:lang w:eastAsia="ru-RU"/>
        </w:rPr>
        <w:t>Хамитова</w:t>
      </w:r>
      <w:proofErr w:type="spellEnd"/>
      <w:r w:rsidRPr="004D4AF3">
        <w:rPr>
          <w:rFonts w:ascii="Times New Roman" w:eastAsia="Times New Roman" w:hAnsi="Times New Roman" w:cs="Times New Roman"/>
          <w:sz w:val="24"/>
          <w:szCs w:val="24"/>
          <w:lang w:eastAsia="ru-RU"/>
        </w:rPr>
        <w:t xml:space="preserve"> обращает внимание на нарушения командованием войсковой части №1 порядка подготовки и проведения заседания аттестационной комиссии: аттестационный лист составлен ненадлежащим лицом, Журавлеву не была представлена возможность заблаговременно ознакомиться с оценкой его служебной деятельности, командование не провело индивидуальную беседу, не довело в установленные сроки до Журавлева о проведении заседания аттестационной комиссии и его результатах, данное заседание проведено нелегитимным составом аттестационной комиссии, формально, без всесторонней и объективной оценки Журавлева, без его участия, хотя он сообщал рапортом, переданным им ФИО1, о невозможности своей явки ввиду болезни, протокол данного заседания составлен с нарушениями, Журавлеву не предоставлялась возможность обжаловать заключение аттестационной комиссии. При этом аттестационная комиссия не должна была учитывать примененные к Журавлеву дисциплинарные взыскания, в том числе потому, что он не мог быть дважды привлечен к ответственности за одни и те же проступки, к тому же некоторые из этих взысканий не были внесены в его служебную карточку. </w:t>
      </w:r>
    </w:p>
    <w:p w14:paraId="6EBD22CF"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Далее представитель административного истца отмечает, что аттестационный лист в отношении Журавлева утвержден командиром воинской части, который в тот период свои обязанности не исполнял ввиду нахождения на полигоне. </w:t>
      </w:r>
    </w:p>
    <w:p w14:paraId="68ED4B2B"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Кроме того, </w:t>
      </w:r>
      <w:proofErr w:type="spellStart"/>
      <w:r w:rsidRPr="004D4AF3">
        <w:rPr>
          <w:rFonts w:ascii="Times New Roman" w:eastAsia="Times New Roman" w:hAnsi="Times New Roman" w:cs="Times New Roman"/>
          <w:sz w:val="24"/>
          <w:szCs w:val="24"/>
          <w:lang w:eastAsia="ru-RU"/>
        </w:rPr>
        <w:t>Хамитова</w:t>
      </w:r>
      <w:proofErr w:type="spellEnd"/>
      <w:r w:rsidRPr="004D4AF3">
        <w:rPr>
          <w:rFonts w:ascii="Times New Roman" w:eastAsia="Times New Roman" w:hAnsi="Times New Roman" w:cs="Times New Roman"/>
          <w:sz w:val="24"/>
          <w:szCs w:val="24"/>
          <w:lang w:eastAsia="ru-RU"/>
        </w:rPr>
        <w:t xml:space="preserve">, обращая внимание на разные даты в служебной карточке Журавлева и протоколе заседания аттестационной комиссии, а также на нумерацию последнего, считает их подложными, чему суды не дали оценку. </w:t>
      </w:r>
      <w:proofErr w:type="gramStart"/>
      <w:r w:rsidRPr="004D4AF3">
        <w:rPr>
          <w:rFonts w:ascii="Times New Roman" w:eastAsia="Times New Roman" w:hAnsi="Times New Roman" w:cs="Times New Roman"/>
          <w:sz w:val="24"/>
          <w:szCs w:val="24"/>
          <w:lang w:eastAsia="ru-RU"/>
        </w:rPr>
        <w:t>Также по ее мнению</w:t>
      </w:r>
      <w:proofErr w:type="gramEnd"/>
      <w:r w:rsidRPr="004D4AF3">
        <w:rPr>
          <w:rFonts w:ascii="Times New Roman" w:eastAsia="Times New Roman" w:hAnsi="Times New Roman" w:cs="Times New Roman"/>
          <w:sz w:val="24"/>
          <w:szCs w:val="24"/>
          <w:lang w:eastAsia="ru-RU"/>
        </w:rPr>
        <w:t xml:space="preserve"> подложными являются акты об отказе Журавлева от подписания протоколов о грубом дисциплинарном проступке, поскольку сделанные в них подписи ФИО1 и ФИО2 отличаются от их иных подписей.</w:t>
      </w:r>
    </w:p>
    <w:p w14:paraId="7269A714"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Ввиду приведенных выше доводов </w:t>
      </w:r>
      <w:proofErr w:type="spellStart"/>
      <w:r w:rsidRPr="004D4AF3">
        <w:rPr>
          <w:rFonts w:ascii="Times New Roman" w:eastAsia="Times New Roman" w:hAnsi="Times New Roman" w:cs="Times New Roman"/>
          <w:sz w:val="24"/>
          <w:szCs w:val="24"/>
          <w:lang w:eastAsia="ru-RU"/>
        </w:rPr>
        <w:t>Хамитова</w:t>
      </w:r>
      <w:proofErr w:type="spellEnd"/>
      <w:r w:rsidRPr="004D4AF3">
        <w:rPr>
          <w:rFonts w:ascii="Times New Roman" w:eastAsia="Times New Roman" w:hAnsi="Times New Roman" w:cs="Times New Roman"/>
          <w:sz w:val="24"/>
          <w:szCs w:val="24"/>
          <w:lang w:eastAsia="ru-RU"/>
        </w:rPr>
        <w:t xml:space="preserve"> считает, что приказ об увольнении Журавлева с военной службы является незаконным. </w:t>
      </w:r>
    </w:p>
    <w:p w14:paraId="5A3BB123"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Также в кассационной жалобе ее автор считает вывод суда о том, что Журавлев был ознакомлен с решением аттестационной комиссии не позднее 1 ноября 2021 г. ошибочным, основанным на недостоверных доказательствах, опровергаемым объяснениями Журавлева и детализацией телефонных переговоров. Однако суд необоснованно отказал в удовлетворении ходатайства административного истца об истребовании такой детализации. </w:t>
      </w:r>
    </w:p>
    <w:p w14:paraId="3F0763C2"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В кассационном представлении врио военного прокурора Центрального военного округа полковник юстиции </w:t>
      </w:r>
      <w:proofErr w:type="spellStart"/>
      <w:r w:rsidRPr="004D4AF3">
        <w:rPr>
          <w:rFonts w:ascii="Times New Roman" w:eastAsia="Times New Roman" w:hAnsi="Times New Roman" w:cs="Times New Roman"/>
          <w:sz w:val="24"/>
          <w:szCs w:val="24"/>
          <w:lang w:eastAsia="ru-RU"/>
        </w:rPr>
        <w:t>Ольховатенко</w:t>
      </w:r>
      <w:proofErr w:type="spellEnd"/>
      <w:r w:rsidRPr="004D4AF3">
        <w:rPr>
          <w:rFonts w:ascii="Times New Roman" w:eastAsia="Times New Roman" w:hAnsi="Times New Roman" w:cs="Times New Roman"/>
          <w:sz w:val="24"/>
          <w:szCs w:val="24"/>
          <w:lang w:eastAsia="ru-RU"/>
        </w:rPr>
        <w:t>, считая указанные выше решение суда и апелляционное определение незаконными ввиду нарушения норм материального права, просит их отменить и принять по делу новое решение, которым признать приказ командира войсковой части №2 от 7 декабря 2020 г. № 99 в части досрочного увольнения Журавлева с военной службы незаконным, обязав это должностное лицо его отменить.</w:t>
      </w:r>
    </w:p>
    <w:p w14:paraId="198ACD5D"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lastRenderedPageBreak/>
        <w:t xml:space="preserve">В обоснование представления прокурор отмечает, что в силу положений </w:t>
      </w:r>
      <w:proofErr w:type="spellStart"/>
      <w:r w:rsidRPr="004D4AF3">
        <w:rPr>
          <w:rFonts w:ascii="Times New Roman" w:eastAsia="Times New Roman" w:hAnsi="Times New Roman" w:cs="Times New Roman"/>
          <w:sz w:val="24"/>
          <w:szCs w:val="24"/>
          <w:lang w:eastAsia="ru-RU"/>
        </w:rPr>
        <w:t>абз</w:t>
      </w:r>
      <w:proofErr w:type="spellEnd"/>
      <w:r w:rsidRPr="004D4AF3">
        <w:rPr>
          <w:rFonts w:ascii="Times New Roman" w:eastAsia="Times New Roman" w:hAnsi="Times New Roman" w:cs="Times New Roman"/>
          <w:sz w:val="24"/>
          <w:szCs w:val="24"/>
          <w:lang w:eastAsia="ru-RU"/>
        </w:rPr>
        <w:t>. 2 подп. "в" п. 8 ст. 34 Положения о порядке прохождения военной службы, утвержденного Указом Президента РФ от 16 сентября 1999 г. № 1237 (далее – Положения), указанный командир, являясь командующим армией, не полномочен досрочно увольнять Журавлева с военной службы.</w:t>
      </w:r>
    </w:p>
    <w:p w14:paraId="7CF531FD"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Лица, участвующие в деле, о времени и месте рассмотрения жалобы извещены своевременно и в надлежащей форме, в том числе публично, путем размещения информации на официальном сайте суда.</w:t>
      </w:r>
    </w:p>
    <w:p w14:paraId="658BA281"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Рассмотрев материалы административного дела, обсудив доводы кассационной жалобы, суд приходит к следующим выводам.</w:t>
      </w:r>
    </w:p>
    <w:p w14:paraId="38E628C6"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В соответствии с ч. 2 и 3 ст. 329 КАС РФ суд кассационной инстанции при рассмотрении административного дела в кассационном порядке проверяет правильность применения и толкования норм материального права и норм процессуального права судами, рассматривавшими административное дело, в пределах доводов кассационных жалобы, представления, 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w:t>
      </w:r>
    </w:p>
    <w:p w14:paraId="70B6FBB5"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Согласно установленным судами первой и апелляционной инстанций обстоятельствам дела &lt;звание&gt; Журавлев, являясь командиром взвода войсковой части №1, в 2020 году неоднократно привлекался командиром указанной воинской части к дисциплинарной ответственности.</w:t>
      </w:r>
    </w:p>
    <w:p w14:paraId="36E34F68"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26 октября 2020 г. аттестационная комиссия указанной воинской части провела в отношении Журавлева заседание, на которое он, уведомленный о времени и месте его проведения этого, не прибыл. По итогам этого заседания данная комиссия вынесла заключение о его несоответствии занимаемой воинской должности и целесообразности досрочного увольнения с военной службы по подп. "в" п. 2 ст. 51 Федерального закона "О воинской обязанности и военной службе", то есть в связи с невыполнением условий контракта о прохождении военной службы. </w:t>
      </w:r>
    </w:p>
    <w:p w14:paraId="496A1DF9"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С данным заключением аттестационной комиссии Журавлев был ознакомлен не позднее 1 ноября 2020 г.</w:t>
      </w:r>
    </w:p>
    <w:p w14:paraId="070CC775"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Командир войсковой части №1 утвердил 26 октября 2020 г. соответствующий аттестационный лист и подписал 11 ноября того же года представление о досрочном увольнении Журавлева с военной службы.</w:t>
      </w:r>
    </w:p>
    <w:p w14:paraId="104C797F"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На основании приведенных выше заключения аттестационной комиссии и представления командира войсковой части №1 командир войсковой части №2 приказом от 7 декабря 2020 г. № 99 досрочно уволил Журавлева с военной службы по указанному выше основанию.</w:t>
      </w:r>
    </w:p>
    <w:p w14:paraId="60DDB422"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Из положений ст. 18 и ч. 1 ст. 219 КАС РФ следует, что административное исковое заявление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должностного лица, государственного или муниципального служащего может быть подано в суд по общему правилу в течение трех месяцев со дня, когда гражданину, организации, иному лицу стало известно о нарушении их прав, свобод и законных интересов.</w:t>
      </w:r>
    </w:p>
    <w:p w14:paraId="345462A1"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Установив на основе исследованных доказательств, что Журавлев, ознакомленный с оспариваемым решением аттестационной комиссии не позднее 1 ноября 2020 г., подал в суд административный иск с соответствующим требованием только 6 марта 2021 г., то есть по истечении четырех месяцев от указанной даты ознакомления, суды первой и второй инстанций правильно сделали выводы о пропуске им без уважительной причины предусмотренного ч. 1 ст. 219 КАС РФ </w:t>
      </w:r>
      <w:r w:rsidRPr="004D4AF3">
        <w:rPr>
          <w:rFonts w:ascii="Times New Roman" w:eastAsia="Times New Roman" w:hAnsi="Times New Roman" w:cs="Times New Roman"/>
          <w:sz w:val="24"/>
          <w:szCs w:val="24"/>
          <w:lang w:eastAsia="ru-RU"/>
        </w:rPr>
        <w:lastRenderedPageBreak/>
        <w:t xml:space="preserve">срока обращения в суд с данным требованием и отказали по этому основанию согласно ч. 8 ст. 219 КАС РФ в удовлетворении указанного требования. </w:t>
      </w:r>
    </w:p>
    <w:p w14:paraId="24589202"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Выводы судебных инстанций в данной части основаны на правильных оценке обстоятельств дела и применении соответствующих норм права, поэтому суд кассационной инстанции с ними соглашается.</w:t>
      </w:r>
    </w:p>
    <w:p w14:paraId="74E61032"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В </w:t>
      </w:r>
      <w:proofErr w:type="gramStart"/>
      <w:r w:rsidRPr="004D4AF3">
        <w:rPr>
          <w:rFonts w:ascii="Times New Roman" w:eastAsia="Times New Roman" w:hAnsi="Times New Roman" w:cs="Times New Roman"/>
          <w:sz w:val="24"/>
          <w:szCs w:val="24"/>
          <w:lang w:eastAsia="ru-RU"/>
        </w:rPr>
        <w:t>тоже</w:t>
      </w:r>
      <w:proofErr w:type="gramEnd"/>
      <w:r w:rsidRPr="004D4AF3">
        <w:rPr>
          <w:rFonts w:ascii="Times New Roman" w:eastAsia="Times New Roman" w:hAnsi="Times New Roman" w:cs="Times New Roman"/>
          <w:sz w:val="24"/>
          <w:szCs w:val="24"/>
          <w:lang w:eastAsia="ru-RU"/>
        </w:rPr>
        <w:t xml:space="preserve"> время, отказывая в удовлетворении требований Журавлева о признании незаконным приказа об увольнении с военной службы, суды пришли к ошибочному выводу о том, что оспариваемый приказ издан уполномоченным на то должностным лицом. </w:t>
      </w:r>
    </w:p>
    <w:p w14:paraId="39083438"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Такой вывод судов не соответствует ч. 8 ст. 34 Положения, согласно которой досрочное увольнение младших офицеров производится главнокомандующим видом Вооруженных Сил Российской Федерации, командующим войсками военного округа (командующим Северным флотом), должностными лицами им равными и выше.</w:t>
      </w:r>
    </w:p>
    <w:p w14:paraId="0AC80B1C"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Исходя из данной нормы права командир войсковой части №2, являясь командующим армией, не наделен полномочиями досрочно увольнять младших офицеров, в том числе &lt;звание&gt; Журавлева, с военной службы. </w:t>
      </w:r>
    </w:p>
    <w:p w14:paraId="375EDE94"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В силу этого кассационное представление прокурора является обоснованным и подлежит удовлетворению.</w:t>
      </w:r>
    </w:p>
    <w:p w14:paraId="4D8DB074"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В соответствии с ч. 2 ст. 328 КАС РФ основаниями для отмены или изменения судебных актов в кассационном порядке кассационным судом общей юрисдикции являются несоответствие выводов, изложенных в обжалованном судебном акте, обстоятельствам административного дела, неправильное применение норм материального права, нарушение или неправильное применение норм процессуального права, если оно привело или могло привести к принятию неправильного судебного акта. </w:t>
      </w:r>
    </w:p>
    <w:p w14:paraId="4FB72011"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Ввиду указанного выше неправильного применения судами первой и второй инстанций нормы материального права суд кассационной инстанции согласно п. 5 ч. 1 ст. 329 КАС РФ вправе отменить либо изменить судебный акт суда первой, апелляционной или кассационной инстанции и принять новый судебный акт, не передавая административное дело на новое рассмотрение.</w:t>
      </w:r>
    </w:p>
    <w:p w14:paraId="3F56026B"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При этом, учитывая содержание изложенной в кассационной жалобе просьбы представителя административного истца и существо принимаемого кассационного определения, суд кассационной инстанции считает, что иные доводы указанной жалобы не имеют правового значения для разрешения дела. </w:t>
      </w:r>
    </w:p>
    <w:p w14:paraId="61A79F55"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На основании изложенного выше, руководствуясь ст. 177, 328, 329 и 330 КАС РФ, Кассационный военный суд </w:t>
      </w:r>
    </w:p>
    <w:p w14:paraId="76985F42" w14:textId="77777777" w:rsidR="004D4AF3" w:rsidRPr="004D4AF3" w:rsidRDefault="004D4AF3" w:rsidP="004D4AF3">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определил:</w:t>
      </w:r>
    </w:p>
    <w:p w14:paraId="4E8B6FF2"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решение Самарского гарнизонного военного суда от 25 мая 2021 г. и апелляционное определение Центрального окружного военного суда от 6 августа 2021 г. по административному исковому заявлению Журавлева В.В. в части отказа в удовлетворении требования о признании незаконным приказа командира войсковой части №2 от 7 декабря 2020 г. № 99 об увольнении Журавлева В.В. с военной службы отменить с принятием нового решения, которым данное требование административного истца удовлетворить.</w:t>
      </w:r>
    </w:p>
    <w:p w14:paraId="56527240"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Признать незаконным приказ командира войсковой части №2 от 7 декабря 2020 г. № 99 в части увольнения Журавлева В.В. с военной службы и обязать данное должностное лицо не позднее десяти </w:t>
      </w:r>
      <w:r w:rsidRPr="004D4AF3">
        <w:rPr>
          <w:rFonts w:ascii="Times New Roman" w:eastAsia="Times New Roman" w:hAnsi="Times New Roman" w:cs="Times New Roman"/>
          <w:sz w:val="24"/>
          <w:szCs w:val="24"/>
          <w:lang w:eastAsia="ru-RU"/>
        </w:rPr>
        <w:lastRenderedPageBreak/>
        <w:t>дней со дня поступления копии кассационного определения отменить указанный приказ в соответствующей части.</w:t>
      </w:r>
    </w:p>
    <w:p w14:paraId="33F5EB33"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В остальной части решение суда и апелляционное определение оставить без изменения.</w:t>
      </w:r>
    </w:p>
    <w:p w14:paraId="7C4CD738" w14:textId="77777777" w:rsidR="004D4AF3" w:rsidRPr="004D4AF3" w:rsidRDefault="004D4AF3" w:rsidP="004D4AF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Кассационное определение изготовлено в полном объеме 17 декабря 2021 г.</w:t>
      </w:r>
    </w:p>
    <w:tbl>
      <w:tblPr>
        <w:tblW w:w="0" w:type="auto"/>
        <w:jc w:val="center"/>
        <w:tblCellSpacing w:w="0" w:type="dxa"/>
        <w:tblCellMar>
          <w:top w:w="30" w:type="dxa"/>
          <w:left w:w="30" w:type="dxa"/>
          <w:bottom w:w="30" w:type="dxa"/>
          <w:right w:w="30" w:type="dxa"/>
        </w:tblCellMar>
        <w:tblLook w:val="04A0" w:firstRow="1" w:lastRow="0" w:firstColumn="1" w:lastColumn="0" w:noHBand="0" w:noVBand="1"/>
      </w:tblPr>
      <w:tblGrid>
        <w:gridCol w:w="2530"/>
        <w:gridCol w:w="4786"/>
      </w:tblGrid>
      <w:tr w:rsidR="004D4AF3" w:rsidRPr="004D4AF3" w14:paraId="1EA74DD0" w14:textId="77777777" w:rsidTr="004D4AF3">
        <w:trPr>
          <w:tblCellSpacing w:w="0" w:type="dxa"/>
          <w:jc w:val="center"/>
        </w:trPr>
        <w:tc>
          <w:tcPr>
            <w:tcW w:w="0" w:type="auto"/>
            <w:vAlign w:val="center"/>
            <w:hideMark/>
          </w:tcPr>
          <w:p w14:paraId="2AE97B6D" w14:textId="77777777" w:rsidR="004D4AF3" w:rsidRPr="004D4AF3" w:rsidRDefault="004D4AF3" w:rsidP="004D4AF3">
            <w:pPr>
              <w:spacing w:after="0" w:line="240" w:lineRule="auto"/>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Председательствующий </w:t>
            </w:r>
          </w:p>
        </w:tc>
        <w:tc>
          <w:tcPr>
            <w:tcW w:w="0" w:type="auto"/>
            <w:vAlign w:val="center"/>
            <w:hideMark/>
          </w:tcPr>
          <w:p w14:paraId="5A30D6A5" w14:textId="77777777" w:rsidR="004D4AF3" w:rsidRPr="004D4AF3" w:rsidRDefault="004D4AF3" w:rsidP="004D4AF3">
            <w:pPr>
              <w:spacing w:after="0" w:line="240" w:lineRule="auto"/>
              <w:rPr>
                <w:rFonts w:ascii="Times New Roman" w:eastAsia="Times New Roman" w:hAnsi="Times New Roman" w:cs="Times New Roman"/>
                <w:sz w:val="24"/>
                <w:szCs w:val="24"/>
                <w:lang w:eastAsia="ru-RU"/>
              </w:rPr>
            </w:pPr>
            <w:r w:rsidRPr="004D4AF3">
              <w:rPr>
                <w:rFonts w:ascii="Times New Roman" w:eastAsia="Times New Roman" w:hAnsi="Times New Roman" w:cs="Times New Roman"/>
                <w:sz w:val="24"/>
                <w:szCs w:val="24"/>
                <w:lang w:eastAsia="ru-RU"/>
              </w:rPr>
              <w:t xml:space="preserve">В.В. </w:t>
            </w:r>
            <w:proofErr w:type="spellStart"/>
            <w:r w:rsidRPr="004D4AF3">
              <w:rPr>
                <w:rFonts w:ascii="Times New Roman" w:eastAsia="Times New Roman" w:hAnsi="Times New Roman" w:cs="Times New Roman"/>
                <w:sz w:val="24"/>
                <w:szCs w:val="24"/>
                <w:lang w:eastAsia="ru-RU"/>
              </w:rPr>
              <w:t>Сивов</w:t>
            </w:r>
            <w:proofErr w:type="spellEnd"/>
            <w:r w:rsidRPr="004D4AF3">
              <w:rPr>
                <w:rFonts w:ascii="Times New Roman" w:eastAsia="Times New Roman" w:hAnsi="Times New Roman" w:cs="Times New Roman"/>
                <w:sz w:val="24"/>
                <w:szCs w:val="24"/>
                <w:lang w:eastAsia="ru-RU"/>
              </w:rPr>
              <w:t xml:space="preserve"> Судьи Ю.А. Дубов В.С. Авдонкин</w:t>
            </w:r>
          </w:p>
        </w:tc>
      </w:tr>
    </w:tbl>
    <w:p w14:paraId="171CD6D3" w14:textId="77777777" w:rsidR="00E17F3F" w:rsidRDefault="00E17F3F"/>
    <w:sectPr w:rsidR="00E17F3F" w:rsidSect="00AA7249">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95E"/>
    <w:rsid w:val="00380CE4"/>
    <w:rsid w:val="004D4AF3"/>
    <w:rsid w:val="005F095E"/>
    <w:rsid w:val="00701AF9"/>
    <w:rsid w:val="00AA7249"/>
    <w:rsid w:val="00AC7C27"/>
    <w:rsid w:val="00C97A84"/>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E8A68"/>
  <w15:chartTrackingRefBased/>
  <w15:docId w15:val="{C422CACC-084D-466F-9D5B-9C2EAB1B3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D4A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21">
    <w:name w:val="others21"/>
    <w:basedOn w:val="a0"/>
    <w:rsid w:val="004D4AF3"/>
  </w:style>
  <w:style w:type="character" w:customStyle="1" w:styleId="others1">
    <w:name w:val="others1"/>
    <w:basedOn w:val="a0"/>
    <w:rsid w:val="004D4AF3"/>
  </w:style>
  <w:style w:type="character" w:customStyle="1" w:styleId="others2">
    <w:name w:val="others2"/>
    <w:basedOn w:val="a0"/>
    <w:rsid w:val="004D4AF3"/>
  </w:style>
  <w:style w:type="character" w:customStyle="1" w:styleId="others4">
    <w:name w:val="others4"/>
    <w:basedOn w:val="a0"/>
    <w:rsid w:val="004D4AF3"/>
  </w:style>
  <w:style w:type="character" w:customStyle="1" w:styleId="fio11">
    <w:name w:val="fio11"/>
    <w:basedOn w:val="a0"/>
    <w:rsid w:val="004D4AF3"/>
  </w:style>
  <w:style w:type="character" w:customStyle="1" w:styleId="fio13">
    <w:name w:val="fio13"/>
    <w:basedOn w:val="a0"/>
    <w:rsid w:val="004D4AF3"/>
  </w:style>
  <w:style w:type="character" w:customStyle="1" w:styleId="others20">
    <w:name w:val="others20"/>
    <w:basedOn w:val="a0"/>
    <w:rsid w:val="004D4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59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2096</Words>
  <Characters>11952</Characters>
  <Application>Microsoft Office Word</Application>
  <DocSecurity>0</DocSecurity>
  <Lines>99</Lines>
  <Paragraphs>28</Paragraphs>
  <ScaleCrop>false</ScaleCrop>
  <Company/>
  <LinksUpToDate>false</LinksUpToDate>
  <CharactersWithSpaces>14020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2</cp:revision>
  <dcterms:created xsi:type="dcterms:W3CDTF">2022-01-17T11:02:00Z</dcterms:created>
  <dcterms:modified xsi:type="dcterms:W3CDTF">2022-01-17T11:04:00Z</dcterms:modified>
</cp:coreProperties>
</file>