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BF68C" w14:textId="77777777" w:rsidR="002F79FB" w:rsidRDefault="002F79FB" w:rsidP="002F79FB">
      <w:pPr>
        <w:pStyle w:val="msoclassa6"/>
        <w:ind w:firstLine="720"/>
        <w:jc w:val="center"/>
      </w:pPr>
      <w:r>
        <w:t>КАССАЦИОННОЕ ОПРЕДЕЛЕНИЕ</w:t>
      </w:r>
    </w:p>
    <w:p w14:paraId="66BE4DD2" w14:textId="77777777" w:rsidR="002F79FB" w:rsidRDefault="002F79FB" w:rsidP="002F79FB">
      <w:pPr>
        <w:pStyle w:val="msoclassconsplustitle"/>
        <w:ind w:firstLine="720"/>
        <w:jc w:val="center"/>
      </w:pPr>
      <w:r>
        <w:t>№ 88а-2497/2021</w:t>
      </w:r>
    </w:p>
    <w:p w14:paraId="2DBC5FF6" w14:textId="77777777" w:rsidR="002F79FB" w:rsidRDefault="002F79FB" w:rsidP="002F79FB">
      <w:pPr>
        <w:pStyle w:val="msoclassa3"/>
        <w:ind w:firstLine="720"/>
        <w:jc w:val="both"/>
      </w:pPr>
      <w:r>
        <w:t>28 декабря 2021 г.                                                            г. Новосибирск</w:t>
      </w:r>
    </w:p>
    <w:p w14:paraId="2EBA1EB5" w14:textId="77777777" w:rsidR="002F79FB" w:rsidRDefault="002F79FB" w:rsidP="002F79FB">
      <w:pPr>
        <w:pStyle w:val="a3"/>
        <w:ind w:firstLine="720"/>
        <w:jc w:val="both"/>
      </w:pPr>
      <w:r>
        <w:t xml:space="preserve">Кассационный военный суд в составе председательствующего Бабошкина П.И., судей Гусейнова Т.Г. и Лядова В.Л., при секретаре судебного заседания Орловой Е.В., рассмотрел в открытом судебном заседании кассационную жалобу представителя административного истца Страхова Сергея Евгеньевича на решение Вологодского гарнизонного военного суда от 27 августа 2021 г. по административному делу № 2а-32/2021 и апелляционное определение 1-го Западного окружного военного суда от 11 ноября 2021 г. по административному исковому заявлению в интересах военнослужащего войсковой части </w:t>
      </w:r>
      <w:r>
        <w:rPr>
          <w:rStyle w:val="others1"/>
        </w:rPr>
        <w:t>№.</w:t>
      </w:r>
      <w:r>
        <w:t xml:space="preserve"> </w:t>
      </w:r>
      <w:r>
        <w:rPr>
          <w:rStyle w:val="others2"/>
        </w:rPr>
        <w:t>&lt;звание&gt;</w:t>
      </w:r>
      <w:r>
        <w:t xml:space="preserve"> Малышева Сергея Владимировича об оспаривании решения начальника территориального отдела «</w:t>
      </w:r>
      <w:r>
        <w:rPr>
          <w:rStyle w:val="others3"/>
        </w:rPr>
        <w:t>&lt;данные изъяты&gt;</w:t>
      </w:r>
      <w:r>
        <w:t>» филиала «</w:t>
      </w:r>
      <w:r>
        <w:rPr>
          <w:rStyle w:val="others4"/>
        </w:rPr>
        <w:t>&lt;данные изъяты&gt;</w:t>
      </w:r>
      <w:r>
        <w:t>» федерального государственного автономного учреждения «Центральное управление жилищно-социальной инфраструктуры (комплекса)» Министерства обороны Российской Федерации (далее – территориальный отдел ФГАУ «</w:t>
      </w:r>
      <w:proofErr w:type="spellStart"/>
      <w:r>
        <w:t>Росжилкомлекс</w:t>
      </w:r>
      <w:proofErr w:type="spellEnd"/>
      <w:r>
        <w:t>») об отказе во включении в список на предоставление служебных жилых помещений.</w:t>
      </w:r>
    </w:p>
    <w:p w14:paraId="3538E464" w14:textId="77777777" w:rsidR="002F79FB" w:rsidRDefault="002F79FB" w:rsidP="002F79FB">
      <w:pPr>
        <w:pStyle w:val="msoclassa3"/>
        <w:ind w:firstLine="720"/>
        <w:jc w:val="both"/>
      </w:pPr>
      <w:r>
        <w:t>Заслушав доклад судьи Лядова В.Л., изложившего обстоятельства административного дела, содержание принятых по делу судебных актов, доводы кассационной жалобы, объяснения представителя административного истца Страхова С.Е.,</w:t>
      </w:r>
    </w:p>
    <w:p w14:paraId="629E939D" w14:textId="77777777" w:rsidR="002F79FB" w:rsidRDefault="002F79FB" w:rsidP="002F79FB">
      <w:pPr>
        <w:pStyle w:val="msoclassa3"/>
        <w:ind w:firstLine="720"/>
        <w:jc w:val="center"/>
      </w:pPr>
      <w:r>
        <w:t>установил:</w:t>
      </w:r>
    </w:p>
    <w:p w14:paraId="7891CC38" w14:textId="77777777" w:rsidR="002F79FB" w:rsidRDefault="002F79FB" w:rsidP="002F79FB">
      <w:pPr>
        <w:pStyle w:val="a3"/>
        <w:ind w:firstLine="720"/>
        <w:jc w:val="both"/>
      </w:pPr>
      <w:r>
        <w:t>вышеназванным решением гарнизонного военного суда, оставленным без изменения апелляционным определением окружного военного суда, отказано в удовлетворении административного искового заявления Малышева о признании незаконным решения начальника территориального отдела «Вологодский» филиала «Западный» ФГАУ «</w:t>
      </w:r>
      <w:proofErr w:type="spellStart"/>
      <w:r>
        <w:t>Росжилкомлекс</w:t>
      </w:r>
      <w:proofErr w:type="spellEnd"/>
      <w:r>
        <w:t>» об отказе во включении его с членами семьи в список на предоставление служебных жилых помещений.</w:t>
      </w:r>
    </w:p>
    <w:p w14:paraId="0C54668D" w14:textId="77777777" w:rsidR="002F79FB" w:rsidRDefault="002F79FB" w:rsidP="002F79FB">
      <w:pPr>
        <w:pStyle w:val="a3"/>
        <w:ind w:firstLine="720"/>
        <w:jc w:val="both"/>
      </w:pPr>
      <w:r>
        <w:t>В поданной 26 ноября 2021 г. кассационной жалобе представитель административного истца, приводя доводы, идентичные доводам апелляционной жалобы, просит отменить состоявшиеся судебные акты, полагая, что они приняты с нарушением норм материального права, а выводы судебных инстанций не соответствуют обстоятельствам дела, и направить дело на новое рассмотрение в суд апелляционной инстанции.</w:t>
      </w:r>
    </w:p>
    <w:p w14:paraId="1CEED969" w14:textId="77777777" w:rsidR="002F79FB" w:rsidRDefault="002F79FB" w:rsidP="002F79FB">
      <w:pPr>
        <w:pStyle w:val="a3"/>
        <w:ind w:firstLine="720"/>
        <w:jc w:val="both"/>
      </w:pPr>
      <w:r>
        <w:t xml:space="preserve">В обоснование жалобы Страхов, анализируя обстоятельства дела и законодательство, регулирующее вопросы обеспечения военнослужащих жилыми помещениями специализированного жилищного фонда, находит значительным расстояние между местами жительства и службы Малышева, исходя из собственного толкования понятия «близлежащего населенного пункта» и делает вывод о наличии у его доверителя права на получение служебного жилого помещения по месту прохождения военной службы. При этом он ссылается на постановление Правительства Российской Федерации от 17 декабря 2002 г. № 897 </w:t>
      </w:r>
      <w:r>
        <w:rPr>
          <w:rStyle w:val="others5"/>
        </w:rPr>
        <w:t>&lt;данные изъяты&gt;</w:t>
      </w:r>
      <w:r>
        <w:t xml:space="preserve"> и приказ </w:t>
      </w:r>
      <w:r>
        <w:rPr>
          <w:rStyle w:val="others6"/>
        </w:rPr>
        <w:t>&lt;данные изъяты&gt;</w:t>
      </w:r>
      <w:r>
        <w:t xml:space="preserve"> от 20 мая 2019 г. № 161 </w:t>
      </w:r>
      <w:r>
        <w:rPr>
          <w:rStyle w:val="others7"/>
        </w:rPr>
        <w:t>&lt;данные изъяты&gt;</w:t>
      </w:r>
    </w:p>
    <w:p w14:paraId="12174EBD" w14:textId="77777777" w:rsidR="002F79FB" w:rsidRDefault="002F79FB" w:rsidP="002F79FB">
      <w:pPr>
        <w:pStyle w:val="a3"/>
        <w:ind w:firstLine="720"/>
        <w:jc w:val="both"/>
      </w:pPr>
      <w:r>
        <w:t xml:space="preserve">Также он приводит доводы о семейном положении Малышева, несоответствии уровня обеспеченности административного истца и членов его семьи нормам предоставления площади жилого помещения, предусмотренным статьей 15.1 Федерального закона от 27 мая 1998 г. № 76-ФЗ «О статусе военнослужащих» в размере 18 кв.м на каждого члена семьи и учетной нормы предоставления общей площади жилого помещения по договору социального найма в размере не более 10 и 15 кв.м., соответственно, установленных постановлением Главы города </w:t>
      </w:r>
      <w:r>
        <w:rPr>
          <w:rStyle w:val="others3"/>
        </w:rPr>
        <w:t>&lt;данные изъяты&gt;</w:t>
      </w:r>
      <w:r>
        <w:t xml:space="preserve"> от 15 июля 2005 г. № 2032.</w:t>
      </w:r>
    </w:p>
    <w:p w14:paraId="233467FA" w14:textId="77777777" w:rsidR="002F79FB" w:rsidRDefault="002F79FB" w:rsidP="002F79FB">
      <w:pPr>
        <w:pStyle w:val="a3"/>
        <w:ind w:firstLine="720"/>
        <w:jc w:val="both"/>
      </w:pPr>
      <w:r>
        <w:lastRenderedPageBreak/>
        <w:t>Лица, участвующие в деле, о времени и месте рассмотрения жалобы в кассационном порядке извещены своевременно и в надлежащей форме, в том числе публично, путем размещения информации на официальном сайте суда.</w:t>
      </w:r>
    </w:p>
    <w:p w14:paraId="2C85A7F4" w14:textId="77777777" w:rsidR="002F79FB" w:rsidRDefault="002F79FB" w:rsidP="002F79FB">
      <w:pPr>
        <w:pStyle w:val="a3"/>
        <w:ind w:firstLine="720"/>
        <w:jc w:val="both"/>
      </w:pPr>
      <w:r>
        <w:t>Рассмотрев материалы административного дела и обсудив доводы кассационной жалобы, суд приходит к следующим выводам.</w:t>
      </w:r>
    </w:p>
    <w:p w14:paraId="1E891615" w14:textId="77777777" w:rsidR="002F79FB" w:rsidRDefault="002F79FB" w:rsidP="002F79FB">
      <w:pPr>
        <w:pStyle w:val="a3"/>
        <w:ind w:firstLine="720"/>
        <w:jc w:val="both"/>
      </w:pPr>
      <w:r>
        <w:t xml:space="preserve">Согласно частям </w:t>
      </w:r>
      <w:proofErr w:type="gramStart"/>
      <w:r>
        <w:t>2-3</w:t>
      </w:r>
      <w:proofErr w:type="gramEnd"/>
      <w:r>
        <w:t xml:space="preserve"> статьи 329 Кодекса административного судопроизводства Российской Федерации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кассационной жалобы, представления. 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Кроме того, судебный акт подлежит безусловной отмене в случаях, указанных в части 1 статьи 310 того же Кодекса.</w:t>
      </w:r>
    </w:p>
    <w:p w14:paraId="0C20E053" w14:textId="77777777" w:rsidR="002F79FB" w:rsidRDefault="002F79FB" w:rsidP="002F79FB">
      <w:pPr>
        <w:pStyle w:val="a3"/>
        <w:ind w:firstLine="720"/>
        <w:jc w:val="both"/>
      </w:pPr>
      <w:r>
        <w:t xml:space="preserve">Судебными инстанциями установлено в качестве юридически значимых обстоятельств по административному делу и подтверждается его материалами, что 25 июня 2005 г. Малышев назначен на воинскую должность после получения профессионального образования в военной профессиональной образовательной организации ему присвоено воинское звание офицера. </w:t>
      </w:r>
    </w:p>
    <w:p w14:paraId="644A8892" w14:textId="77777777" w:rsidR="002F79FB" w:rsidRDefault="002F79FB" w:rsidP="002F79FB">
      <w:pPr>
        <w:pStyle w:val="a3"/>
        <w:ind w:firstLine="720"/>
        <w:jc w:val="both"/>
      </w:pPr>
      <w:r>
        <w:t xml:space="preserve">В период прохождения военной службы на </w:t>
      </w:r>
      <w:r>
        <w:rPr>
          <w:rStyle w:val="others9"/>
        </w:rPr>
        <w:t>&lt;данные изъяты&gt;</w:t>
      </w:r>
      <w:r>
        <w:t xml:space="preserve">, в мае 2011 г. Малышев в качестве участника НИС с использованием целевого жилищного займа приобрел в собственность жилое помещение общей площадью 31,6 кв.м. по адресу: </w:t>
      </w:r>
      <w:r>
        <w:rPr>
          <w:rStyle w:val="address2"/>
        </w:rPr>
        <w:t>&lt;адрес&gt;</w:t>
      </w:r>
      <w:r>
        <w:t xml:space="preserve">. </w:t>
      </w:r>
    </w:p>
    <w:p w14:paraId="1A6640A1" w14:textId="77777777" w:rsidR="002F79FB" w:rsidRDefault="002F79FB" w:rsidP="002F79FB">
      <w:pPr>
        <w:pStyle w:val="a3"/>
        <w:ind w:firstLine="720"/>
        <w:jc w:val="both"/>
      </w:pPr>
      <w:r>
        <w:t xml:space="preserve">С ноября 2017 г. Малышев проходит военную службу в войсковой части </w:t>
      </w:r>
      <w:r>
        <w:rPr>
          <w:rStyle w:val="others1"/>
        </w:rPr>
        <w:t>№.</w:t>
      </w:r>
      <w:r>
        <w:t xml:space="preserve">, дислоцирующейся в </w:t>
      </w:r>
      <w:r>
        <w:rPr>
          <w:rStyle w:val="others5"/>
        </w:rPr>
        <w:t>&lt;данные изъяты&gt;</w:t>
      </w:r>
      <w:r>
        <w:t>, по адресу которой зарегистрирован по месту жительства с членами семьи (</w:t>
      </w:r>
      <w:r>
        <w:rPr>
          <w:rStyle w:val="others12"/>
        </w:rPr>
        <w:t>&lt;данные изъяты&gt;</w:t>
      </w:r>
      <w:r>
        <w:t xml:space="preserve">.) с февраля 2018 г. </w:t>
      </w:r>
    </w:p>
    <w:p w14:paraId="5FCA1011" w14:textId="77777777" w:rsidR="002F79FB" w:rsidRDefault="002F79FB" w:rsidP="002F79FB">
      <w:pPr>
        <w:pStyle w:val="a3"/>
        <w:ind w:firstLine="720"/>
        <w:jc w:val="both"/>
      </w:pPr>
      <w:r>
        <w:t xml:space="preserve">На основании договора аренды квартиры от 2 февраля 2021 г. Малышев с членами семьи проживает в </w:t>
      </w:r>
      <w:r>
        <w:rPr>
          <w:rStyle w:val="others13"/>
        </w:rPr>
        <w:t>&lt;данные изъяты&gt;</w:t>
      </w:r>
      <w:r>
        <w:t>.</w:t>
      </w:r>
    </w:p>
    <w:p w14:paraId="65D74320" w14:textId="77777777" w:rsidR="002F79FB" w:rsidRDefault="002F79FB" w:rsidP="002F79FB">
      <w:pPr>
        <w:pStyle w:val="a3"/>
        <w:ind w:firstLine="720"/>
        <w:jc w:val="both"/>
      </w:pPr>
      <w:r>
        <w:t>12 июля 2018 г. Малышев был включен в список на предоставление служебных жилых помещений по месту прохождения военной службы, а решением ФГКУ «Западное региональное управление жилищного обеспечения» Министерства обороны РФ от 10 июля 2019 г. исключен из этого списка в связи с наличием у него в собственности жилого помещения в близлежащем к месту прохождения военной службы населенном пункте.</w:t>
      </w:r>
    </w:p>
    <w:p w14:paraId="0E37127F" w14:textId="77777777" w:rsidR="002F79FB" w:rsidRDefault="002F79FB" w:rsidP="002F79FB">
      <w:pPr>
        <w:pStyle w:val="a3"/>
        <w:ind w:firstLine="720"/>
        <w:jc w:val="both"/>
      </w:pPr>
      <w:r>
        <w:t>Законность действий и решений ФГКУ «Западное региональное управление жилищного обеспечения» Министерства обороны Российской Федерации, связанных с исключением административного истца из списка на предоставление служебных жилых помещений подтверждена вступившим в законную силу решением Вологодского гарнизонного военного суда от 25 декабря 2019 г.</w:t>
      </w:r>
    </w:p>
    <w:p w14:paraId="71CD4CE1" w14:textId="77777777" w:rsidR="002F79FB" w:rsidRDefault="002F79FB" w:rsidP="002F79FB">
      <w:pPr>
        <w:pStyle w:val="a3"/>
        <w:ind w:firstLine="720"/>
        <w:jc w:val="both"/>
      </w:pPr>
      <w:r>
        <w:t>22 апреля 2021 г. Малышев повторно обратился в жилищный орган военного ведомства с таким же заявлением.</w:t>
      </w:r>
    </w:p>
    <w:p w14:paraId="6C0B3D29" w14:textId="77777777" w:rsidR="002F79FB" w:rsidRDefault="002F79FB" w:rsidP="002F79FB">
      <w:pPr>
        <w:pStyle w:val="a3"/>
        <w:ind w:firstLine="720"/>
        <w:jc w:val="both"/>
      </w:pPr>
      <w:r>
        <w:t>Оспариваемым решением начальника территориального отдела ФГАУ «</w:t>
      </w:r>
      <w:proofErr w:type="spellStart"/>
      <w:r>
        <w:t>Росжилкомлекс</w:t>
      </w:r>
      <w:proofErr w:type="spellEnd"/>
      <w:r>
        <w:t>» от 2 июня 2021 г. Малышеву вновь отказано во включении в указанный список в связи с предоставлением документов, не подтверждающих право на получение служебных жилых помещений ввиду наличия в собственности жилого помещения в близлежащем к месту прохождения военной службы населенном пункте.</w:t>
      </w:r>
    </w:p>
    <w:p w14:paraId="06363D9E" w14:textId="77777777" w:rsidR="002F79FB" w:rsidRDefault="002F79FB" w:rsidP="002F79FB">
      <w:pPr>
        <w:pStyle w:val="a3"/>
        <w:ind w:firstLine="720"/>
        <w:jc w:val="both"/>
      </w:pPr>
      <w:r>
        <w:t xml:space="preserve">Согласно части 2 статьи 64 Кодекса административного судопроизводства Российской Федерации обстоятельства, установленные вступившим в законную силу решением суда по ранее </w:t>
      </w:r>
      <w:r>
        <w:lastRenderedPageBreak/>
        <w:t>рассмотренному им гражданскому или административному делу либо по делу, рассмотренному ранее арбитражным судом, не доказываются вновь и не подлежат оспариванию при рассмотрении судом другого административного дела, в котором участвуют лица, в отношении которых установлены эти обстоятельства, или лица, относящиеся к категории лиц, в отношении которой установлены эти обстоятельства.</w:t>
      </w:r>
    </w:p>
    <w:p w14:paraId="69E68347" w14:textId="77777777" w:rsidR="002F79FB" w:rsidRDefault="002F79FB" w:rsidP="002F79FB">
      <w:pPr>
        <w:pStyle w:val="a3"/>
        <w:ind w:firstLine="720"/>
        <w:jc w:val="both"/>
      </w:pPr>
      <w:r>
        <w:t xml:space="preserve">В абзаце 5 пункта 3.1 Постановления Конституционного Суда Российской Федерации от 21.12.2011 № 30-П указано, что признание преюдициального значения судебного решения, будучи направленным на обеспечение стабильности и общеобязательности судебного решения, исключение возможного конфликта судебных актов, предполагает, что факты, установленные судом при рассмотрении одного дела, впредь до их опровержения принимаются другим судом по другому делу в этом же или ином виде судопроизводства, если они имеют значение для разрешения данного дела. Тем самым </w:t>
      </w:r>
      <w:proofErr w:type="spellStart"/>
      <w:r>
        <w:t>преюдициальность</w:t>
      </w:r>
      <w:proofErr w:type="spellEnd"/>
      <w:r>
        <w:t xml:space="preserve"> служит средством поддержания непротиворечивости судебных актов и обеспечивает действие принципа правовой определенности.</w:t>
      </w:r>
    </w:p>
    <w:p w14:paraId="4B47336D" w14:textId="77777777" w:rsidR="002F79FB" w:rsidRDefault="002F79FB" w:rsidP="002F79FB">
      <w:pPr>
        <w:pStyle w:val="a3"/>
        <w:ind w:firstLine="720"/>
        <w:jc w:val="both"/>
      </w:pPr>
      <w:r>
        <w:t>Указанные положения процессуального закона и разъяснения Конституционного Суда Российской Федерации направлены на обеспечение обязательности вступивших в законную силу судебных постановлений и законности выносимых судом постановлений в условиях действия принципа состязательности.</w:t>
      </w:r>
    </w:p>
    <w:p w14:paraId="058CC760" w14:textId="77777777" w:rsidR="002F79FB" w:rsidRDefault="002F79FB" w:rsidP="002F79FB">
      <w:pPr>
        <w:pStyle w:val="msoclass20"/>
        <w:ind w:firstLine="720"/>
        <w:jc w:val="both"/>
      </w:pPr>
      <w:r>
        <w:t>В упомянутом выше решении Вологодского гарнизонного военного суда от 23 мая 2019 г. исследованы доказательства, на основании которых установлены факты и обстоятельства, непосредственно связанные со спорными правоотношениями по настоящему административному делу и имеющие значение для правильного их разрешения и правильно применены положения статей 99, 104 ЖК Российской Федерации и пункта 1 статьи 15 Федерального закона от 27 мая 1998 г. № 76-ФЗ «О статусе военнослужащих».</w:t>
      </w:r>
    </w:p>
    <w:p w14:paraId="04C95B23" w14:textId="77777777" w:rsidR="002F79FB" w:rsidRDefault="002F79FB" w:rsidP="002F79FB">
      <w:pPr>
        <w:pStyle w:val="a3"/>
        <w:ind w:firstLine="720"/>
        <w:jc w:val="both"/>
      </w:pPr>
      <w:r>
        <w:t>Поэтому при рассмотрении настоящего дела указанный судебный акт, вступивший в законную силу, имеет преюдициальное значение.</w:t>
      </w:r>
    </w:p>
    <w:p w14:paraId="3BB9F61A" w14:textId="77777777" w:rsidR="002F79FB" w:rsidRDefault="002F79FB" w:rsidP="002F79FB">
      <w:pPr>
        <w:pStyle w:val="a3"/>
        <w:ind w:firstLine="720"/>
        <w:jc w:val="both"/>
      </w:pPr>
      <w:r>
        <w:t xml:space="preserve">Доводы кассационной жалобы о фактическом размере обеспеченности на каждого члена семьи административного истца площади жилого помещения, находящегося в собственности Малышева, обучение его детей школьном учреждении по месту дислокации воинской части, а также ссылка в жалобе на постановление Правительства Российской Федерации от 17 декабря 2002 г. № 897 </w:t>
      </w:r>
      <w:r>
        <w:rPr>
          <w:rStyle w:val="others5"/>
        </w:rPr>
        <w:t>&lt;данные изъяты&gt;</w:t>
      </w:r>
      <w:r>
        <w:t xml:space="preserve"> и приказ </w:t>
      </w:r>
      <w:r>
        <w:rPr>
          <w:rStyle w:val="others6"/>
        </w:rPr>
        <w:t>&lt;данные изъяты&gt;</w:t>
      </w:r>
      <w:r>
        <w:t xml:space="preserve"> от 20 мая 2019 г. № 161 </w:t>
      </w:r>
      <w:r>
        <w:rPr>
          <w:rStyle w:val="others5"/>
        </w:rPr>
        <w:t>&lt;данные изъяты&gt;</w:t>
      </w:r>
      <w:r>
        <w:t>», для разрешения настоящего административного дела юридического значения не имеют и по существу заключаются в его несогласии с теми обстоятельствами, которые установлены судами на основании исследованных доказательств, и (или) сделанными судебными инстанциями выводами, соответствующими обстоятельствам административного дела, а также направленными на переоценку изложенных в обжалованных судебных актах выводов при установлении иных фактических обстоятельств судом кассационной инстанции.</w:t>
      </w:r>
    </w:p>
    <w:p w14:paraId="6823199C" w14:textId="77777777" w:rsidR="002F79FB" w:rsidRDefault="002F79FB" w:rsidP="002F79FB">
      <w:pPr>
        <w:pStyle w:val="a3"/>
        <w:ind w:firstLine="720"/>
        <w:jc w:val="both"/>
      </w:pPr>
      <w:r>
        <w:t>Кроме того эти доводы кассационной жалобы на правильность указанных выводов судебных инстанций при установленных по административному делу обстоятельствах не влияют, поскольку суд кассационной инстанции в силу своей компетенции, установленной положениями статьи 329, а также применительно к статье 328 Кодекса административного судопроизводства Российской Федерации, должен при рассмотрении жалобы исходить из признанных и установленных судами первой и апелляционной инстанций фактических обстоятельств дела, проверять лишь правильность применения и толкования норм материального права и норм процессуального права судами, рассматривавшими административное дело, а правом устанавливать новые обстоятельства по делу, принимать и оценивать новые доказательства не наделён.</w:t>
      </w:r>
    </w:p>
    <w:p w14:paraId="259A7188" w14:textId="77777777" w:rsidR="002F79FB" w:rsidRDefault="002F79FB" w:rsidP="002F79FB">
      <w:pPr>
        <w:pStyle w:val="a3"/>
        <w:ind w:firstLine="720"/>
        <w:jc w:val="both"/>
      </w:pPr>
      <w:r>
        <w:t xml:space="preserve">Частью 2 статьи 328 Кодекса административного судопроизводства Российской Федерации определено, что основаниями для отмены или изменения судебных актов в кассационном порядке кассационным судом общей юрисдикции являются несоответствие выводов, изложенных в </w:t>
      </w:r>
      <w:r>
        <w:lastRenderedPageBreak/>
        <w:t>обжалованном судебном акте, обстоятельствам административного дела, неправильное применение норм материального права, нарушение или неправильное применение норм процессуального права, если оно привело или могло привести к принятию неправильного судебного акта.</w:t>
      </w:r>
    </w:p>
    <w:p w14:paraId="31022B8D" w14:textId="77777777" w:rsidR="002F79FB" w:rsidRDefault="002F79FB" w:rsidP="002F79FB">
      <w:pPr>
        <w:pStyle w:val="a3"/>
        <w:ind w:firstLine="720"/>
        <w:jc w:val="both"/>
      </w:pPr>
      <w:r>
        <w:t>Таких оснований по доводам, изложенным в кассационной жалобе представителя административного истца, не имеется.</w:t>
      </w:r>
    </w:p>
    <w:p w14:paraId="3B4D7C17" w14:textId="77777777" w:rsidR="002F79FB" w:rsidRDefault="002F79FB" w:rsidP="002F79FB">
      <w:pPr>
        <w:pStyle w:val="a3"/>
        <w:ind w:firstLine="720"/>
        <w:jc w:val="both"/>
      </w:pPr>
      <w:r>
        <w:t xml:space="preserve">Нарушений норм процессуального права, которые могли бы служить основаниями для отмены либо изменения обжалованных судебных актов, в том числе к безусловной отмене согласно нормативным положениям части 3 статьи 328 Кодекса административного судопроизводства Российской Федерации, не выявлено. </w:t>
      </w:r>
    </w:p>
    <w:p w14:paraId="269E5D37" w14:textId="77777777" w:rsidR="002F79FB" w:rsidRDefault="002F79FB" w:rsidP="002F79FB">
      <w:pPr>
        <w:pStyle w:val="a3"/>
        <w:ind w:firstLine="720"/>
        <w:jc w:val="both"/>
      </w:pPr>
      <w:r>
        <w:t>Руководствуясь статьями 177, 199, 327, 329 и 330 Кодекса административного судопроизводства Российской Федерации, Кассационный военный суд</w:t>
      </w:r>
    </w:p>
    <w:p w14:paraId="246ADF2C" w14:textId="77777777" w:rsidR="002F79FB" w:rsidRDefault="002F79FB" w:rsidP="002F79FB">
      <w:pPr>
        <w:pStyle w:val="a3"/>
        <w:ind w:firstLine="720"/>
        <w:jc w:val="center"/>
      </w:pPr>
      <w:r>
        <w:t>определил:</w:t>
      </w:r>
    </w:p>
    <w:p w14:paraId="33006CCF" w14:textId="77777777" w:rsidR="002F79FB" w:rsidRDefault="002F79FB" w:rsidP="002F79FB">
      <w:pPr>
        <w:pStyle w:val="msoclassa3"/>
        <w:ind w:firstLine="720"/>
        <w:jc w:val="both"/>
      </w:pPr>
      <w:r>
        <w:t>решение Вологодского гарнизонного военного суда от 27 августа 2021 г. и апелляционное определение 1-го Западного окружного военного суда от 11 ноября 2021 г. по административному исковому заявлению в интересах Малышева Сергея Владимировича оставить без изменения, а кассационную жалобу его представителя Страхова Сергея Евгеньевича – без удовлетворения.</w:t>
      </w:r>
    </w:p>
    <w:p w14:paraId="325B022A" w14:textId="77777777" w:rsidR="002F79FB" w:rsidRDefault="002F79FB" w:rsidP="002F79FB">
      <w:pPr>
        <w:pStyle w:val="msoclassa3"/>
        <w:ind w:firstLine="720"/>
        <w:jc w:val="both"/>
      </w:pPr>
      <w:r>
        <w:t>Кассационное определение вступает в законную силу со дня его принятия и может быть обжаловано в порядке главы 35 Кодекса административного судопроизводства Российской Федерации путём подачи кассационной жалобы в установленный частью 2 статьи 318 названного Кодекса срок непосредственно в Судебную коллегию по делам военнослужащих Верховного Суда Российской Федерации.</w:t>
      </w:r>
    </w:p>
    <w:p w14:paraId="686ECB3D" w14:textId="77777777" w:rsidR="002F79FB" w:rsidRDefault="002F79FB" w:rsidP="002F79FB">
      <w:pPr>
        <w:pStyle w:val="msoclassa3"/>
        <w:ind w:firstLine="720"/>
        <w:jc w:val="both"/>
      </w:pPr>
      <w:r>
        <w:t>Кассационное определение изготовлено в полном объёме 28 декабря 2021 г.</w:t>
      </w:r>
    </w:p>
    <w:p w14:paraId="7D77D606" w14:textId="77777777" w:rsidR="002F79FB" w:rsidRDefault="002F79FB" w:rsidP="002F79FB">
      <w:pPr>
        <w:pStyle w:val="a3"/>
        <w:ind w:firstLine="720"/>
      </w:pPr>
      <w:r>
        <w:t>Председательствующий                                                                  П.И. Бабошкин</w:t>
      </w:r>
    </w:p>
    <w:p w14:paraId="795A8F79" w14:textId="77777777" w:rsidR="002F79FB" w:rsidRDefault="002F79FB" w:rsidP="002F79FB">
      <w:pPr>
        <w:pStyle w:val="a3"/>
        <w:ind w:firstLine="720"/>
      </w:pPr>
      <w:r>
        <w:t xml:space="preserve">Судьи </w:t>
      </w:r>
    </w:p>
    <w:p w14:paraId="223F195C" w14:textId="77777777" w:rsidR="002F79FB" w:rsidRDefault="002F79FB" w:rsidP="002F79FB">
      <w:pPr>
        <w:pStyle w:val="a3"/>
        <w:ind w:firstLine="720"/>
        <w:jc w:val="right"/>
      </w:pPr>
      <w:r>
        <w:t>Т.Г. Гусейнов</w:t>
      </w:r>
    </w:p>
    <w:p w14:paraId="69BC9066" w14:textId="77777777" w:rsidR="002F79FB" w:rsidRDefault="002F79FB" w:rsidP="002F79FB">
      <w:pPr>
        <w:pStyle w:val="a3"/>
        <w:ind w:firstLine="720"/>
        <w:jc w:val="right"/>
      </w:pPr>
      <w:r>
        <w:t>            В.Л. Лядов</w:t>
      </w:r>
    </w:p>
    <w:p w14:paraId="0F4EA70D" w14:textId="77777777" w:rsidR="00E17F3F" w:rsidRDefault="00E17F3F"/>
    <w:sectPr w:rsidR="00E17F3F" w:rsidSect="00AA724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9FB"/>
    <w:rsid w:val="002F79FB"/>
    <w:rsid w:val="00380CE4"/>
    <w:rsid w:val="00701AF9"/>
    <w:rsid w:val="00AA7249"/>
    <w:rsid w:val="00AC7C27"/>
    <w:rsid w:val="00C97A84"/>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1D5C0"/>
  <w15:chartTrackingRefBased/>
  <w15:docId w15:val="{262D33EB-8886-490F-B3E1-775A35D8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classa6">
    <w:name w:val="msoclassa6"/>
    <w:basedOn w:val="a"/>
    <w:rsid w:val="002F79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consplustitle">
    <w:name w:val="msoclassconsplustitle"/>
    <w:basedOn w:val="a"/>
    <w:rsid w:val="002F79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3">
    <w:name w:val="msoclassa3"/>
    <w:basedOn w:val="a"/>
    <w:rsid w:val="002F79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F79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2F79FB"/>
  </w:style>
  <w:style w:type="character" w:customStyle="1" w:styleId="others2">
    <w:name w:val="others2"/>
    <w:basedOn w:val="a0"/>
    <w:rsid w:val="002F79FB"/>
  </w:style>
  <w:style w:type="character" w:customStyle="1" w:styleId="others3">
    <w:name w:val="others3"/>
    <w:basedOn w:val="a0"/>
    <w:rsid w:val="002F79FB"/>
  </w:style>
  <w:style w:type="character" w:customStyle="1" w:styleId="others4">
    <w:name w:val="others4"/>
    <w:basedOn w:val="a0"/>
    <w:rsid w:val="002F79FB"/>
  </w:style>
  <w:style w:type="character" w:customStyle="1" w:styleId="others5">
    <w:name w:val="others5"/>
    <w:basedOn w:val="a0"/>
    <w:rsid w:val="002F79FB"/>
  </w:style>
  <w:style w:type="character" w:customStyle="1" w:styleId="others6">
    <w:name w:val="others6"/>
    <w:basedOn w:val="a0"/>
    <w:rsid w:val="002F79FB"/>
  </w:style>
  <w:style w:type="character" w:customStyle="1" w:styleId="others7">
    <w:name w:val="others7"/>
    <w:basedOn w:val="a0"/>
    <w:rsid w:val="002F79FB"/>
  </w:style>
  <w:style w:type="character" w:customStyle="1" w:styleId="others9">
    <w:name w:val="others9"/>
    <w:basedOn w:val="a0"/>
    <w:rsid w:val="002F79FB"/>
  </w:style>
  <w:style w:type="character" w:customStyle="1" w:styleId="address2">
    <w:name w:val="address2"/>
    <w:basedOn w:val="a0"/>
    <w:rsid w:val="002F79FB"/>
  </w:style>
  <w:style w:type="character" w:customStyle="1" w:styleId="others12">
    <w:name w:val="others12"/>
    <w:basedOn w:val="a0"/>
    <w:rsid w:val="002F79FB"/>
  </w:style>
  <w:style w:type="character" w:customStyle="1" w:styleId="others13">
    <w:name w:val="others13"/>
    <w:basedOn w:val="a0"/>
    <w:rsid w:val="002F79FB"/>
  </w:style>
  <w:style w:type="paragraph" w:customStyle="1" w:styleId="msoclass20">
    <w:name w:val="msoclass20"/>
    <w:basedOn w:val="a"/>
    <w:rsid w:val="002F79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224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1837</Words>
  <Characters>10475</Characters>
  <Application>Microsoft Office Word</Application>
  <DocSecurity>0</DocSecurity>
  <Lines>87</Lines>
  <Paragraphs>24</Paragraphs>
  <ScaleCrop>false</ScaleCrop>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2022-01-20T07:33:00Z</dcterms:created>
  <dcterms:modified xsi:type="dcterms:W3CDTF">2022-01-20T07:34:00Z</dcterms:modified>
</cp:coreProperties>
</file>