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C6810" w14:textId="77777777" w:rsidR="00FE21C7" w:rsidRDefault="00FE21C7" w:rsidP="00FE21C7">
      <w:pPr>
        <w:pStyle w:val="a3"/>
        <w:ind w:firstLine="720"/>
        <w:jc w:val="center"/>
      </w:pPr>
      <w:r>
        <w:t>ОПРЕДЕЛЕНИЕ</w:t>
      </w:r>
    </w:p>
    <w:p w14:paraId="2DD0E273" w14:textId="77777777" w:rsidR="00FE21C7" w:rsidRDefault="00FE21C7" w:rsidP="00FE21C7">
      <w:pPr>
        <w:pStyle w:val="a3"/>
        <w:ind w:firstLine="720"/>
        <w:jc w:val="center"/>
      </w:pPr>
      <w:r>
        <w:t>КАССАЦИОННОГО ВОЕННОГО СУДА</w:t>
      </w:r>
    </w:p>
    <w:p w14:paraId="418C338D" w14:textId="77777777" w:rsidR="00FE21C7" w:rsidRDefault="00FE21C7" w:rsidP="00FE21C7">
      <w:pPr>
        <w:pStyle w:val="a3"/>
        <w:ind w:firstLine="720"/>
        <w:jc w:val="center"/>
      </w:pPr>
      <w:r>
        <w:t>№ 88-2452/2021</w:t>
      </w:r>
    </w:p>
    <w:p w14:paraId="3AA27B48" w14:textId="77777777" w:rsidR="00FE21C7" w:rsidRDefault="00FE21C7" w:rsidP="00FE21C7">
      <w:pPr>
        <w:pStyle w:val="a3"/>
        <w:ind w:firstLine="720"/>
        <w:jc w:val="both"/>
      </w:pPr>
      <w:r>
        <w:t>29 декабря 2021 г.                                                               город Новосибирск</w:t>
      </w:r>
    </w:p>
    <w:p w14:paraId="06604D3B" w14:textId="77777777" w:rsidR="00FE21C7" w:rsidRDefault="00FE21C7" w:rsidP="00FE21C7">
      <w:pPr>
        <w:pStyle w:val="a3"/>
        <w:ind w:firstLine="720"/>
        <w:jc w:val="both"/>
      </w:pPr>
      <w:r>
        <w:t>Кассационный военный суд в составе</w:t>
      </w:r>
    </w:p>
    <w:p w14:paraId="377F7C44" w14:textId="77777777" w:rsidR="00FE21C7" w:rsidRDefault="00FE21C7" w:rsidP="00FE21C7">
      <w:pPr>
        <w:pStyle w:val="a3"/>
        <w:ind w:firstLine="720"/>
        <w:jc w:val="both"/>
      </w:pPr>
      <w:r>
        <w:t>председательствующего Иванова В.В.,</w:t>
      </w:r>
    </w:p>
    <w:p w14:paraId="30CF2082" w14:textId="77777777" w:rsidR="00FE21C7" w:rsidRDefault="00FE21C7" w:rsidP="00FE21C7">
      <w:pPr>
        <w:pStyle w:val="a3"/>
        <w:ind w:firstLine="720"/>
        <w:jc w:val="both"/>
      </w:pPr>
      <w:r>
        <w:t>судей Авдонкина В.С. и Шпакова С.П.,</w:t>
      </w:r>
    </w:p>
    <w:p w14:paraId="151EF2F8" w14:textId="77777777" w:rsidR="00FE21C7" w:rsidRDefault="00FE21C7" w:rsidP="00FE21C7">
      <w:pPr>
        <w:pStyle w:val="a3"/>
        <w:ind w:firstLine="720"/>
        <w:jc w:val="both"/>
      </w:pPr>
      <w:r>
        <w:t>при секретаре судебного заседания Семенец М.К.</w:t>
      </w:r>
    </w:p>
    <w:p w14:paraId="5F5BE278" w14:textId="77777777" w:rsidR="00FE21C7" w:rsidRDefault="00FE21C7" w:rsidP="00FE21C7">
      <w:pPr>
        <w:pStyle w:val="a3"/>
        <w:ind w:firstLine="720"/>
        <w:jc w:val="both"/>
      </w:pPr>
      <w:r>
        <w:t xml:space="preserve">рассмотрел в открытом судебном заседании гражданское дело по кассационной жалобе ответчика Хадисова Асхабали Асадбеговича на решение Махачкалинского гарнизонного военного суда от 18 марта 2021 г. (дело № 2-41/2021) и апелляционное определение Южного окружного военного суда от 16 июня 2021 г., принятые по иску заместителя военного прокурора 86 военной прокуратуры гарнизона, поданному в интересах Российской Федерации в лице войсковой части </w:t>
      </w:r>
      <w:r>
        <w:rPr>
          <w:rStyle w:val="others1"/>
        </w:rPr>
        <w:t>№</w:t>
      </w:r>
      <w:r>
        <w:t xml:space="preserve"> к военнослужащему указанной воинской части </w:t>
      </w:r>
      <w:r>
        <w:rPr>
          <w:rStyle w:val="others2"/>
        </w:rPr>
        <w:t>&lt;звание&gt;</w:t>
      </w:r>
      <w:r>
        <w:t xml:space="preserve"> Хадисову А.А. о привлечении к полной материальной ответственности.</w:t>
      </w:r>
    </w:p>
    <w:p w14:paraId="630BEF48" w14:textId="77777777" w:rsidR="00FE21C7" w:rsidRDefault="00FE21C7" w:rsidP="00FE21C7">
      <w:pPr>
        <w:pStyle w:val="a3"/>
        <w:ind w:firstLine="720"/>
        <w:jc w:val="both"/>
      </w:pPr>
      <w:r>
        <w:t>Заслушав доклад судьи Шпакова С.П., изложившего обстоятельства дела, содержание судебных актов, принятых по делу, доводы кассационной жалобы, возражений на неё и объяснения военного прокурора Анчутина А.В., полагавшего кассационное обращение не подлежащим удовлетворению, Кассационный военный суд</w:t>
      </w:r>
    </w:p>
    <w:p w14:paraId="5BE78741" w14:textId="77777777" w:rsidR="00FE21C7" w:rsidRDefault="00FE21C7" w:rsidP="00FE21C7">
      <w:pPr>
        <w:pStyle w:val="msoclassconsplusnormal"/>
        <w:ind w:firstLine="720"/>
        <w:jc w:val="center"/>
      </w:pPr>
      <w:r>
        <w:t>установил:</w:t>
      </w:r>
    </w:p>
    <w:p w14:paraId="5C3CAA3E" w14:textId="77777777" w:rsidR="00FE21C7" w:rsidRDefault="00FE21C7" w:rsidP="00FE21C7">
      <w:pPr>
        <w:pStyle w:val="a3"/>
        <w:ind w:firstLine="720"/>
        <w:jc w:val="both"/>
      </w:pPr>
      <w:r>
        <w:t xml:space="preserve">решением Махачкалинского гарнизонного военного суда от 18 марта 2021 г., удовлетворен вышеуказанный иск заместителя военного прокурора 86 военной прокуратуры гарнизона, поданный в интересах Российской Федерации в лице войсковой части </w:t>
      </w:r>
      <w:r>
        <w:rPr>
          <w:rStyle w:val="others1"/>
        </w:rPr>
        <w:t>№</w:t>
      </w:r>
      <w:r>
        <w:t xml:space="preserve"> о взыскании с Хадисова денежных средств в сумме 302 631 руб. 75 коп. в качестве возмещения материального ущерба, причиненного в результате ненадлежащего исполнения им должностных обязанностей.</w:t>
      </w:r>
    </w:p>
    <w:p w14:paraId="1E5C005D" w14:textId="77777777" w:rsidR="00FE21C7" w:rsidRDefault="00FE21C7" w:rsidP="00FE21C7">
      <w:pPr>
        <w:pStyle w:val="a3"/>
        <w:ind w:firstLine="720"/>
        <w:jc w:val="both"/>
      </w:pPr>
      <w:r>
        <w:t>Апелляционным определением Южного окружного военного суда от 16 июня 2021 г. решение суда отменено и принято новое решение о частичном удовлетворении исковых требований заместителя военного прокурора.</w:t>
      </w:r>
    </w:p>
    <w:p w14:paraId="4A86C295" w14:textId="77777777" w:rsidR="00FE21C7" w:rsidRDefault="00FE21C7" w:rsidP="00FE21C7">
      <w:pPr>
        <w:pStyle w:val="a3"/>
        <w:ind w:firstLine="720"/>
        <w:jc w:val="both"/>
      </w:pPr>
      <w:r>
        <w:t xml:space="preserve">В пользу войсковой части </w:t>
      </w:r>
      <w:r>
        <w:rPr>
          <w:rStyle w:val="others1"/>
        </w:rPr>
        <w:t>№</w:t>
      </w:r>
      <w:r>
        <w:t xml:space="preserve"> с Хадисова взыскано 250 000 руб. </w:t>
      </w:r>
    </w:p>
    <w:p w14:paraId="2EE39CF4" w14:textId="77777777" w:rsidR="00FE21C7" w:rsidRDefault="00FE21C7" w:rsidP="00FE21C7">
      <w:pPr>
        <w:pStyle w:val="a3"/>
        <w:ind w:firstLine="720"/>
        <w:jc w:val="both"/>
      </w:pPr>
      <w:r>
        <w:t>В кассационной жалобе, поданной 22 ноября 2021 г., ответчик Хадисов просит отменить состоявшиеся судебные акты в связи с несоответствием изложенных в них выводов обстоятельствам дела, а также допущенными судами нарушениями норм материального и процессуального права и принять новое решение о привлечении его к ограниченной материальной ответственности.</w:t>
      </w:r>
    </w:p>
    <w:p w14:paraId="6D0919C6" w14:textId="77777777" w:rsidR="00FE21C7" w:rsidRDefault="00FE21C7" w:rsidP="00FE21C7">
      <w:pPr>
        <w:pStyle w:val="msoclassmsoclass20"/>
        <w:ind w:firstLine="720"/>
        <w:jc w:val="both"/>
      </w:pPr>
      <w:r>
        <w:t xml:space="preserve">В обоснование жалобы её автор повторяет доводы апелляционного обращения и приводит доводы, суть которых сводится к несогласию с порядком проведенной по его заявлению доследственной проверки и вынесенному по ее итогам постановлением следователя </w:t>
      </w:r>
      <w:r>
        <w:rPr>
          <w:rStyle w:val="others5"/>
        </w:rPr>
        <w:t>.....</w:t>
      </w:r>
      <w:r>
        <w:t xml:space="preserve"> военного следственного отдела Следственного комитета Российской Федерации по </w:t>
      </w:r>
      <w:r>
        <w:rPr>
          <w:rStyle w:val="others6"/>
        </w:rPr>
        <w:t>&lt;данные изъяты&gt;</w:t>
      </w:r>
      <w:r>
        <w:t xml:space="preserve"> (далее – </w:t>
      </w:r>
      <w:r>
        <w:rPr>
          <w:rStyle w:val="others5"/>
        </w:rPr>
        <w:t>.....</w:t>
      </w:r>
      <w:r>
        <w:t xml:space="preserve"> военный следственный отдел) от 8 февраля 2021 г. об отказе в возбуждении уголовного дела по признакам состава преступления, предусмотренного пунктом </w:t>
      </w:r>
      <w:r>
        <w:rPr>
          <w:rStyle w:val="others8"/>
        </w:rPr>
        <w:t>&lt;данные изъяты&gt;</w:t>
      </w:r>
      <w:r>
        <w:t xml:space="preserve"> Уголовного кодекса Российской Федерации (далее – УК РФ) в связи с отсутствием события преступления. При этом </w:t>
      </w:r>
      <w:r>
        <w:lastRenderedPageBreak/>
        <w:t xml:space="preserve">ответчик, ссылаясь на приобщенную к материалам настоящего дела видеозапись и показания свидетеля </w:t>
      </w:r>
      <w:r>
        <w:rPr>
          <w:rStyle w:val="fio15"/>
        </w:rPr>
        <w:t>ФИО</w:t>
      </w:r>
      <w:r>
        <w:t>, настаивает на факте хищения имущества и полагает, что не является лицом, причинившим вред. По его мнению, выводы судов о причинении им материального ущерба по неосторожности являются несостоятельными.</w:t>
      </w:r>
    </w:p>
    <w:p w14:paraId="112EB8AB" w14:textId="77777777" w:rsidR="00FE21C7" w:rsidRDefault="00FE21C7" w:rsidP="00FE21C7">
      <w:pPr>
        <w:pStyle w:val="a3"/>
        <w:ind w:firstLine="720"/>
        <w:jc w:val="both"/>
      </w:pPr>
      <w:r>
        <w:t xml:space="preserve">В письменных возражениях военный прокурор </w:t>
      </w:r>
      <w:r>
        <w:rPr>
          <w:rStyle w:val="others9"/>
        </w:rPr>
        <w:t>....</w:t>
      </w:r>
      <w:r>
        <w:t xml:space="preserve"> военной прокуратуры гарнизона, опровергая доводы кассационной жалобы, просит состоявшиеся судебные акты оставить без изменения, а кассационную жалобу - без удовлетворения.</w:t>
      </w:r>
    </w:p>
    <w:p w14:paraId="486F35C9" w14:textId="77777777" w:rsidR="00FE21C7" w:rsidRDefault="00FE21C7" w:rsidP="00FE21C7">
      <w:pPr>
        <w:pStyle w:val="msoclass2"/>
        <w:ind w:firstLine="720"/>
        <w:jc w:val="both"/>
      </w:pPr>
      <w:r>
        <w:t>Препятствий для рассмотрения данного дела в отсутствие не явившихся лиц, надлежащим образом извещённых о времени и месте рассмотрения жалобы в кассационном порядке, не имеется.</w:t>
      </w:r>
    </w:p>
    <w:p w14:paraId="6D6F4CAA" w14:textId="77777777" w:rsidR="00FE21C7" w:rsidRDefault="00FE21C7" w:rsidP="00FE21C7">
      <w:pPr>
        <w:pStyle w:val="a3"/>
        <w:ind w:firstLine="720"/>
        <w:jc w:val="both"/>
      </w:pPr>
      <w:r>
        <w:t xml:space="preserve">Проверив материалы дела и обоснованность доводов поданной жалобы, Кассационный военный суд приходит к следующим выводам. </w:t>
      </w:r>
    </w:p>
    <w:p w14:paraId="61DCFE22" w14:textId="77777777" w:rsidR="00FE21C7" w:rsidRDefault="00FE21C7" w:rsidP="00FE21C7">
      <w:pPr>
        <w:pStyle w:val="a3"/>
        <w:ind w:firstLine="720"/>
        <w:jc w:val="both"/>
      </w:pPr>
      <w:r>
        <w:t>Согласно статье 379.6 Гражданского процессуального кодекса Российской Федерации (далее – ГПК РФ) при рассмотрении гражданского дела в кассационном порядке суд проверяет законность судебных постановлений, принятых судами первой и апелляционной инстанций, устанавливая правильность применения и толкования норм материального права и норм процессуального права при рассмотрении дела и принятии обжалуемого судебного постановления, в пределах доводов, содержащихся в кассационных жалобе, представлении, если иное не предусмотрено настоящим Кодексом. В интересах законности кассационный суд общей юрисдикции вправе выйти за пределы доводов кассационных жалобы, представления. При этом суд не вправе проверять законность судебных постановлений в той части, в которой они не обжалуются, а также законность судебных постановлений, которые не обжалуются.</w:t>
      </w:r>
    </w:p>
    <w:p w14:paraId="760E393D" w14:textId="77777777" w:rsidR="00FE21C7" w:rsidRDefault="00FE21C7" w:rsidP="00FE21C7">
      <w:pPr>
        <w:pStyle w:val="a3"/>
        <w:ind w:firstLine="720"/>
        <w:jc w:val="both"/>
      </w:pPr>
      <w:r>
        <w:t xml:space="preserve">Судами первой и апелляционной инстанций в ходе рассмотрения дела установлено, что Хадисов с января 2015 г. проходит военную службу по контракту в войсковой части </w:t>
      </w:r>
      <w:r>
        <w:rPr>
          <w:rStyle w:val="others1"/>
        </w:rPr>
        <w:t>№</w:t>
      </w:r>
      <w:r>
        <w:t xml:space="preserve">, при этом с апреля 2016 г. – в должности </w:t>
      </w:r>
      <w:r>
        <w:rPr>
          <w:rStyle w:val="others11"/>
        </w:rPr>
        <w:t>&lt;данные изъяты&gt;</w:t>
      </w:r>
      <w:r>
        <w:t>.</w:t>
      </w:r>
    </w:p>
    <w:p w14:paraId="1AB6BFAA" w14:textId="77777777" w:rsidR="00FE21C7" w:rsidRDefault="00FE21C7" w:rsidP="00FE21C7">
      <w:pPr>
        <w:pStyle w:val="a3"/>
        <w:ind w:firstLine="720"/>
        <w:jc w:val="both"/>
      </w:pPr>
      <w:r>
        <w:t xml:space="preserve">На основании соответствующих накладных от 21 и 27 марта 2019 г. Хадисов принял под отчет на ответственное хранение вещевое имущество, в том числе имущество пункта приема личного состава, общей стоимостью </w:t>
      </w:r>
      <w:r>
        <w:rPr>
          <w:rStyle w:val="others12"/>
        </w:rPr>
        <w:t>&lt;данные изъяты&gt;</w:t>
      </w:r>
      <w:r>
        <w:t xml:space="preserve"> руб.</w:t>
      </w:r>
    </w:p>
    <w:p w14:paraId="6FE3A2D0" w14:textId="77777777" w:rsidR="00FE21C7" w:rsidRDefault="00FE21C7" w:rsidP="00FE21C7">
      <w:pPr>
        <w:pStyle w:val="a3"/>
        <w:ind w:firstLine="720"/>
        <w:jc w:val="both"/>
      </w:pPr>
      <w:r>
        <w:t xml:space="preserve">В соответствии с приказом командира войсковой части </w:t>
      </w:r>
      <w:r>
        <w:rPr>
          <w:rStyle w:val="others1"/>
        </w:rPr>
        <w:t>№</w:t>
      </w:r>
      <w:r>
        <w:t xml:space="preserve"> от 15 октября 2020 г. № 2541 на основании указаний вышестоящего командования в целях контроля за своевременным, всесторонним и полным обеспечением подразделений воинской части материальными ценностями, законностью расходования и сохранностью материальных ценностей, а также выявления наличия и качественного состояния имущества, обеспечения достоверных данных бухгалтерского учета и отчетности, в период с 1 по 30 ноября 2018 г. проведена инвентаризация имущества вещевой службы указанной воинской части по состоянию на 1 декабря 2020 г.</w:t>
      </w:r>
    </w:p>
    <w:p w14:paraId="0AE9FF66" w14:textId="77777777" w:rsidR="00FE21C7" w:rsidRDefault="00FE21C7" w:rsidP="00FE21C7">
      <w:pPr>
        <w:pStyle w:val="a3"/>
        <w:ind w:firstLine="720"/>
        <w:jc w:val="both"/>
      </w:pPr>
      <w:r>
        <w:t xml:space="preserve">В ходе инвентаризации выявлена недостача вещевого имущества воинской части, в том числе, числящегося по данным бухгалтерского учета за Хадисовым пункта приема личного состава на общую сумму </w:t>
      </w:r>
      <w:r>
        <w:rPr>
          <w:rStyle w:val="others14"/>
        </w:rPr>
        <w:t>&lt;данные изъяты&gt;</w:t>
      </w:r>
    </w:p>
    <w:p w14:paraId="4DF7AD04" w14:textId="77777777" w:rsidR="00FE21C7" w:rsidRDefault="00FE21C7" w:rsidP="00FE21C7">
      <w:pPr>
        <w:pStyle w:val="a3"/>
        <w:ind w:firstLine="720"/>
        <w:jc w:val="both"/>
      </w:pPr>
      <w:r>
        <w:t xml:space="preserve">Сведения об отсутствии военного имущества, выданного Хадисову, на основании приказа командира войсковой части </w:t>
      </w:r>
      <w:r>
        <w:rPr>
          <w:rStyle w:val="others1"/>
        </w:rPr>
        <w:t>№</w:t>
      </w:r>
      <w:r>
        <w:t xml:space="preserve"> от 15 декабря 2020 г. № 3269 внесены в книгу учета недостач, хищений, утрат, уничтожений, повреждений воинской части на указанную сумму с учетом износа.</w:t>
      </w:r>
    </w:p>
    <w:p w14:paraId="31B55ECD" w14:textId="77777777" w:rsidR="00FE21C7" w:rsidRDefault="00FE21C7" w:rsidP="00FE21C7">
      <w:pPr>
        <w:pStyle w:val="a3"/>
        <w:ind w:firstLine="720"/>
        <w:jc w:val="both"/>
      </w:pPr>
      <w:r>
        <w:t xml:space="preserve">23 декабря 2020 г. Хадисов обратился к военному прокурору </w:t>
      </w:r>
      <w:r>
        <w:rPr>
          <w:rStyle w:val="others9"/>
        </w:rPr>
        <w:t>....</w:t>
      </w:r>
      <w:r>
        <w:t xml:space="preserve"> военной прокуратуры гарнизона с заявлением о хищении со склада выданного ему под отчет имущества.</w:t>
      </w:r>
    </w:p>
    <w:p w14:paraId="1602AAFA" w14:textId="77777777" w:rsidR="00FE21C7" w:rsidRDefault="00FE21C7" w:rsidP="00FE21C7">
      <w:pPr>
        <w:pStyle w:val="msoclassmsoclass20"/>
        <w:ind w:firstLine="720"/>
        <w:jc w:val="both"/>
      </w:pPr>
      <w:r>
        <w:t xml:space="preserve">Данное заявление передавалось в </w:t>
      </w:r>
      <w:r>
        <w:rPr>
          <w:rStyle w:val="others5"/>
        </w:rPr>
        <w:t>.....</w:t>
      </w:r>
      <w:r>
        <w:t xml:space="preserve"> военный следственный отдел, однако по итогам проверки постановлением следователя от 8 февраля 2021 г. в возбуждении уголовного дела по признакам </w:t>
      </w:r>
      <w:r>
        <w:lastRenderedPageBreak/>
        <w:t xml:space="preserve">состава преступления, предусмотренного пунктом </w:t>
      </w:r>
      <w:r>
        <w:rPr>
          <w:rStyle w:val="others18"/>
        </w:rPr>
        <w:t>&lt;данные изъяты&gt;</w:t>
      </w:r>
      <w:r>
        <w:t xml:space="preserve"> УК РФ, отказано в связи с отсутствием события преступления. При этом в ходе проведения проверки установлено, что недостача вещевого имущества, вверенного Хадисову, образовалась по его вине, поскольку он не принял действенных мер по обеспечению его сохранности.</w:t>
      </w:r>
    </w:p>
    <w:p w14:paraId="7F65FDC0" w14:textId="77777777" w:rsidR="00FE21C7" w:rsidRDefault="00FE21C7" w:rsidP="00FE21C7">
      <w:pPr>
        <w:pStyle w:val="a3"/>
        <w:ind w:firstLine="720"/>
        <w:jc w:val="both"/>
      </w:pPr>
      <w:r>
        <w:t xml:space="preserve">Требования Хадисова о признании незаконным указанного постановления следователя оставлены без удовлетворения постановлением заместителя руководителя </w:t>
      </w:r>
      <w:r>
        <w:rPr>
          <w:rStyle w:val="others5"/>
        </w:rPr>
        <w:t>.....</w:t>
      </w:r>
      <w:r>
        <w:t xml:space="preserve"> военного следственного отдела от 5 марта 2021 г.</w:t>
      </w:r>
    </w:p>
    <w:p w14:paraId="06C4B327" w14:textId="77777777" w:rsidR="00FE21C7" w:rsidRDefault="00FE21C7" w:rsidP="00FE21C7">
      <w:pPr>
        <w:pStyle w:val="a3"/>
        <w:ind w:firstLine="720"/>
        <w:jc w:val="both"/>
      </w:pPr>
      <w:r>
        <w:t xml:space="preserve">Жалоба, в которой военнослужащий оспорил упомянутые принятые следственными органами постановления, оставлена постановлением судьи Махачкалинского гарнизонного военного суда от 26 марта 2021 г. без удовлетворения. </w:t>
      </w:r>
    </w:p>
    <w:p w14:paraId="43199125" w14:textId="77777777" w:rsidR="00FE21C7" w:rsidRDefault="00FE21C7" w:rsidP="00FE21C7">
      <w:pPr>
        <w:pStyle w:val="msoclassa5"/>
        <w:ind w:firstLine="720"/>
        <w:jc w:val="both"/>
      </w:pPr>
      <w:r>
        <w:t>Учитывая такие данные суды, руководствуясь положениями Федерального закона № 161-ФЗ «О материальной ответственности военнослужащих» (далее – Закон), пришли к правильным выводам о правомерности требований истца к Хадисову о возмещении им материального ущерба в связи с утратой военного имущества воинской части.</w:t>
      </w:r>
    </w:p>
    <w:p w14:paraId="46E21833" w14:textId="77777777" w:rsidR="00FE21C7" w:rsidRDefault="00FE21C7" w:rsidP="00FE21C7">
      <w:pPr>
        <w:pStyle w:val="a3"/>
        <w:ind w:firstLine="720"/>
        <w:jc w:val="both"/>
      </w:pPr>
      <w:r>
        <w:t>По смыслу статьи 3 Закона условиями для привлечения военнослужащего к материальной ответственности, наряду с наличием реального ущерба, являются его вина в причинении вреда и наличие причинной связи между противоправными действиями (бездействием) военнослужащего и причиненным ущербом.</w:t>
      </w:r>
    </w:p>
    <w:p w14:paraId="6AC73B9C" w14:textId="77777777" w:rsidR="00FE21C7" w:rsidRDefault="00FE21C7" w:rsidP="00FE21C7">
      <w:pPr>
        <w:pStyle w:val="a3"/>
        <w:ind w:firstLine="720"/>
        <w:jc w:val="both"/>
      </w:pPr>
      <w:r>
        <w:t>При этом исчерпывающий перечень случаев, когда военнослужащий при наличии вышеприведенных условий подлежит полной материальной ответственности, содержится в статье 5 Закона, а абзацем 2 указанной статьи к ним отнесен случай, когда ущерб причинен военнослужащим, которому имущество было передано под отчет для хранения, перевозки, выдачи, пользования и других целей.</w:t>
      </w:r>
    </w:p>
    <w:p w14:paraId="7846BCC4" w14:textId="77777777" w:rsidR="00FE21C7" w:rsidRDefault="00FE21C7" w:rsidP="00FE21C7">
      <w:pPr>
        <w:pStyle w:val="a3"/>
        <w:ind w:firstLine="720"/>
        <w:jc w:val="both"/>
      </w:pPr>
      <w:r>
        <w:t xml:space="preserve">В связи с этим, поскольку Хадисов в результате ненадлежащего исполнения им своих должностных обязанностей не обеспечил сохранность вверенного ему имущества пункта приема личного состава, суды правомерно пришли к выводу о наличии его вины в его утрате и, как следствие, причинении воинской части материального ущерба, а также наличия оснований для привлечения его полной материальной ответственности. </w:t>
      </w:r>
    </w:p>
    <w:p w14:paraId="4CC49706" w14:textId="77777777" w:rsidR="00FE21C7" w:rsidRDefault="00FE21C7" w:rsidP="00FE21C7">
      <w:pPr>
        <w:pStyle w:val="a3"/>
        <w:ind w:firstLine="720"/>
        <w:jc w:val="both"/>
      </w:pPr>
      <w:r>
        <w:t xml:space="preserve">При этом суд апелляционной инстанции обоснованно пришел к выводу в отличие от гарнизонного военного суда о возможности уменьшения размера денежных средств, подлежащих взысканию с военнослужащего для возмещения причиненного им ущерба, до 250 000 руб. на основании статьи 11 Закона, поскольку у него находятся на иждивении </w:t>
      </w:r>
      <w:r>
        <w:rPr>
          <w:rStyle w:val="others26"/>
        </w:rPr>
        <w:t>&lt;данные изъяты&gt;</w:t>
      </w:r>
      <w:r>
        <w:t xml:space="preserve"> детей, </w:t>
      </w:r>
      <w:r>
        <w:rPr>
          <w:rStyle w:val="others31"/>
        </w:rPr>
        <w:t>&lt;данные изъяты&gt;</w:t>
      </w:r>
    </w:p>
    <w:p w14:paraId="2CE2A9B5" w14:textId="77777777" w:rsidR="00FE21C7" w:rsidRDefault="00FE21C7" w:rsidP="00FE21C7">
      <w:pPr>
        <w:pStyle w:val="a3"/>
        <w:ind w:firstLine="720"/>
        <w:jc w:val="both"/>
      </w:pPr>
      <w:r>
        <w:t>Этим выводам не противоречит содержание упомянутого постановления органов предварительного расследования об отказе в возбуждении уголовного дела, поскольку в нем не имеется данных, исключающих возможность привлечения Хадисова к полной материальной ответственности.</w:t>
      </w:r>
    </w:p>
    <w:p w14:paraId="0E954725" w14:textId="77777777" w:rsidR="00FE21C7" w:rsidRDefault="00FE21C7" w:rsidP="00FE21C7">
      <w:pPr>
        <w:pStyle w:val="a3"/>
        <w:ind w:firstLine="720"/>
        <w:jc w:val="both"/>
      </w:pPr>
      <w:r>
        <w:t>В связи с этим доводы автора жалобы о возможности привлечения его к ограниченной материальной ответственности, являются несостоятельными.</w:t>
      </w:r>
    </w:p>
    <w:p w14:paraId="0FD7075F" w14:textId="77777777" w:rsidR="00FE21C7" w:rsidRDefault="00FE21C7" w:rsidP="00FE21C7">
      <w:pPr>
        <w:pStyle w:val="msoclassconsplusnormal"/>
        <w:ind w:firstLine="720"/>
        <w:jc w:val="both"/>
      </w:pPr>
      <w:r>
        <w:t>Что касается иных доводов Хадисова, изложенных им в кассационной жалобе, в том числе об отсутствии в его действиях недобросовестности, то они основаны на ошибочном толковании применимых норм материального права и противоречат установленным по делу обстоятельствам, связанным передачей ему военного имущества, и по своей сути, сводятся к несогласию с существом принятых судебных постановлений.</w:t>
      </w:r>
    </w:p>
    <w:p w14:paraId="47429271" w14:textId="77777777" w:rsidR="00FE21C7" w:rsidRDefault="00FE21C7" w:rsidP="00FE21C7">
      <w:pPr>
        <w:pStyle w:val="a3"/>
        <w:ind w:firstLine="720"/>
        <w:jc w:val="both"/>
      </w:pPr>
      <w:r>
        <w:lastRenderedPageBreak/>
        <w:t>В соответствии с частью 1 статьи 379.7 ГПК РФ основаниями для отмены или изменения судебных постановлений в кассационном порядке Кассационным военным судом являются несоответствие выводов суда, содержащихся в обжалуемом судебном постановлении, фактическим обстоятельствам дела, установленным судами первой и апелляционной инстанций, нарушение либо неправильное применение норм материального права или норм процессуального права. Кроме того, судебные постановления подлежат безусловной отмене в любом случае на основаниях, указанных в части 4 данной статьи.</w:t>
      </w:r>
    </w:p>
    <w:p w14:paraId="5FF8C51A" w14:textId="77777777" w:rsidR="00FE21C7" w:rsidRDefault="00FE21C7" w:rsidP="00FE21C7">
      <w:pPr>
        <w:pStyle w:val="a3"/>
        <w:ind w:firstLine="720"/>
        <w:jc w:val="both"/>
      </w:pPr>
      <w:r>
        <w:t>Таких оснований, в том числе безусловных, для отмены или изменения обжалуемых судебных постановлений суд кассационной инстанции не находит, в связи с чем кассационная жалоба удовлетворению не подлежит.</w:t>
      </w:r>
    </w:p>
    <w:p w14:paraId="65AE5E4B" w14:textId="77777777" w:rsidR="00FE21C7" w:rsidRDefault="00FE21C7" w:rsidP="00FE21C7">
      <w:pPr>
        <w:pStyle w:val="a3"/>
        <w:ind w:firstLine="720"/>
        <w:jc w:val="both"/>
      </w:pPr>
      <w:r>
        <w:t>На основании изложенного и руководствуясь статьями 199, 379.5, 379.6, 390.1, пунктом 1 части 1 статьи 390, ГПК РФ, Кассационный военный суд</w:t>
      </w:r>
    </w:p>
    <w:p w14:paraId="6D645A01" w14:textId="77777777" w:rsidR="00FE21C7" w:rsidRDefault="00FE21C7" w:rsidP="00FE21C7">
      <w:pPr>
        <w:pStyle w:val="a3"/>
        <w:ind w:firstLine="720"/>
        <w:jc w:val="center"/>
      </w:pPr>
      <w:r>
        <w:t>определил:</w:t>
      </w:r>
    </w:p>
    <w:p w14:paraId="3DDDD4BF" w14:textId="77777777" w:rsidR="00FE21C7" w:rsidRDefault="00FE21C7" w:rsidP="00FE21C7">
      <w:pPr>
        <w:pStyle w:val="a3"/>
        <w:ind w:firstLine="720"/>
        <w:jc w:val="both"/>
      </w:pPr>
      <w:r>
        <w:t xml:space="preserve">решение Махачкалинского гарнизонного военного суда от 18 марта 2021 г. и апелляционное определение Южного окружного военного суда от 16 июня 2021 г., принятые по иску заместителя военного прокурора </w:t>
      </w:r>
      <w:r>
        <w:rPr>
          <w:rStyle w:val="others9"/>
        </w:rPr>
        <w:t>....</w:t>
      </w:r>
      <w:r>
        <w:t xml:space="preserve"> военной прокуратуры гарнизона, поданному в интересах Российской Федерации в лице войсковой части </w:t>
      </w:r>
      <w:r>
        <w:rPr>
          <w:rStyle w:val="others1"/>
        </w:rPr>
        <w:t>№</w:t>
      </w:r>
      <w:r>
        <w:t xml:space="preserve"> к Хадисову Асхабали Асадбеговичу, оставить без изменения, а его кассационную жалобу – без удовлетворения.</w:t>
      </w:r>
    </w:p>
    <w:p w14:paraId="02376AF3" w14:textId="77777777" w:rsidR="00FE21C7" w:rsidRDefault="00FE21C7" w:rsidP="00FE21C7">
      <w:pPr>
        <w:pStyle w:val="a3"/>
        <w:ind w:firstLine="720"/>
        <w:jc w:val="both"/>
      </w:pPr>
      <w:r>
        <w:t>Настоящее определение вступает в законную силу со дня принятия и может быть обжаловано в трехмесячный срок в порядке главы 41 (§ 2) ГПК РФ непосредственно в Судебную коллегию по делам военнослужащих Верховного Суда Российской Федерации.</w:t>
      </w:r>
    </w:p>
    <w:p w14:paraId="230E8B4D" w14:textId="77777777" w:rsidR="00FE21C7" w:rsidRDefault="00FE21C7" w:rsidP="00FE21C7">
      <w:pPr>
        <w:pStyle w:val="a3"/>
        <w:ind w:firstLine="720"/>
        <w:jc w:val="both"/>
      </w:pPr>
      <w:r>
        <w:t>Данное определение Кассационного военного суда в полном объеме изготовлено 29 декабря 2021 г.</w:t>
      </w:r>
    </w:p>
    <w:p w14:paraId="0002C419" w14:textId="77777777" w:rsidR="00FE21C7" w:rsidRDefault="00FE21C7" w:rsidP="00FE21C7">
      <w:pPr>
        <w:pStyle w:val="a3"/>
        <w:ind w:firstLine="720"/>
        <w:jc w:val="both"/>
      </w:pPr>
      <w:r>
        <w:t xml:space="preserve">Председательствующий                                                                      В.В. Иванов </w:t>
      </w:r>
    </w:p>
    <w:p w14:paraId="0529A344" w14:textId="77777777" w:rsidR="00FE21C7" w:rsidRDefault="00FE21C7" w:rsidP="00FE21C7">
      <w:pPr>
        <w:pStyle w:val="a3"/>
        <w:ind w:firstLine="720"/>
        <w:jc w:val="both"/>
      </w:pPr>
      <w:r>
        <w:t>Судьи                                                                                                 В.С. Авдонкин</w:t>
      </w:r>
    </w:p>
    <w:p w14:paraId="29691351" w14:textId="77777777" w:rsidR="00FE21C7" w:rsidRDefault="00FE21C7" w:rsidP="00FE21C7">
      <w:pPr>
        <w:pStyle w:val="a3"/>
        <w:ind w:firstLine="720"/>
        <w:jc w:val="both"/>
      </w:pPr>
      <w:r>
        <w:t>                                                                                                              С.П. Шпаков</w:t>
      </w:r>
    </w:p>
    <w:p w14:paraId="77F30526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0E"/>
    <w:rsid w:val="00380CE4"/>
    <w:rsid w:val="00701AF9"/>
    <w:rsid w:val="00AA7249"/>
    <w:rsid w:val="00AC7C27"/>
    <w:rsid w:val="00C97A84"/>
    <w:rsid w:val="00E17F3F"/>
    <w:rsid w:val="00EE300E"/>
    <w:rsid w:val="00FE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7119"/>
  <w15:chartTrackingRefBased/>
  <w15:docId w15:val="{C6BB83E3-EE76-4B78-919F-8F8007FB1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FE21C7"/>
  </w:style>
  <w:style w:type="character" w:customStyle="1" w:styleId="others2">
    <w:name w:val="others2"/>
    <w:basedOn w:val="a0"/>
    <w:rsid w:val="00FE21C7"/>
  </w:style>
  <w:style w:type="paragraph" w:customStyle="1" w:styleId="msoclassconsplusnormal">
    <w:name w:val="msoclassconsplusnormal"/>
    <w:basedOn w:val="a"/>
    <w:rsid w:val="00FE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msoclass20">
    <w:name w:val="msoclassmsoclass20"/>
    <w:basedOn w:val="a"/>
    <w:rsid w:val="00FE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5">
    <w:name w:val="others5"/>
    <w:basedOn w:val="a0"/>
    <w:rsid w:val="00FE21C7"/>
  </w:style>
  <w:style w:type="character" w:customStyle="1" w:styleId="others6">
    <w:name w:val="others6"/>
    <w:basedOn w:val="a0"/>
    <w:rsid w:val="00FE21C7"/>
  </w:style>
  <w:style w:type="character" w:customStyle="1" w:styleId="others8">
    <w:name w:val="others8"/>
    <w:basedOn w:val="a0"/>
    <w:rsid w:val="00FE21C7"/>
  </w:style>
  <w:style w:type="character" w:customStyle="1" w:styleId="fio15">
    <w:name w:val="fio15"/>
    <w:basedOn w:val="a0"/>
    <w:rsid w:val="00FE21C7"/>
  </w:style>
  <w:style w:type="character" w:customStyle="1" w:styleId="others9">
    <w:name w:val="others9"/>
    <w:basedOn w:val="a0"/>
    <w:rsid w:val="00FE21C7"/>
  </w:style>
  <w:style w:type="paragraph" w:customStyle="1" w:styleId="msoclass2">
    <w:name w:val="msoclass2"/>
    <w:basedOn w:val="a"/>
    <w:rsid w:val="00FE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1">
    <w:name w:val="others11"/>
    <w:basedOn w:val="a0"/>
    <w:rsid w:val="00FE21C7"/>
  </w:style>
  <w:style w:type="character" w:customStyle="1" w:styleId="others12">
    <w:name w:val="others12"/>
    <w:basedOn w:val="a0"/>
    <w:rsid w:val="00FE21C7"/>
  </w:style>
  <w:style w:type="character" w:customStyle="1" w:styleId="others14">
    <w:name w:val="others14"/>
    <w:basedOn w:val="a0"/>
    <w:rsid w:val="00FE21C7"/>
  </w:style>
  <w:style w:type="character" w:customStyle="1" w:styleId="others18">
    <w:name w:val="others18"/>
    <w:basedOn w:val="a0"/>
    <w:rsid w:val="00FE21C7"/>
  </w:style>
  <w:style w:type="paragraph" w:customStyle="1" w:styleId="msoclassa5">
    <w:name w:val="msoclassa5"/>
    <w:basedOn w:val="a"/>
    <w:rsid w:val="00FE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26">
    <w:name w:val="others26"/>
    <w:basedOn w:val="a0"/>
    <w:rsid w:val="00FE21C7"/>
  </w:style>
  <w:style w:type="character" w:customStyle="1" w:styleId="others31">
    <w:name w:val="others31"/>
    <w:basedOn w:val="a0"/>
    <w:rsid w:val="00FE2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1735</Words>
  <Characters>9895</Characters>
  <Application>Microsoft Office Word</Application>
  <DocSecurity>0</DocSecurity>
  <Lines>82</Lines>
  <Paragraphs>23</Paragraphs>
  <ScaleCrop>false</ScaleCrop>
  <Company/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2022-01-25T06:08:00Z</dcterms:created>
  <dcterms:modified xsi:type="dcterms:W3CDTF">2022-01-25T06:10:00Z</dcterms:modified>
</cp:coreProperties>
</file>