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D0B76" w14:textId="77777777" w:rsidR="00861A84" w:rsidRDefault="00861A84" w:rsidP="00861A84">
      <w:pPr>
        <w:pStyle w:val="a3"/>
        <w:ind w:firstLine="720"/>
        <w:jc w:val="center"/>
      </w:pPr>
      <w:r>
        <w:t>ОПРЕДЕЛЕНИЕ</w:t>
      </w:r>
    </w:p>
    <w:p w14:paraId="29BD854F" w14:textId="77777777" w:rsidR="00861A84" w:rsidRDefault="00861A84" w:rsidP="00861A84">
      <w:pPr>
        <w:pStyle w:val="a3"/>
        <w:ind w:firstLine="720"/>
        <w:jc w:val="center"/>
      </w:pPr>
      <w:r>
        <w:t>КАССАЦИОННОГО ВОЕННОГО СУДА</w:t>
      </w:r>
    </w:p>
    <w:p w14:paraId="66B00090" w14:textId="77777777" w:rsidR="00861A84" w:rsidRDefault="00861A84" w:rsidP="00861A84">
      <w:pPr>
        <w:pStyle w:val="a3"/>
        <w:ind w:firstLine="720"/>
        <w:jc w:val="center"/>
      </w:pPr>
      <w:proofErr w:type="gramStart"/>
      <w:r>
        <w:t>№ 88-102/2022</w:t>
      </w:r>
      <w:proofErr w:type="gramEnd"/>
      <w:r>
        <w:t xml:space="preserve"> (88-2540/2021)</w:t>
      </w:r>
    </w:p>
    <w:p w14:paraId="09127E7D" w14:textId="77777777" w:rsidR="00861A84" w:rsidRDefault="00861A84" w:rsidP="00861A84">
      <w:pPr>
        <w:pStyle w:val="a3"/>
        <w:ind w:firstLine="720"/>
        <w:jc w:val="both"/>
      </w:pPr>
      <w:r>
        <w:t>11 января 2022 г.                                                          г. Новосибирск</w:t>
      </w:r>
    </w:p>
    <w:p w14:paraId="258B43A6" w14:textId="77777777" w:rsidR="00861A84" w:rsidRDefault="00861A84" w:rsidP="00861A84">
      <w:pPr>
        <w:pStyle w:val="a3"/>
        <w:ind w:firstLine="720"/>
        <w:jc w:val="both"/>
      </w:pPr>
      <w:r>
        <w:t>Кассационный военный суд в составе председательствующего Бабошкина П.И., судей Гусейнова Т.Г. и Лядова В.Л., при секретаре судебного заседания Орловой Е.В., рассмотрел в открытом судебном заседании гражданское дело № 2-43/2021 по кассационной жалобе представителя истца Бирюковой О.В. на решение Майкопского гарнизонного военного суда от 30 июля 2021 г. и апелляционное определение Южного окружного военного суда от 15 октября 2021 г. по гражданскому делу по иску федерального казённого учреждения «Единый расчетный центр Министерства обороны Российской Федерации» о взыскании с рядового Шувалова Максима Сергеевича излишне выплаченных денежных средств.</w:t>
      </w:r>
    </w:p>
    <w:p w14:paraId="6AAF00A8" w14:textId="77777777" w:rsidR="00861A84" w:rsidRDefault="00861A84" w:rsidP="00861A84">
      <w:pPr>
        <w:pStyle w:val="a3"/>
        <w:ind w:firstLine="720"/>
        <w:jc w:val="both"/>
      </w:pPr>
      <w:r>
        <w:t xml:space="preserve">Заслушав доклад судьи Лядова В.Л., изложившего обстоятельства дела, содержание принятых по делу судебных актов, доводы кассационного обращения, </w:t>
      </w:r>
    </w:p>
    <w:p w14:paraId="56B92690" w14:textId="77777777" w:rsidR="00861A84" w:rsidRDefault="00861A84" w:rsidP="00861A84">
      <w:pPr>
        <w:pStyle w:val="a3"/>
        <w:ind w:firstLine="720"/>
        <w:jc w:val="center"/>
      </w:pPr>
      <w:r>
        <w:t>установил:</w:t>
      </w:r>
    </w:p>
    <w:p w14:paraId="180953FB" w14:textId="77777777" w:rsidR="00861A84" w:rsidRDefault="00861A84" w:rsidP="00861A84">
      <w:pPr>
        <w:pStyle w:val="msoclass20"/>
        <w:ind w:firstLine="720"/>
        <w:jc w:val="both"/>
      </w:pPr>
      <w:r>
        <w:t>вышеназванным решением гарнизонного военного суда, оставленным без изменения апелляционным определением окружного военного суда, отказано в удовлетворении иска федерального казённого учреждения «</w:t>
      </w:r>
      <w:r>
        <w:rPr>
          <w:rStyle w:val="others1"/>
        </w:rPr>
        <w:t>&lt;данные изъяты&gt;</w:t>
      </w:r>
      <w:r>
        <w:t xml:space="preserve">» о взыскании с Шувалова в пользу федерального казённого учреждения «Единый расчетный центр Министерства обороны Российской Федерации» денежных средств в размере 4 727 руб. 80 коп., - выплаченного ему денежного довольствия в период с 25 ноября 2020 г. по 31 января 2021 г., по основанию обеспечения ответчика денежным довольствием по месту службы в </w:t>
      </w:r>
      <w:r>
        <w:rPr>
          <w:rStyle w:val="others2"/>
        </w:rPr>
        <w:t>&lt;данные изъяты&gt;</w:t>
      </w:r>
      <w:r>
        <w:t>.</w:t>
      </w:r>
    </w:p>
    <w:p w14:paraId="38E78CB7" w14:textId="77777777" w:rsidR="00861A84" w:rsidRDefault="00861A84" w:rsidP="00861A84">
      <w:pPr>
        <w:pStyle w:val="a3"/>
        <w:ind w:firstLine="720"/>
        <w:jc w:val="both"/>
      </w:pPr>
      <w:r>
        <w:t>В кассационной жалобе, поданной 26 ноября 2021 г., представитель истца просит отменить решение и апелляционное определение и принять новое решение об удовлетворении исковых требований в полном объеме.</w:t>
      </w:r>
    </w:p>
    <w:p w14:paraId="260E1BBA" w14:textId="77777777" w:rsidR="00861A84" w:rsidRDefault="00861A84" w:rsidP="00861A84">
      <w:pPr>
        <w:pStyle w:val="a3"/>
        <w:ind w:firstLine="720"/>
        <w:jc w:val="both"/>
      </w:pPr>
      <w:r>
        <w:t>В обоснование, анализируя фактические обстоятельства дела, отдельные положения законодательства, регулирующего спорные правоотношения, приводит доводы, суть которых сводится к тому, что ответчику необоснованно выплачены денежные средства в результате счетной ошибки, и в действиях того усматриваются признаки недобросовестности.</w:t>
      </w:r>
    </w:p>
    <w:p w14:paraId="064A80D8" w14:textId="77777777" w:rsidR="00861A84" w:rsidRDefault="00861A84" w:rsidP="00861A84">
      <w:pPr>
        <w:pStyle w:val="a3"/>
        <w:ind w:firstLine="720"/>
        <w:jc w:val="both"/>
      </w:pPr>
      <w:r>
        <w:t xml:space="preserve">Лица, участвующие в деле, о времени и месте рассмотрения жалобы в кассационном порядке извещены своевременно и в надлежащей форме, в том числе путем размещения информации на официальном сайте суда. </w:t>
      </w:r>
    </w:p>
    <w:p w14:paraId="733DA2E0" w14:textId="77777777" w:rsidR="00861A84" w:rsidRDefault="00861A84" w:rsidP="00861A84">
      <w:pPr>
        <w:pStyle w:val="a3"/>
        <w:ind w:firstLine="720"/>
        <w:jc w:val="both"/>
      </w:pPr>
      <w:r>
        <w:t>Проверив материалы дела в пределах доводов, содержащихся в кассационной жалобе, Кассационный военный суд не находит оснований для ее удовлетворения.</w:t>
      </w:r>
    </w:p>
    <w:p w14:paraId="1E9E655C" w14:textId="77777777" w:rsidR="00861A84" w:rsidRDefault="00861A84" w:rsidP="00861A84">
      <w:pPr>
        <w:pStyle w:val="a3"/>
        <w:ind w:firstLine="720"/>
        <w:jc w:val="both"/>
      </w:pPr>
      <w:r>
        <w:t xml:space="preserve">В соответствии с частью первой статьи 379.7 Гражданского процессуального кодекса Российской Федерации основаниями для отмены или изменения судебных постановлений в кассационном порядке кассационным судом общей юрисдикции являются несоответствие выводов суда, содержащихся в обжалуемом судебном постановлении, фактическим обстоятельствам дела, установленным судами первой и апелляционной инстанций, нарушение либо неправильное применение норм материального права или норм процессуального права. </w:t>
      </w:r>
    </w:p>
    <w:p w14:paraId="3DA3492C" w14:textId="77777777" w:rsidR="00861A84" w:rsidRDefault="00861A84" w:rsidP="00861A84">
      <w:pPr>
        <w:pStyle w:val="a3"/>
        <w:ind w:firstLine="720"/>
        <w:jc w:val="both"/>
      </w:pPr>
      <w:r>
        <w:t xml:space="preserve">Таких оснований судом кассационной инстанции не выявлено. </w:t>
      </w:r>
    </w:p>
    <w:p w14:paraId="3C3AF327" w14:textId="77777777" w:rsidR="00861A84" w:rsidRDefault="00861A84" w:rsidP="00861A84">
      <w:pPr>
        <w:pStyle w:val="a3"/>
        <w:ind w:firstLine="720"/>
        <w:jc w:val="both"/>
      </w:pPr>
      <w:r>
        <w:lastRenderedPageBreak/>
        <w:t xml:space="preserve">Судами первой и апелляционной инстанции установлено и сторонами не оспаривалось, что Шувалову в период прохождения военной службы по призыву в учебном центре по подготовке младших специалистов в </w:t>
      </w:r>
      <w:r>
        <w:rPr>
          <w:rStyle w:val="others2"/>
        </w:rPr>
        <w:t>&lt;данные изъяты&gt;</w:t>
      </w:r>
      <w:r>
        <w:t xml:space="preserve"> за период с 25 ноября 2020 г. по 31 января 2021 г., ввиду несвоевременного внесения должностными лицами в программное обеспечение сведений о нахождении ответчика в </w:t>
      </w:r>
      <w:r>
        <w:rPr>
          <w:rStyle w:val="others2"/>
        </w:rPr>
        <w:t>&lt;данные изъяты&gt;</w:t>
      </w:r>
      <w:r>
        <w:t xml:space="preserve"> в едином расчетном центре, начислено и выплачено излишне денежное довольствие в размере 4 727 руб. 80 коп.</w:t>
      </w:r>
    </w:p>
    <w:p w14:paraId="3C8EF4A9" w14:textId="77777777" w:rsidR="00861A84" w:rsidRDefault="00861A84" w:rsidP="00861A84">
      <w:pPr>
        <w:pStyle w:val="a3"/>
        <w:ind w:firstLine="720"/>
        <w:jc w:val="both"/>
      </w:pPr>
      <w:r>
        <w:t>Разрешая при установленных данных спорные правоотношения, суды обеих инстанций, исходя из установленных фактических обстоятельств дела и применив статьи 1102 и 1109 Гражданского кодекса Российской Федерации, с учетом положений пункта 1 статьи 10, статьи 12 Федерального закона от 27 мая 1998 г. № 76-ФЗ «О статусе военнослужащих», части 2 статьи 2 Федерального закона от 7 ноября 2011 г. № 306-ФЗ «О денежном довольствии военнослужащих и предоставлении им отдельных выплат» пришли к обоснованному выводу о том, что спорная денежная выплата не является неосновательным обогащением, которое подлежит возврату, поскольку относится к денежному довольствию, выплачена на основании приказа командира (начальника), изданного в рамках его полномочий, а какой-либо недобросовестности со стороны ответчика при начислении и выплате надбавки либо счетной ошибки по делу не установлено.</w:t>
      </w:r>
    </w:p>
    <w:p w14:paraId="534CDAE6" w14:textId="77777777" w:rsidR="00861A84" w:rsidRDefault="00861A84" w:rsidP="00861A84">
      <w:pPr>
        <w:pStyle w:val="a3"/>
        <w:ind w:firstLine="720"/>
        <w:jc w:val="both"/>
      </w:pPr>
      <w:r>
        <w:t xml:space="preserve">Согласно правовой позиции Конституционного Суда Российской Федерации, изложенной в Постановлении от 26 марта 2021 г. № 8-П «По делу о проверке конституционности подпункта 3 статьи 1109 Гражданского кодекса Российской Федерации в связи с жалобой гражданина В.А. </w:t>
      </w:r>
      <w:proofErr w:type="spellStart"/>
      <w:r>
        <w:t>Носаева</w:t>
      </w:r>
      <w:proofErr w:type="spellEnd"/>
      <w:r>
        <w:t xml:space="preserve">» части 1 и части 2 статьи 2 Федерального закона от 7 ноября 2011 г. № 306-ФЗ «О денежном довольствии военнослужащих и предоставлении им отдельных выплат», денежное довольствие военнослужащих, проходящих военную службу по контракту (соответственно, и все составные его части), являясь формой оплаты их труда, по смыслу подпункта 3 статьи 1109 ГК РФ представляет собой оплату за воинский труд – платеж, приравненный к заработной плате. </w:t>
      </w:r>
    </w:p>
    <w:p w14:paraId="46768BC9" w14:textId="77777777" w:rsidR="00861A84" w:rsidRDefault="00861A84" w:rsidP="00861A84">
      <w:pPr>
        <w:pStyle w:val="a3"/>
        <w:ind w:firstLine="720"/>
        <w:jc w:val="both"/>
      </w:pPr>
      <w:r>
        <w:t>В силу указанной нормы Гражданского кодекса Российской Федерации не подлежат возврату в качестве неосновательного обогащения заработная плата и приравненные к ней платежи при отсутствии недобросовестности со стороны их получателя и счетной ошибки.</w:t>
      </w:r>
    </w:p>
    <w:p w14:paraId="4CDD7CE1" w14:textId="77777777" w:rsidR="00861A84" w:rsidRDefault="00861A84" w:rsidP="00861A84">
      <w:pPr>
        <w:pStyle w:val="a3"/>
        <w:ind w:firstLine="720"/>
        <w:jc w:val="both"/>
      </w:pPr>
      <w:r>
        <w:t xml:space="preserve">Вопреки мнению об этом автора кассационной жалобы, вопрос о наличии оснований для взыскания в качестве неосновательного обогащения денежных средств, полученных военнослужащим, проходящим военную службу по контракту, устанавливается наличием не одних лишь формальных условий такого взыскания, которые перечисляются в кассационной жалобе, а исследованием по существу фактических обстоятельств дела, касающихся наличия либо отсутствия недобросовестности со стороны ответчика или счетной ошибки. </w:t>
      </w:r>
    </w:p>
    <w:p w14:paraId="680C9BED" w14:textId="77777777" w:rsidR="00861A84" w:rsidRDefault="00861A84" w:rsidP="00861A84">
      <w:pPr>
        <w:pStyle w:val="a3"/>
        <w:ind w:firstLine="720"/>
        <w:jc w:val="both"/>
      </w:pPr>
      <w:r>
        <w:t>Таким образом, принятые судами обеих инстанций судебные постановления сомнений в обоснованности и законности не вызывают, а изложенные в жалобе доводы не могут повлечь их отмену или изменение в кассационном порядке.</w:t>
      </w:r>
    </w:p>
    <w:p w14:paraId="46C6CB48" w14:textId="77777777" w:rsidR="00861A84" w:rsidRDefault="00861A84" w:rsidP="00861A84">
      <w:pPr>
        <w:pStyle w:val="a3"/>
        <w:ind w:firstLine="720"/>
        <w:jc w:val="both"/>
      </w:pPr>
      <w:r>
        <w:t>Оснований к безусловной отмене судебных актов согласно нормативным положениям части 4 статьи 379.7 ГПК Российской Федерации также не выявлено.</w:t>
      </w:r>
    </w:p>
    <w:p w14:paraId="5371707B" w14:textId="77777777" w:rsidR="00861A84" w:rsidRDefault="00861A84" w:rsidP="00861A84">
      <w:pPr>
        <w:pStyle w:val="a3"/>
        <w:ind w:firstLine="720"/>
        <w:jc w:val="both"/>
      </w:pPr>
      <w:r>
        <w:t>Руководствуясь статьями 379.5, 379.6, 390 и 390.1 ГПК Российской Федерации, Кассационный военный суд</w:t>
      </w:r>
    </w:p>
    <w:p w14:paraId="41F50B08" w14:textId="77777777" w:rsidR="00861A84" w:rsidRDefault="00861A84" w:rsidP="00861A84">
      <w:pPr>
        <w:pStyle w:val="a3"/>
        <w:ind w:firstLine="720"/>
        <w:jc w:val="center"/>
      </w:pPr>
      <w:r>
        <w:t>определил:</w:t>
      </w:r>
    </w:p>
    <w:p w14:paraId="70B4FE68" w14:textId="77777777" w:rsidR="00861A84" w:rsidRDefault="00861A84" w:rsidP="00861A84">
      <w:pPr>
        <w:pStyle w:val="a3"/>
        <w:ind w:firstLine="720"/>
        <w:jc w:val="both"/>
      </w:pPr>
      <w:r>
        <w:t xml:space="preserve">решение Майкопского гарнизонного военного суда от 30 июля 2021 г. и апелляционное определение Южного окружного военного суда от 15 октября 2021 г., принятые по иску федерального казённого учреждения </w:t>
      </w:r>
      <w:r>
        <w:rPr>
          <w:rStyle w:val="others1"/>
        </w:rPr>
        <w:t>&lt;данные изъяты&gt;</w:t>
      </w:r>
      <w:r>
        <w:t>» к Шувалову Максиму Сергеевичу, оставить без изменения, а кассационную жалобу представителя истца Бирюковой О.В. – без удовлетворения.</w:t>
      </w:r>
    </w:p>
    <w:p w14:paraId="6A90C714" w14:textId="77777777" w:rsidR="00861A84" w:rsidRDefault="00861A84" w:rsidP="00861A84">
      <w:pPr>
        <w:pStyle w:val="a3"/>
        <w:ind w:firstLine="720"/>
        <w:jc w:val="both"/>
      </w:pPr>
      <w:r>
        <w:lastRenderedPageBreak/>
        <w:t>Определение суда кассационной инстанции вступает в законную силу со дня его принятия и может быть обжаловано в порядке главы 41 (§ 2) Гражданского процессуального кодекса Российской Федерации путём подачи кассационной жалобы в установленный частью 1 статьи 390.3 названного Кодекса срок непосредственно в Судебную коллегию по делам военнослужащих Верховного Суда Российской Федерации.</w:t>
      </w:r>
    </w:p>
    <w:p w14:paraId="4F32284D" w14:textId="77777777" w:rsidR="00861A84" w:rsidRDefault="00861A84" w:rsidP="00861A84">
      <w:pPr>
        <w:pStyle w:val="a3"/>
        <w:ind w:firstLine="720"/>
        <w:jc w:val="both"/>
      </w:pPr>
      <w:r>
        <w:t>                                                                Настоящее определение изготовлено в полном объеме 11 января 2022 г.</w:t>
      </w:r>
    </w:p>
    <w:p w14:paraId="5240EA3D" w14:textId="77777777" w:rsidR="00861A84" w:rsidRDefault="00861A84" w:rsidP="00861A84">
      <w:pPr>
        <w:pStyle w:val="a3"/>
        <w:ind w:firstLine="720"/>
        <w:jc w:val="both"/>
      </w:pPr>
      <w:r>
        <w:t xml:space="preserve">Председательствующий                                      П.И. Бабошкин </w:t>
      </w:r>
    </w:p>
    <w:p w14:paraId="1F66FEF4" w14:textId="77777777" w:rsidR="00861A84" w:rsidRDefault="00861A84" w:rsidP="00861A84">
      <w:pPr>
        <w:pStyle w:val="a3"/>
        <w:ind w:firstLine="720"/>
        <w:jc w:val="both"/>
      </w:pPr>
      <w:r>
        <w:t xml:space="preserve">Судьи </w:t>
      </w:r>
    </w:p>
    <w:p w14:paraId="4D4F937B" w14:textId="77777777" w:rsidR="00861A84" w:rsidRDefault="00861A84" w:rsidP="00861A84">
      <w:pPr>
        <w:pStyle w:val="a3"/>
        <w:ind w:firstLine="720"/>
        <w:jc w:val="right"/>
      </w:pPr>
      <w:r>
        <w:t xml:space="preserve">Т.Г. Гусейнов </w:t>
      </w:r>
    </w:p>
    <w:p w14:paraId="00D9C269" w14:textId="77777777" w:rsidR="00861A84" w:rsidRDefault="00861A84" w:rsidP="00861A84">
      <w:pPr>
        <w:pStyle w:val="a3"/>
        <w:ind w:firstLine="720"/>
        <w:jc w:val="right"/>
      </w:pPr>
      <w:r>
        <w:t>            В.Л. Лядов</w:t>
      </w:r>
    </w:p>
    <w:p w14:paraId="1DBE697E" w14:textId="77777777" w:rsidR="00E17F3F" w:rsidRDefault="00E17F3F"/>
    <w:sectPr w:rsidR="00E17F3F" w:rsidSect="00AA72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A84"/>
    <w:rsid w:val="00380CE4"/>
    <w:rsid w:val="00701AF9"/>
    <w:rsid w:val="00861A84"/>
    <w:rsid w:val="00AA7249"/>
    <w:rsid w:val="00AC7C27"/>
    <w:rsid w:val="00C97A84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75A54"/>
  <w15:chartTrackingRefBased/>
  <w15:docId w15:val="{E480A8D1-6684-4D89-83D9-D9279F2D1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1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class20">
    <w:name w:val="msoclass20"/>
    <w:basedOn w:val="a"/>
    <w:rsid w:val="00861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861A84"/>
  </w:style>
  <w:style w:type="character" w:customStyle="1" w:styleId="others2">
    <w:name w:val="others2"/>
    <w:basedOn w:val="a0"/>
    <w:rsid w:val="00861A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1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1082</Words>
  <Characters>6169</Characters>
  <Application>Microsoft Office Word</Application>
  <DocSecurity>0</DocSecurity>
  <Lines>51</Lines>
  <Paragraphs>14</Paragraphs>
  <ScaleCrop>false</ScaleCrop>
  <Company/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1</cp:revision>
  <dcterms:created xsi:type="dcterms:W3CDTF">2022-01-28T13:40:00Z</dcterms:created>
  <dcterms:modified xsi:type="dcterms:W3CDTF">2022-01-28T13:42:00Z</dcterms:modified>
</cp:coreProperties>
</file>