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0"/>
              </w:rPr>
              <w:t xml:space="preserve">Приказ Ростехнадзора от 15.10.2024 N 321</w:t>
              <w:br/>
              <w:t xml:space="preserve">"О внесении изменений в перечень индикаторов риска нарушения обязательных требований, используемых при осуществлении Федеральной службой по экологическому, технологическому и атомному надзору и ее территориальными органами федерального государственного контроля (надзора) в области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метрополитенах, утвержденный приказом Федеральной службы по экологическому, технологическому и атомному надзору от 17 февраля 2023 г. N 72"</w:t>
              <w:br/>
              <w:t xml:space="preserve">(Зарегистрировано в Минюсте России 22.01.2025 N 80992)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22 января 2025 г. N 80992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ЭКОЛОГИЧЕСКОМУ, ТЕХНОЛОГИЧЕСКОМУ</w:t>
      </w:r>
    </w:p>
    <w:p>
      <w:pPr>
        <w:pStyle w:val="2"/>
        <w:jc w:val="center"/>
      </w:pPr>
      <w:r>
        <w:rPr>
          <w:sz w:val="24"/>
        </w:rPr>
        <w:t xml:space="preserve">И АТОМНОМУ НАДЗОРУ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15 октября 2024 г. N 321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ПЕРЕЧЕНЬ ИНДИКАТОРОВ РИСКА НАРУШЕНИЯ ОБЯЗАТЕЛЬНЫХ</w:t>
      </w:r>
    </w:p>
    <w:p>
      <w:pPr>
        <w:pStyle w:val="2"/>
        <w:jc w:val="center"/>
      </w:pPr>
      <w:r>
        <w:rPr>
          <w:sz w:val="24"/>
        </w:rPr>
        <w:t xml:space="preserve">ТРЕБОВАНИЙ, ИСПОЛЬЗУЕМЫХ ПРИ ОСУЩЕСТВЛЕНИИ ФЕДЕРАЛЬНОЙ</w:t>
      </w:r>
    </w:p>
    <w:p>
      <w:pPr>
        <w:pStyle w:val="2"/>
        <w:jc w:val="center"/>
      </w:pPr>
      <w:r>
        <w:rPr>
          <w:sz w:val="24"/>
        </w:rPr>
        <w:t xml:space="preserve">СЛУЖБОЙ ПО ЭКОЛОГИЧЕСКОМУ, ТЕХНОЛОГИЧЕСКОМУ И АТОМНОМУ</w:t>
      </w:r>
    </w:p>
    <w:p>
      <w:pPr>
        <w:pStyle w:val="2"/>
        <w:jc w:val="center"/>
      </w:pPr>
      <w:r>
        <w:rPr>
          <w:sz w:val="24"/>
        </w:rPr>
        <w:t xml:space="preserve">НАДЗОРУ И ЕЕ ТЕРРИТОРИАЛЬНЫМИ ОРГАНАМИ ФЕДЕРАЛЬНОГО</w:t>
      </w:r>
    </w:p>
    <w:p>
      <w:pPr>
        <w:pStyle w:val="2"/>
        <w:jc w:val="center"/>
      </w:pPr>
      <w:r>
        <w:rPr>
          <w:sz w:val="24"/>
        </w:rPr>
        <w:t xml:space="preserve">ГОСУДАРСТВЕННОГО КОНТРОЛЯ (НАДЗОРА) В ОБЛАСТИ БЕЗОПАСНОГО</w:t>
      </w:r>
    </w:p>
    <w:p>
      <w:pPr>
        <w:pStyle w:val="2"/>
        <w:jc w:val="center"/>
      </w:pPr>
      <w:r>
        <w:rPr>
          <w:sz w:val="24"/>
        </w:rPr>
        <w:t xml:space="preserve">ИСПОЛЬЗОВАНИЯ И СОДЕРЖАНИЯ ЛИФТОВ, ПОДЪЕМНЫХ ПЛАТФОРМ</w:t>
      </w:r>
    </w:p>
    <w:p>
      <w:pPr>
        <w:pStyle w:val="2"/>
        <w:jc w:val="center"/>
      </w:pPr>
      <w:r>
        <w:rPr>
          <w:sz w:val="24"/>
        </w:rPr>
        <w:t xml:space="preserve">ДЛЯ ИНВАЛИДОВ, ПАССАЖИРСКИХ КОНВЕЙЕРОВ (ДВИЖУЩИХСЯ</w:t>
      </w:r>
    </w:p>
    <w:p>
      <w:pPr>
        <w:pStyle w:val="2"/>
        <w:jc w:val="center"/>
      </w:pPr>
      <w:r>
        <w:rPr>
          <w:sz w:val="24"/>
        </w:rPr>
        <w:t xml:space="preserve">ПЕШЕХОДНЫХ ДОРОЖЕК) И ЭСКАЛАТОРОВ, ЗА ИСКЛЮЧЕНИЕМ</w:t>
      </w:r>
    </w:p>
    <w:p>
      <w:pPr>
        <w:pStyle w:val="2"/>
        <w:jc w:val="center"/>
      </w:pPr>
      <w:r>
        <w:rPr>
          <w:sz w:val="24"/>
        </w:rPr>
        <w:t xml:space="preserve">ЭСКАЛАТОРОВ В МЕТРОПОЛИТЕНАХ,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ФЕДЕРАЛЬНОЙ СЛУЖБЫ ПО ЭКОЛОГИЧЕСКОМУ, ТЕХНОЛОГИЧЕСКОМУ</w:t>
      </w:r>
    </w:p>
    <w:p>
      <w:pPr>
        <w:pStyle w:val="2"/>
        <w:jc w:val="center"/>
      </w:pPr>
      <w:r>
        <w:rPr>
          <w:sz w:val="24"/>
        </w:rPr>
        <w:t xml:space="preserve">И АТОМНОМУ НАДЗОРУ ОТ 17 ФЕВРАЛЯ 2023 Г. N 72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1.07.2020 N 248-ФЗ (ред. от 28.12.2024) &quot;О государственном контроле (надзоре) и муниципальном контроле в Российской Федерации&quot; {КонсультантПлюс}">
        <w:r>
          <w:rPr>
            <w:sz w:val="24"/>
            <w:color w:val="0000ff"/>
          </w:rPr>
          <w:t xml:space="preserve">пунктом 1 части 10 статьи 23</w:t>
        </w:r>
      </w:hyperlink>
      <w:r>
        <w:rPr>
          <w:sz w:val="24"/>
        </w:rPr>
        <w:t xml:space="preserve"> Федерального закона от 31 июля 2020 г. N 248-ФЗ "О государственном контроле (надзоре) и муниципальном контроле в Российской Федерации", </w:t>
      </w:r>
      <w:hyperlink w:history="0" r:id="rId8" w:tooltip="Федеральный закон от 11.06.2021 N 170-ФЗ (ред. от 28.12.2024) &quot;О внесении изменений в отдельные законодательные акты Российской Федерации в связи с принятием Федерального закона &quot;О государственном контроле (надзоре) и муниципальном контроле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статьей 135.1</w:t>
        </w:r>
      </w:hyperlink>
      <w:r>
        <w:rPr>
          <w:sz w:val="24"/>
        </w:rPr>
        <w:t xml:space="preserve"> Федерального закона от 11 июня 2021 г. N 170-ФЗ "О внесении изменений в отдельные законодательные акты Российской Федерации в связи с принятием Федерального закона "О государственном контроле (надзоре) и муниципальном контроле в Российской Федерации", </w:t>
      </w:r>
      <w:hyperlink w:history="0" r:id="rId9" w:tooltip="Постановление Правительства РФ от 16.02.2023 N 241 &quot;Об утверждении Положения о федеральном государственном контроле (надзоре) в област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Положения о федеральном государственном контроле (надзоре) в области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метрополитенах, утвержденного постановлением Правительства Российской Федерации от 16 февраля 2023 г. N 241, </w:t>
      </w:r>
      <w:hyperlink w:history="0" r:id="rId10" w:tooltip="Постановление Правительства РФ от 30.07.2004 N 401 (ред. от 31.10.2023) &quot;О Федеральной службе по экологическому, технологическому и атомному надзору&quot; (с изм. и доп., вступ. в силу с 01.09.2024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службе по экологическому, технологическому и атомному надзору, утвержденного постановлением Правительства Российской Федерации от 30 июля 2004 г. N 401,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1" w:tooltip="Приказ Ростехнадзора от 17.02.2023 N 72 &quot;Об утверждении перечня индикаторов риска нарушения обязательных требований, используемых при осуществлении Федеральной службой по экологическому, технологическому и атомному надзору и ее территориальными органами федерального государственного контроля (надзора) в област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 (З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индикаторов риска нарушения обязательных требований, используемых при осуществлении Федеральной службой по экологическому, технологическому и атомному надзору и ее территориальными органами федерального государственного контроля (надзора) в области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метрополитенах, утвержденный приказом Федеральной службы по экологическому, технологическому и атомному надзору от 17 февраля 2023 г. N 72 (зарегистрирован Министерством юстиции Российской Федерации 1 марта 2023 г., регистрационный N 72485), согласно </w:t>
      </w:r>
      <w:hyperlink w:history="0" w:anchor="P39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А.В.ТРЕМБИЦКИЙ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по экологическому, технологическому</w:t>
      </w:r>
    </w:p>
    <w:p>
      <w:pPr>
        <w:pStyle w:val="0"/>
        <w:jc w:val="right"/>
      </w:pPr>
      <w:r>
        <w:rPr>
          <w:sz w:val="24"/>
        </w:rPr>
        <w:t xml:space="preserve">и атомному надзору</w:t>
      </w:r>
    </w:p>
    <w:p>
      <w:pPr>
        <w:pStyle w:val="0"/>
        <w:jc w:val="right"/>
      </w:pPr>
      <w:r>
        <w:rPr>
          <w:sz w:val="24"/>
        </w:rPr>
        <w:t xml:space="preserve">от 15 октября 2024 г. N 321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ПЕРЕЧЕНЬ ИНДИКАТОРОВ РИСКА НАРУШЕНИЯ</w:t>
      </w:r>
    </w:p>
    <w:p>
      <w:pPr>
        <w:pStyle w:val="2"/>
        <w:jc w:val="center"/>
      </w:pPr>
      <w:r>
        <w:rPr>
          <w:sz w:val="24"/>
        </w:rPr>
        <w:t xml:space="preserve">ОБЯЗАТЕЛЬНЫХ ТРЕБОВАНИЙ, ИСПОЛЬЗУЕМЫХ ПРИ ОСУЩЕСТВЛЕНИИ</w:t>
      </w:r>
    </w:p>
    <w:p>
      <w:pPr>
        <w:pStyle w:val="2"/>
        <w:jc w:val="center"/>
      </w:pPr>
      <w:r>
        <w:rPr>
          <w:sz w:val="24"/>
        </w:rPr>
        <w:t xml:space="preserve">ФЕДЕРАЛЬНОЙ СЛУЖБОЙ ПО ЭКОЛОГИЧЕСКОМУ, ТЕХНОЛОГИЧЕСКОМУ</w:t>
      </w:r>
    </w:p>
    <w:p>
      <w:pPr>
        <w:pStyle w:val="2"/>
        <w:jc w:val="center"/>
      </w:pPr>
      <w:r>
        <w:rPr>
          <w:sz w:val="24"/>
        </w:rPr>
        <w:t xml:space="preserve">И АТОМНОМУ НАДЗОРУ И ЕЕ ТЕРРИТОРИАЛЬНЫМИ ОРГАНАМИ</w:t>
      </w:r>
    </w:p>
    <w:p>
      <w:pPr>
        <w:pStyle w:val="2"/>
        <w:jc w:val="center"/>
      </w:pPr>
      <w:r>
        <w:rPr>
          <w:sz w:val="24"/>
        </w:rPr>
        <w:t xml:space="preserve">ФЕДЕРАЛЬНОГО ГОСУДАРСТВЕННОГО КОНТРОЛЯ (НАДЗОРА) В ОБЛАСТИ</w:t>
      </w:r>
    </w:p>
    <w:p>
      <w:pPr>
        <w:pStyle w:val="2"/>
        <w:jc w:val="center"/>
      </w:pPr>
      <w:r>
        <w:rPr>
          <w:sz w:val="24"/>
        </w:rPr>
        <w:t xml:space="preserve">БЕЗОПАСНОГО ИСПОЛЬЗОВАНИЯ И СОДЕРЖАНИЯ ЛИФТОВ, ПОДЪЕМНЫХ</w:t>
      </w:r>
    </w:p>
    <w:p>
      <w:pPr>
        <w:pStyle w:val="2"/>
        <w:jc w:val="center"/>
      </w:pPr>
      <w:r>
        <w:rPr>
          <w:sz w:val="24"/>
        </w:rPr>
        <w:t xml:space="preserve">ПЛАТФОРМ ДЛЯ ИНВАЛИДОВ, ПАССАЖИРСКИХ КОНВЕЙЕРОВ (ДВИЖУЩИХСЯ</w:t>
      </w:r>
    </w:p>
    <w:p>
      <w:pPr>
        <w:pStyle w:val="2"/>
        <w:jc w:val="center"/>
      </w:pPr>
      <w:r>
        <w:rPr>
          <w:sz w:val="24"/>
        </w:rPr>
        <w:t xml:space="preserve">ПЕШЕХОДНЫХ ДОРОЖЕК) И ЭСКАЛАТОРОВ, ЗА ИСКЛЮЧЕНИЕМ</w:t>
      </w:r>
    </w:p>
    <w:p>
      <w:pPr>
        <w:pStyle w:val="2"/>
        <w:jc w:val="center"/>
      </w:pPr>
      <w:r>
        <w:rPr>
          <w:sz w:val="24"/>
        </w:rPr>
        <w:t xml:space="preserve">ЭСКАЛАТОРОВ В МЕТРОПОЛИТЕНАХ,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ФЕДЕРАЛЬНОЙ СЛУЖБЫ ПО ЭКОЛОГИЧЕСКОМУ, ТЕХНОЛОГИЧЕСКОМУ</w:t>
      </w:r>
    </w:p>
    <w:p>
      <w:pPr>
        <w:pStyle w:val="2"/>
        <w:jc w:val="center"/>
      </w:pPr>
      <w:r>
        <w:rPr>
          <w:sz w:val="24"/>
        </w:rPr>
        <w:t xml:space="preserve">И АТОМНОМУ НАДЗОРУ ОТ 17 ФЕВРАЛЯ 2023 Г. N 72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2" w:tooltip="Приказ Ростехнадзора от 17.02.2023 N 72 &quot;Об утверждении перечня индикаторов риска нарушения обязательных требований, используемых при осуществлении Федеральной службой по экологическому, технологическому и атомному надзору и ее территориальными органами федерального государственного контроля (надзора) в област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 (З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 Поступление в Федеральную службу по экологическому, технологическому и атомному надзору и (или) ее территориальные органы трех и более обращений граждан, содержащих сведения об увеличенной нагрузке на лифт в связи с выводом из эксплуатации иных лифтов, размещенных в одном подъезде многоквартирного дома, в течение 6 месяцев подряд со дня поступления первого из таких обращений".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3" w:tooltip="Приказ Ростехнадзора от 17.02.2023 N 72 &quot;Об утверждении перечня индикаторов риска нарушения обязательных требований, используемых при осуществлении Федеральной службой по экологическому, технологическому и атомному надзору и ее территориальными органами федерального государственного контроля (надзора) в област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&quot; (З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 Поступление в Федеральную службу по экологическому, технологическому и атомному надзору и (или) ее территориальные органы двух и более обращений граждан, организаций, органов государственной власти, органов местного самоуправления, содержащих сведения об эксплуатации лифта при указании одного из следующих фактов: подтеки масла в кабине, нарушение ритма и (или) равномерности движения кабины (в том числе рывки, резкое ускорение), непреднамеренные удары при движении кабины, горизонтальное покачивание кабины, в течение месяца со дня поступления первого из таких обращений".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Ростехнадзора от 15.10.2024 N 321</w:t>
            <w:br/>
            <w:t>"О внесении изменений в перечень индикаторов риска нарушения обязательных требо...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001&amp;date=24.01.2025&amp;dst=100271&amp;field=134&amp;demo=2" TargetMode = "External"/>
	<Relationship Id="rId8" Type="http://schemas.openxmlformats.org/officeDocument/2006/relationships/hyperlink" Target="https://login.consultant.ru/link/?req=doc&amp;base=LAW&amp;n=479116&amp;date=24.01.2025&amp;dst=2&amp;field=134&amp;demo=2" TargetMode = "External"/>
	<Relationship Id="rId9" Type="http://schemas.openxmlformats.org/officeDocument/2006/relationships/hyperlink" Target="https://login.consultant.ru/link/?req=doc&amp;base=LAW&amp;n=439903&amp;date=24.01.2025&amp;dst=100013&amp;field=134&amp;demo=2" TargetMode = "External"/>
	<Relationship Id="rId10" Type="http://schemas.openxmlformats.org/officeDocument/2006/relationships/hyperlink" Target="https://login.consultant.ru/link/?req=doc&amp;base=LAW&amp;n=470687&amp;date=24.01.2025&amp;dst=100266&amp;field=134&amp;demo=2" TargetMode = "External"/>
	<Relationship Id="rId11" Type="http://schemas.openxmlformats.org/officeDocument/2006/relationships/hyperlink" Target="https://login.consultant.ru/link/?req=doc&amp;base=LAW&amp;n=440966&amp;date=24.01.2025&amp;dst=100009&amp;field=134&amp;demo=2" TargetMode = "External"/>
	<Relationship Id="rId12" Type="http://schemas.openxmlformats.org/officeDocument/2006/relationships/hyperlink" Target="https://login.consultant.ru/link/?req=doc&amp;base=LAW&amp;n=440966&amp;date=24.01.2025&amp;dst=100009&amp;field=134&amp;demo=2" TargetMode = "External"/>
	<Relationship Id="rId13" Type="http://schemas.openxmlformats.org/officeDocument/2006/relationships/hyperlink" Target="https://login.consultant.ru/link/?req=doc&amp;base=LAW&amp;n=440966&amp;date=24.01.2025&amp;dst=10000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Ростехнадзора от 15.10.2024 N 321
"О внесении изменений в перечень индикаторов риска нарушения обязательных требований, используемых при осуществлении Федеральной службой по экологическому, технологическому и атомному надзору и ее территориальными органами федерального государственного контроля (надзора) в области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</dc:title>
  <dcterms:created xsi:type="dcterms:W3CDTF">2025-01-24T12:18:26Z</dcterms:created>
</cp:coreProperties>
</file>