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5 февраля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63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ПОЛОЖЕНИЕ О ВОЕННОМ ОКРУГЕ ВООРУЖЕННЫХ СИЛ РОССИЙСКОЙ</w:t>
      </w:r>
    </w:p>
    <w:p>
      <w:pPr>
        <w:pStyle w:val="2"/>
        <w:jc w:val="center"/>
      </w:pPr>
      <w:r>
        <w:rPr>
          <w:sz w:val="24"/>
        </w:rPr>
        <w:t xml:space="preserve">ФЕДЕРАЦИИ, УТВЕРЖДЕННОЕ УКАЗОМ ПРЕЗИДЕНТА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ОТ 19 АПРЕЛЯ 2017 Г. N 177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Внести в </w:t>
      </w:r>
      <w:hyperlink w:history="0" r:id="rId6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военном округе Вооруженных Сил Российской Федерации, утвержденное Указом Президента Российской Федерации от 19 апреля 2017 г. N 177 "Об утверждении Положения о военном округе Вооруженных Сил Российской Федерации" (Собрание законодательства Российской Федерации, 2017, N 17, ст. 2547; 2018, N 23, ст. 3262; N 44, ст. 6711; 2020, N 27, ст. 4191; N 45, ст. 7098),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из </w:t>
      </w:r>
      <w:hyperlink w:history="0" r:id="rId7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пункта 1</w:t>
        </w:r>
      </w:hyperlink>
      <w:r>
        <w:rPr>
          <w:sz w:val="24"/>
        </w:rPr>
        <w:t xml:space="preserve"> слово "межвидовым"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8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пункт 6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"6. В состав военного округа входят управление военного округа, объединения, соединения, органы военной полиции, воинские части, организации Вооруженных Сил и военные комиссариаты, дислоцированные на его территории, в соответствии с перечнями, утвержденными Министром обороны Российской Федерации (далее также - войска военного округа), а в отдельных случаях - российские военные базы (объекты), дислоцированные (расположенные) за пределами территории Российской Федерации.";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</w:t>
      </w:r>
      <w:hyperlink w:history="0" r:id="rId9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пункт 8</w:t>
        </w:r>
      </w:hyperlink>
      <w:r>
        <w:rPr>
          <w:sz w:val="24"/>
        </w:rPr>
        <w:t xml:space="preserve"> после слов "объединения, соединения," дополнить словами "органы военной полиции,";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</w:t>
      </w:r>
      <w:hyperlink w:history="0" r:id="rId10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пункт 9</w:t>
        </w:r>
      </w:hyperlink>
      <w:r>
        <w:rPr>
          <w:sz w:val="24"/>
        </w:rPr>
        <w:t xml:space="preserve"> после слов "органов военного управления, объединений, соединений," дополнить словами "органов военной полиции,";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</w:t>
      </w:r>
      <w:hyperlink w:history="0" r:id="rId11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пункт 10</w:t>
        </w:r>
      </w:hyperlink>
      <w:r>
        <w:rPr>
          <w:sz w:val="24"/>
        </w:rPr>
        <w:t xml:space="preserve"> после слов "Объединения, соединения" дополнить словами ", органы военной полиции";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в </w:t>
      </w:r>
      <w:hyperlink w:history="0" r:id="rId12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пункте 13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hyperlink w:history="0" r:id="rId13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подпунктом 4(1)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"4(1)) участие в проведении мероприятий по информационному противоборству в пределах своих полномочий;";</w:t>
      </w:r>
    </w:p>
    <w:p>
      <w:pPr>
        <w:pStyle w:val="0"/>
        <w:spacing w:before="240" w:line-rule="auto"/>
        <w:ind w:firstLine="540"/>
        <w:jc w:val="both"/>
      </w:pPr>
      <w:hyperlink w:history="0" r:id="rId14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 5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"5) поддержание боевой и мобилизационной готовности органов военного управления, объединений, соединений, органов военной полиции, воинских частей, организаций Вооруженных Сил и военных комиссариатов, дислоцированных на территории военного округа, в соответствии с установленной для них формой подчиненности на уровне, обеспечивающем своевременное выполнение поставленных задач и их перевод с мирного на военное время;";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</w:t>
      </w:r>
      <w:hyperlink w:history="0" r:id="rId15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подпункте 6</w:t>
        </w:r>
      </w:hyperlink>
      <w:r>
        <w:rPr>
          <w:sz w:val="24"/>
        </w:rPr>
        <w:t xml:space="preserve"> слова "воинских частях и организациях Вооруженных Сил" заменить словами "воинских частях, организациях Вооруженных Сил и военных комиссариатах";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из </w:t>
      </w:r>
      <w:hyperlink w:history="0" r:id="rId16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подпункта 7</w:t>
        </w:r>
      </w:hyperlink>
      <w:r>
        <w:rPr>
          <w:sz w:val="24"/>
        </w:rPr>
        <w:t xml:space="preserve"> слово "(сил)"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</w:t>
      </w:r>
      <w:hyperlink w:history="0" r:id="rId17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подпункте 9</w:t>
        </w:r>
      </w:hyperlink>
      <w:r>
        <w:rPr>
          <w:sz w:val="24"/>
        </w:rPr>
        <w:t xml:space="preserve"> слова "воинских частей и организаций Вооруженных Сил" заменить словами "воинских частей, организаций Вооруженных Сил и военных комиссариатов";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</w:t>
      </w:r>
      <w:hyperlink w:history="0" r:id="rId18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подпункте 11</w:t>
        </w:r>
      </w:hyperlink>
      <w:r>
        <w:rPr>
          <w:sz w:val="24"/>
        </w:rPr>
        <w:t xml:space="preserve"> слова "органов исполнительной власти субъектов Российской Федерации" заменить словами "исполнительных органов субъектов Российской Федерации";</w:t>
      </w:r>
    </w:p>
    <w:p>
      <w:pPr>
        <w:pStyle w:val="0"/>
        <w:spacing w:before="240" w:line-rule="auto"/>
        <w:ind w:firstLine="540"/>
        <w:jc w:val="both"/>
      </w:pPr>
      <w:hyperlink w:history="0" r:id="rId19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 13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"13) руководство мобилизационной подготовкой органов военного управления, объединений, соединений, органов военной полиции, воинских частей, организаций Вооруженных Сил и военных комиссариатов, координация мероприятий по мобилизационной подготовке других войск, воинских формирований и органов, дислоцированных на территории военного округа, в части, касающейся их обеспечения мобилизационными ресурсами;";</w:t>
      </w:r>
    </w:p>
    <w:p>
      <w:pPr>
        <w:pStyle w:val="0"/>
        <w:spacing w:before="240" w:line-rule="auto"/>
        <w:ind w:firstLine="540"/>
        <w:jc w:val="both"/>
      </w:pPr>
      <w:hyperlink w:history="0" r:id="rId20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 15</w:t>
        </w:r>
      </w:hyperlink>
      <w:r>
        <w:rPr>
          <w:sz w:val="24"/>
        </w:rPr>
        <w:t xml:space="preserve"> после слов "объединений, соединений," дополнить словами "органов военной полиции,";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</w:t>
      </w:r>
      <w:hyperlink w:history="0" r:id="rId21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подпункте 16</w:t>
        </w:r>
      </w:hyperlink>
      <w:r>
        <w:rPr>
          <w:sz w:val="24"/>
        </w:rPr>
        <w:t xml:space="preserve"> слова "проведение работы по приему граждан на военную службу по контракту" заменить словами "проведение работы, связанной с приемом граждан на военную службу по контракту и поступлением граждан в мобилизационный людской резерв Вооруженных Сил,";</w:t>
      </w:r>
    </w:p>
    <w:p>
      <w:pPr>
        <w:pStyle w:val="0"/>
        <w:spacing w:before="240" w:line-rule="auto"/>
        <w:ind w:firstLine="540"/>
        <w:jc w:val="both"/>
      </w:pPr>
      <w:hyperlink w:history="0" r:id="rId22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 17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"17) комплектование военнослужащими в установленном порядке органов военного управления, объединений, соединений, органов военной полиции, воинских частей, организаций Вооруженных Сил и военных комиссариатов, в том числе соединений, органов военной полиции и воинских частей, осуществляющих миротворческие функции, дислоцированных за пределами территории Российской Федерации и выполняющих задачи в условиях вооруженных конфликтов;";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</w:t>
      </w:r>
      <w:hyperlink w:history="0" r:id="rId23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подпункте 18</w:t>
        </w:r>
      </w:hyperlink>
      <w:r>
        <w:rPr>
          <w:sz w:val="24"/>
        </w:rPr>
        <w:t xml:space="preserve"> слова "воинских частей и организаций Вооруженных Сил" заменить словами "воинских частей, организаций Вооруженных Сил и военных комиссариатов";</w:t>
      </w:r>
    </w:p>
    <w:p>
      <w:pPr>
        <w:pStyle w:val="0"/>
        <w:spacing w:before="240" w:line-rule="auto"/>
        <w:ind w:firstLine="540"/>
        <w:jc w:val="both"/>
      </w:pPr>
      <w:hyperlink w:history="0" r:id="rId24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 21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"21) всестороннее обеспечение (за исключением специальных видов обеспечения, отнесенных к компетенции центральных органов военного управления и их территориальных подразделений) деятельности органов военного управления, объединений, соединений, органов военной полиции, воинских частей, организаций Вооруженных Сил и военных комиссариатов, а также других войск, воинских формирований и органов, принятых в оперативное подчинение командующего войсками военного округа;";</w:t>
      </w:r>
    </w:p>
    <w:p>
      <w:pPr>
        <w:pStyle w:val="0"/>
        <w:spacing w:before="240" w:line-rule="auto"/>
        <w:ind w:firstLine="540"/>
        <w:jc w:val="both"/>
      </w:pPr>
      <w:hyperlink w:history="0" r:id="rId25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подпунктом 21(1)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"21(1)) организация и осуществление военно-политической работы в органах военного управления, объединениях, соединениях, органах военной полиции, воинских частях, организациях Вооруженных Сил и военных комиссариатах, дислоцированных на территории военного округа, в соответствии с установленной для них формой подчиненности;";</w:t>
      </w:r>
    </w:p>
    <w:p>
      <w:pPr>
        <w:pStyle w:val="0"/>
        <w:spacing w:before="240" w:line-rule="auto"/>
        <w:ind w:firstLine="540"/>
        <w:jc w:val="both"/>
      </w:pPr>
      <w:hyperlink w:history="0" r:id="rId26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подпунктом 21(2)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"21(2)) организация и обеспечение проведения в установленном порядке психологической работы в объединениях, соединениях, органах военной полиции, воинских частях, организациях Вооруженных Сил и военных комиссариатах, дислоцированных на территории военного округа, в соответствии с установленной для них формой подчиненности;";</w:t>
      </w:r>
    </w:p>
    <w:p>
      <w:pPr>
        <w:pStyle w:val="0"/>
        <w:spacing w:before="240" w:line-rule="auto"/>
        <w:ind w:firstLine="540"/>
        <w:jc w:val="both"/>
      </w:pPr>
      <w:hyperlink w:history="0" r:id="rId27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 23</w:t>
        </w:r>
      </w:hyperlink>
      <w:r>
        <w:rPr>
          <w:sz w:val="24"/>
        </w:rPr>
        <w:t xml:space="preserve"> после слов "объединений, соединений," дополнить словами "органов военной полиции,";</w:t>
      </w:r>
    </w:p>
    <w:p>
      <w:pPr>
        <w:pStyle w:val="0"/>
        <w:spacing w:before="240" w:line-rule="auto"/>
        <w:ind w:firstLine="540"/>
        <w:jc w:val="both"/>
      </w:pPr>
      <w:hyperlink w:history="0" r:id="rId28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 25</w:t>
        </w:r>
      </w:hyperlink>
      <w:r>
        <w:rPr>
          <w:sz w:val="24"/>
        </w:rPr>
        <w:t xml:space="preserve"> после слов "объединениями, соединениями," дополнить словами "органами военной полиции,";</w:t>
      </w:r>
    </w:p>
    <w:p>
      <w:pPr>
        <w:pStyle w:val="0"/>
        <w:spacing w:before="240" w:line-rule="auto"/>
        <w:ind w:firstLine="540"/>
        <w:jc w:val="both"/>
      </w:pPr>
      <w:hyperlink w:history="0" r:id="rId29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 27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"27) противовоздушная оборона войск военного округа;";</w:t>
      </w:r>
    </w:p>
    <w:p>
      <w:pPr>
        <w:pStyle w:val="0"/>
        <w:spacing w:before="240" w:line-rule="auto"/>
        <w:ind w:firstLine="540"/>
        <w:jc w:val="both"/>
      </w:pPr>
      <w:hyperlink w:history="0" r:id="rId30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подпунктом 27(1)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"27(1)) обеспечение готовности к боевому применению назначенных в состав дежурных по противовоздушной обороне сил и средств войсковой противовоздушной обороны для прикрытия важных объектов Российской Федерации в общей системе противовоздушной обороны в соответствии с утвержденным главнокомандующим Воздушно-космическими силами составом дежурных сил;";</w:t>
      </w:r>
    </w:p>
    <w:p>
      <w:pPr>
        <w:pStyle w:val="0"/>
        <w:spacing w:before="240" w:line-rule="auto"/>
        <w:ind w:firstLine="540"/>
        <w:jc w:val="both"/>
      </w:pPr>
      <w:hyperlink w:history="0" r:id="rId31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подпунктом 27(2)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"27(2)) организация и проведение мероприятий по противодействию техническим средствам разведки иностранных государств в войсках военного округа;";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из </w:t>
      </w:r>
      <w:hyperlink w:history="0" r:id="rId32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подпункта 28</w:t>
        </w:r>
      </w:hyperlink>
      <w:r>
        <w:rPr>
          <w:sz w:val="24"/>
        </w:rPr>
        <w:t xml:space="preserve"> слово "(силами)"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из </w:t>
      </w:r>
      <w:hyperlink w:history="0" r:id="rId33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подпункта 29</w:t>
        </w:r>
      </w:hyperlink>
      <w:r>
        <w:rPr>
          <w:sz w:val="24"/>
        </w:rPr>
        <w:t xml:space="preserve"> слово "(сил)" исключить;</w:t>
      </w:r>
    </w:p>
    <w:p>
      <w:pPr>
        <w:pStyle w:val="0"/>
        <w:spacing w:before="240" w:line-rule="auto"/>
        <w:ind w:firstLine="540"/>
        <w:jc w:val="both"/>
      </w:pPr>
      <w:hyperlink w:history="0" r:id="rId34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 31</w:t>
        </w:r>
      </w:hyperlink>
      <w:r>
        <w:rPr>
          <w:sz w:val="24"/>
        </w:rPr>
        <w:t xml:space="preserve"> признать утратившим силу;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</w:t>
      </w:r>
      <w:hyperlink w:history="0" r:id="rId35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подпункте 32</w:t>
        </w:r>
      </w:hyperlink>
      <w:r>
        <w:rPr>
          <w:sz w:val="24"/>
        </w:rPr>
        <w:t xml:space="preserve"> слова "организация оперативной и боевой подготовки войск (сил) военного округа" заменить словами "организация оперативной, боевой и мобилизационной подготовки войск военного округа";</w:t>
      </w:r>
    </w:p>
    <w:p>
      <w:pPr>
        <w:pStyle w:val="0"/>
        <w:spacing w:before="240" w:line-rule="auto"/>
        <w:ind w:firstLine="540"/>
        <w:jc w:val="both"/>
      </w:pPr>
      <w:hyperlink w:history="0" r:id="rId36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 33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"33) планирование мероприятий по оперативному оборудованию территории военного округа и контроль за их проведением;";</w:t>
      </w:r>
    </w:p>
    <w:p>
      <w:pPr>
        <w:pStyle w:val="0"/>
        <w:spacing w:before="240" w:line-rule="auto"/>
        <w:ind w:firstLine="540"/>
        <w:jc w:val="both"/>
      </w:pPr>
      <w:hyperlink w:history="0" r:id="rId37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 34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"34) организация мероприятий по топогеодезическому обеспечению войск военного округа;";</w:t>
      </w:r>
    </w:p>
    <w:p>
      <w:pPr>
        <w:pStyle w:val="0"/>
        <w:spacing w:before="240" w:line-rule="auto"/>
        <w:ind w:firstLine="540"/>
        <w:jc w:val="both"/>
      </w:pPr>
      <w:hyperlink w:history="0" r:id="rId38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 35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"35) обеспечение перегруппировок объединений, соединений, воинских частей, транзитных перевозок через территорию военного округа, а также восстановление боеспособности войск военного округа;";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из </w:t>
      </w:r>
      <w:hyperlink w:history="0" r:id="rId39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подпункта 36</w:t>
        </w:r>
      </w:hyperlink>
      <w:r>
        <w:rPr>
          <w:sz w:val="24"/>
        </w:rPr>
        <w:t xml:space="preserve"> слова "и запасных морских перегрузочных районов" исключить;</w:t>
      </w:r>
    </w:p>
    <w:p>
      <w:pPr>
        <w:pStyle w:val="0"/>
        <w:spacing w:before="240" w:line-rule="auto"/>
        <w:ind w:firstLine="540"/>
        <w:jc w:val="both"/>
      </w:pPr>
      <w:hyperlink w:history="0" r:id="rId40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 39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"39) предупреждение и ликвидация последствий чрезвычайных ситуаций природного и техногенного характера на объектах Вооруженных Сил, расположенных на территории военного округа;";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из </w:t>
      </w:r>
      <w:hyperlink w:history="0" r:id="rId41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подпункта 40</w:t>
        </w:r>
      </w:hyperlink>
      <w:r>
        <w:rPr>
          <w:sz w:val="24"/>
        </w:rPr>
        <w:t xml:space="preserve"> слово "(силах)"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из </w:t>
      </w:r>
      <w:hyperlink w:history="0" r:id="rId42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подпункта 41</w:t>
        </w:r>
      </w:hyperlink>
      <w:r>
        <w:rPr>
          <w:sz w:val="24"/>
        </w:rPr>
        <w:t xml:space="preserve"> слово "(сил)"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из </w:t>
      </w:r>
      <w:hyperlink w:history="0" r:id="rId43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подпункта 43</w:t>
        </w:r>
      </w:hyperlink>
      <w:r>
        <w:rPr>
          <w:sz w:val="24"/>
        </w:rPr>
        <w:t xml:space="preserve"> слово "(силах)" исключить;</w:t>
      </w:r>
    </w:p>
    <w:p>
      <w:pPr>
        <w:pStyle w:val="0"/>
        <w:spacing w:before="240" w:line-rule="auto"/>
        <w:ind w:firstLine="540"/>
        <w:jc w:val="both"/>
      </w:pPr>
      <w:hyperlink w:history="0" r:id="rId44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 47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"47) организация и проведение в войсках военного округа мероприятий по противодействию терроризму;";</w:t>
      </w:r>
    </w:p>
    <w:p>
      <w:pPr>
        <w:pStyle w:val="0"/>
        <w:spacing w:before="240" w:line-rule="auto"/>
        <w:ind w:firstLine="540"/>
        <w:jc w:val="both"/>
      </w:pPr>
      <w:hyperlink w:history="0" r:id="rId45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подпунктом 50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"50) организация информационного обеспечения деятельности войск военного округа.";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</w:t>
      </w:r>
      <w:hyperlink w:history="0" r:id="rId46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13(1)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"13(1). На военный округ могут быть возложены иные задачи в соответствии с приказами, директивами и указаниями Министра обороны Российской Федерации, указаниями начальника Генерального штаба, директивами Генерального штаба, приказами, директивами и указаниями заместителей Министра обороны Российской Федерации по вопросам, отнесенным к их компетенции.";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</w:t>
      </w:r>
      <w:hyperlink w:history="0" r:id="rId47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пункт 16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"16. Командующий войсками военного округа является прямым начальником личного состава военного округа и отвечает за боевую и мобилизационную готовность войск военного округа и находящихся в его оперативном подчинении органов военного управления, объединений, соединений, органов военной полиции, воинских частей, организаций Вооруженных Сил и военных комиссариатов, а также за выполнение ими задач по предназначению.";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и) </w:t>
      </w:r>
      <w:hyperlink w:history="0" r:id="rId48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пункт 17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"17. Командующему войсками военного округа непосредственно подчиняются входящие в состав военного округа управление военного округа, объединения, соединения, органы военной полиции, воинские части, организации Вооруженных Сил и военные комиссариаты. Непосредственное подчинение предусматривает подчиненность командующему войсками военного округа по всем вопросам. Непосредственно подчиненные объединения, соединения, органы военной полиции, воинские части, организации Вооруженных Сил и военные комиссариаты выполняют задачи, поставленные в соответствии с решениями и планами командующего войсками военного округа.";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к) </w:t>
      </w:r>
      <w:hyperlink w:history="0" r:id="rId49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пункт 18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"18. В оперативное подчинение командующего войсками военного округа для решения задач в области обороны могут передаваться объединения, соединения, органы военной полиции, воинские части и организации Вооруженных Сил, другие войска, воинские формирования и органы в соответствии с Планом применения Вооруженных Сил Российской Федерации, указами и распоряжениями Президента Российской Федерации, приказами и директивами Верховного Главнокомандующего Вооруженными Силами Российской Федерации, совместными нормативными правовыми актами Министерства обороны Российской Федерации и соответствующих федеральных органов исполнительной власти. Оперативное подчинение предусматривает временную подчиненность (на период подготовки и выполнения боевых задач) органов военного управления, объединений, соединений, органов военной полиции, воинских частей и организаций Вооруженных Сил, других войск, воинских формирований и органов командующему войсками военного округа, в том числе по вопросам боевой и мобилизационной готовности. При этом сохраняется их подчинение соответствующим центральным органам военного управления, а также органам управления других войск, воинских формирований и органов по вопросам организации выполнения специальных задач и организации специальных видов обеспечения. Применение оперативно подчиненных органов военного управления, объединений, соединений, органов военной полиции, воинских частей и организаций Вооруженных Сил, других войск, воинских формирований и органов осуществляется в соответствии с их предназначением согласно решениям и планам командующего войсками военного округа.";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л) из </w:t>
      </w:r>
      <w:hyperlink w:history="0" r:id="rId50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пункта 20</w:t>
        </w:r>
      </w:hyperlink>
      <w:r>
        <w:rPr>
          <w:sz w:val="24"/>
        </w:rPr>
        <w:t xml:space="preserve"> слово "(сил)"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м) </w:t>
      </w:r>
      <w:hyperlink w:history="0" r:id="rId51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пункт 23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"23. Командующий войсками военного округа возглавляет управление военного округа.";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н) </w:t>
      </w:r>
      <w:hyperlink w:history="0" r:id="rId52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пункт 24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"24. Управление военного округа является стратегическим органом военного управления и создается для организации и обеспечения решения задач, возложенных на военный округ в мирное и военное время, для управления войсками (силами), подчиненными командующему войсками военного округа непосредственно, оперативно или по специальным вопросам. Положение об управлении военного округа разрабатывается штабом военного округа и утверждается Министром обороны Российской Федерации. Организационно-штатная структура управления военного округа устанавливается Генеральным штабом.";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о) </w:t>
      </w:r>
      <w:hyperlink w:history="0" r:id="rId53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пункт 25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"25. Управление военного округа взаимодействует с центральными органами военного управления, федеральными органами исполнительной власти по вопросам, отнесенным к его компетенции, через соответствующие центральные органы военного управления, а также непосредственно организует и поддерживает постоянное взаимодействие с исполнительными органами субъектов Российской Федерации и органами местного самоуправления, расположенными на территории военного округа, по вопросам территориальной обороны, обеспечения выполнения войсками военного округа задач и их повседневной деятельности, планирования и выполнения мобилизационных мероприятий, мероприятий по подготовке граждан к военной службе, их призыва и приема на военную службу по контракту, воинского учета, учета транспортных средств, предоставляемых Вооруженным Силам, другим войскам, воинским формированиям и органам.";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п) в </w:t>
      </w:r>
      <w:hyperlink w:history="0" r:id="rId54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пункте 26</w:t>
        </w:r>
      </w:hyperlink>
      <w:r>
        <w:rPr>
          <w:sz w:val="24"/>
        </w:rPr>
        <w:t xml:space="preserve"> слова "Объединенное стратегическое командование военного округа" заменить словами "Управление военного округа";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р) в </w:t>
      </w:r>
      <w:hyperlink w:history="0" r:id="rId55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пункте 27</w:t>
        </w:r>
      </w:hyperlink>
      <w:r>
        <w:rPr>
          <w:sz w:val="24"/>
        </w:rPr>
        <w:t xml:space="preserve"> слова "Объединенное стратегическое командование военного округа" заменить словами "Управление военного округа";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с) в </w:t>
      </w:r>
      <w:hyperlink w:history="0" r:id="rId56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пункте 28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hyperlink w:history="0" r:id="rId57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 2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"2) осуществляет управление органами военного управления, объединениями, соединениями, органами военной полиции, воинскими частями, организациями Вооруженных Сил и военными комиссариатами, другими войсками, воинскими формированиями и органами в соответствии с установленной для них формой подчиненности;";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из </w:t>
      </w:r>
      <w:hyperlink w:history="0" r:id="rId58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подпункта 3</w:t>
        </w:r>
      </w:hyperlink>
      <w:r>
        <w:rPr>
          <w:sz w:val="24"/>
        </w:rPr>
        <w:t xml:space="preserve"> слово "(сил)" исключить;</w:t>
      </w:r>
    </w:p>
    <w:p>
      <w:pPr>
        <w:pStyle w:val="0"/>
        <w:spacing w:before="240" w:line-rule="auto"/>
        <w:ind w:firstLine="540"/>
        <w:jc w:val="both"/>
      </w:pPr>
      <w:hyperlink w:history="0" r:id="rId59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 4</w:t>
        </w:r>
      </w:hyperlink>
      <w:r>
        <w:rPr>
          <w:sz w:val="24"/>
        </w:rPr>
        <w:t xml:space="preserve"> после слов "объединений, соединений," дополнить словами "органов военной полиции,";</w:t>
      </w:r>
    </w:p>
    <w:p>
      <w:pPr>
        <w:pStyle w:val="0"/>
        <w:spacing w:before="240" w:line-rule="auto"/>
        <w:ind w:firstLine="540"/>
        <w:jc w:val="both"/>
      </w:pPr>
      <w:hyperlink w:history="0" r:id="rId60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 7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"7) организует проверку боевой и мобилизационной готовности, уровня подготовки непосредственно и оперативно подчиненных ему войск (сил), контроль за мобилизационной готовностью органов военного управления, объединений, соединений, органов военной полиции, воинских частей, организаций Вооруженных Сил и военных комиссариатов, а также проверку укомплектованности мобилизационными ресурсами других войск, воинских формирований и органов в соответствии с установленной для них формой подчиненности;";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из </w:t>
      </w:r>
      <w:hyperlink w:history="0" r:id="rId61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подпункта 10</w:t>
        </w:r>
      </w:hyperlink>
      <w:r>
        <w:rPr>
          <w:sz w:val="24"/>
        </w:rPr>
        <w:t xml:space="preserve"> слово "(силах)"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из </w:t>
      </w:r>
      <w:hyperlink w:history="0" r:id="rId62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подпункта 11</w:t>
        </w:r>
      </w:hyperlink>
      <w:r>
        <w:rPr>
          <w:sz w:val="24"/>
        </w:rPr>
        <w:t xml:space="preserve"> слово "(сил)"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</w:t>
      </w:r>
      <w:hyperlink w:history="0" r:id="rId63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подпункте 12</w:t>
        </w:r>
      </w:hyperlink>
      <w:r>
        <w:rPr>
          <w:sz w:val="24"/>
        </w:rPr>
        <w:t xml:space="preserve"> слова "органами исполнительной власти субъектов Российской Федерации" заменить словами "исполнительными органами субъектов Российской Федерации";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</w:t>
      </w:r>
      <w:hyperlink w:history="0" r:id="rId64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подпункте 12(1)</w:t>
        </w:r>
      </w:hyperlink>
      <w:r>
        <w:rPr>
          <w:sz w:val="24"/>
        </w:rPr>
        <w:t xml:space="preserve"> слова "органов, воинских частей и подразделений" заменить словами "органов и воинских частей";</w:t>
      </w:r>
    </w:p>
    <w:p>
      <w:pPr>
        <w:pStyle w:val="0"/>
        <w:spacing w:before="240" w:line-rule="auto"/>
        <w:ind w:firstLine="540"/>
        <w:jc w:val="both"/>
      </w:pPr>
      <w:hyperlink w:history="0" r:id="rId65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 14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"14) организует развертывание временных перегрузочных районов, расположенных на территории военного округа, и управление ими;";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из </w:t>
      </w:r>
      <w:hyperlink w:history="0" r:id="rId66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подпункта 16</w:t>
        </w:r>
      </w:hyperlink>
      <w:r>
        <w:rPr>
          <w:sz w:val="24"/>
        </w:rPr>
        <w:t xml:space="preserve"> слово "(силах)"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из </w:t>
      </w:r>
      <w:hyperlink w:history="0" r:id="rId67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подпункта 18</w:t>
        </w:r>
      </w:hyperlink>
      <w:r>
        <w:rPr>
          <w:sz w:val="24"/>
        </w:rPr>
        <w:t xml:space="preserve"> слово "(сил)"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из </w:t>
      </w:r>
      <w:hyperlink w:history="0" r:id="rId68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подпункта 19</w:t>
        </w:r>
      </w:hyperlink>
      <w:r>
        <w:rPr>
          <w:sz w:val="24"/>
        </w:rPr>
        <w:t xml:space="preserve"> слово "(сил)" исключить;</w:t>
      </w:r>
    </w:p>
    <w:p>
      <w:pPr>
        <w:pStyle w:val="0"/>
        <w:spacing w:before="240" w:line-rule="auto"/>
        <w:ind w:firstLine="540"/>
        <w:jc w:val="both"/>
      </w:pPr>
      <w:hyperlink w:history="0" r:id="rId69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 21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"21) организует работу по воспитанию личного состава, поддержанию морально-политического и психологического состояния, правопорядка и воинской дисциплины в войсках военного округа;";</w:t>
      </w:r>
    </w:p>
    <w:p>
      <w:pPr>
        <w:pStyle w:val="0"/>
        <w:spacing w:before="240" w:line-rule="auto"/>
        <w:ind w:firstLine="540"/>
        <w:jc w:val="both"/>
      </w:pPr>
      <w:hyperlink w:history="0" r:id="rId70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подпунктом 21(1)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"21(1)) организует работу по обеспечению безопасности военной службы в войсках военного округа;";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из </w:t>
      </w:r>
      <w:hyperlink w:history="0" r:id="rId71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подпункта 22</w:t>
        </w:r>
      </w:hyperlink>
      <w:r>
        <w:rPr>
          <w:sz w:val="24"/>
        </w:rPr>
        <w:t xml:space="preserve"> слово "(силах)"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из </w:t>
      </w:r>
      <w:hyperlink w:history="0" r:id="rId72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подпункта 24</w:t>
        </w:r>
      </w:hyperlink>
      <w:r>
        <w:rPr>
          <w:sz w:val="24"/>
        </w:rPr>
        <w:t xml:space="preserve"> слово "(силах)" исключить;</w:t>
      </w:r>
    </w:p>
    <w:p>
      <w:pPr>
        <w:pStyle w:val="0"/>
        <w:spacing w:before="240" w:line-rule="auto"/>
        <w:ind w:firstLine="540"/>
        <w:jc w:val="both"/>
      </w:pPr>
      <w:hyperlink w:history="0" r:id="rId73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 26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"26) организует всестороннее обеспечение (за исключением специальных видов обеспечения, отнесенных к компетенции центральных органов военного управления и их территориальных подразделений) деятельности войск военного округа, а также оперативно подчиненных ему объединений, соединений, органов военной полиции, воинских частей и организаций Вооруженных Сил, других войск, воинских формирований и органов;";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из </w:t>
      </w:r>
      <w:hyperlink w:history="0" r:id="rId74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подпункта 27</w:t>
        </w:r>
      </w:hyperlink>
      <w:r>
        <w:rPr>
          <w:sz w:val="24"/>
        </w:rPr>
        <w:t xml:space="preserve"> слово "(сил)"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из </w:t>
      </w:r>
      <w:hyperlink w:history="0" r:id="rId75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подпункта 29</w:t>
        </w:r>
      </w:hyperlink>
      <w:r>
        <w:rPr>
          <w:sz w:val="24"/>
        </w:rPr>
        <w:t xml:space="preserve"> слово "(силах)"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т) </w:t>
      </w:r>
      <w:hyperlink w:history="0" r:id="rId76" w:tooltip="Указ Президента РФ от 19.04.2017 N 177 (ред. от 05.11.2020) &quot;Об утверждении Положения о военном округе Вооруженных Сил Российской Федерации&quot; {КонсультантПлюс}">
        <w:r>
          <w:rPr>
            <w:sz w:val="24"/>
            <w:color w:val="0000ff"/>
          </w:rPr>
          <w:t xml:space="preserve">пункт 29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"29. Приказы и директивы командующего войсками военного округа, изданные по вопросам обороны, связанным с решением возложенных на военный округ задач, обязательны для исполнения органами военного управления, объединениями, соединениями, органами военной полиции, воинскими частями, организациями Вооруженных Сил и военными комиссариатами, а также другими войсками, воинскими формированиями и органами в соответствии с установленной для них формой подчиненности.".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Настоящий Указ вступает в силу со дня его подписания.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5 февраля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63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05.02.2025 N 63</w:t>
            <w:br/>
            <w:t>"О внесении изменений в Положение о военном округе Вооруженных Сил Российской Феде...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06.02.2025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05.02.2025 N 63 "О внесении изменений в Положение о военном округе Вооруженных Сил Российской Феде...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06.02.2025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366907&amp;date=06.02.2025&amp;dst=100023&amp;field=134&amp;demo=2" TargetMode = "External"/>
	<Relationship Id="rId7" Type="http://schemas.openxmlformats.org/officeDocument/2006/relationships/hyperlink" Target="https://login.consultant.ru/link/?req=doc&amp;base=LAW&amp;n=366907&amp;date=06.02.2025&amp;dst=100025&amp;field=134&amp;demo=2" TargetMode = "External"/>
	<Relationship Id="rId8" Type="http://schemas.openxmlformats.org/officeDocument/2006/relationships/hyperlink" Target="https://login.consultant.ru/link/?req=doc&amp;base=LAW&amp;n=366907&amp;date=06.02.2025&amp;dst=100030&amp;field=134&amp;demo=2" TargetMode = "External"/>
	<Relationship Id="rId9" Type="http://schemas.openxmlformats.org/officeDocument/2006/relationships/hyperlink" Target="https://login.consultant.ru/link/?req=doc&amp;base=LAW&amp;n=366907&amp;date=06.02.2025&amp;dst=100032&amp;field=134&amp;demo=2" TargetMode = "External"/>
	<Relationship Id="rId10" Type="http://schemas.openxmlformats.org/officeDocument/2006/relationships/hyperlink" Target="https://login.consultant.ru/link/?req=doc&amp;base=LAW&amp;n=366907&amp;date=06.02.2025&amp;dst=100033&amp;field=134&amp;demo=2" TargetMode = "External"/>
	<Relationship Id="rId11" Type="http://schemas.openxmlformats.org/officeDocument/2006/relationships/hyperlink" Target="https://login.consultant.ru/link/?req=doc&amp;base=LAW&amp;n=366907&amp;date=06.02.2025&amp;dst=100034&amp;field=134&amp;demo=2" TargetMode = "External"/>
	<Relationship Id="rId12" Type="http://schemas.openxmlformats.org/officeDocument/2006/relationships/hyperlink" Target="https://login.consultant.ru/link/?req=doc&amp;base=LAW&amp;n=366907&amp;date=06.02.2025&amp;dst=100038&amp;field=134&amp;demo=2" TargetMode = "External"/>
	<Relationship Id="rId13" Type="http://schemas.openxmlformats.org/officeDocument/2006/relationships/hyperlink" Target="https://login.consultant.ru/link/?req=doc&amp;base=LAW&amp;n=366907&amp;date=06.02.2025&amp;dst=100038&amp;field=134&amp;demo=2" TargetMode = "External"/>
	<Relationship Id="rId14" Type="http://schemas.openxmlformats.org/officeDocument/2006/relationships/hyperlink" Target="https://login.consultant.ru/link/?req=doc&amp;base=LAW&amp;n=366907&amp;date=06.02.2025&amp;dst=100043&amp;field=134&amp;demo=2" TargetMode = "External"/>
	<Relationship Id="rId15" Type="http://schemas.openxmlformats.org/officeDocument/2006/relationships/hyperlink" Target="https://login.consultant.ru/link/?req=doc&amp;base=LAW&amp;n=366907&amp;date=06.02.2025&amp;dst=100044&amp;field=134&amp;demo=2" TargetMode = "External"/>
	<Relationship Id="rId16" Type="http://schemas.openxmlformats.org/officeDocument/2006/relationships/hyperlink" Target="https://login.consultant.ru/link/?req=doc&amp;base=LAW&amp;n=366907&amp;date=06.02.2025&amp;dst=100045&amp;field=134&amp;demo=2" TargetMode = "External"/>
	<Relationship Id="rId17" Type="http://schemas.openxmlformats.org/officeDocument/2006/relationships/hyperlink" Target="https://login.consultant.ru/link/?req=doc&amp;base=LAW&amp;n=366907&amp;date=06.02.2025&amp;dst=100047&amp;field=134&amp;demo=2" TargetMode = "External"/>
	<Relationship Id="rId18" Type="http://schemas.openxmlformats.org/officeDocument/2006/relationships/hyperlink" Target="https://login.consultant.ru/link/?req=doc&amp;base=LAW&amp;n=366907&amp;date=06.02.2025&amp;dst=100049&amp;field=134&amp;demo=2" TargetMode = "External"/>
	<Relationship Id="rId19" Type="http://schemas.openxmlformats.org/officeDocument/2006/relationships/hyperlink" Target="https://login.consultant.ru/link/?req=doc&amp;base=LAW&amp;n=366907&amp;date=06.02.2025&amp;dst=100051&amp;field=134&amp;demo=2" TargetMode = "External"/>
	<Relationship Id="rId20" Type="http://schemas.openxmlformats.org/officeDocument/2006/relationships/hyperlink" Target="https://login.consultant.ru/link/?req=doc&amp;base=LAW&amp;n=366907&amp;date=06.02.2025&amp;dst=100053&amp;field=134&amp;demo=2" TargetMode = "External"/>
	<Relationship Id="rId21" Type="http://schemas.openxmlformats.org/officeDocument/2006/relationships/hyperlink" Target="https://login.consultant.ru/link/?req=doc&amp;base=LAW&amp;n=366907&amp;date=06.02.2025&amp;dst=100054&amp;field=134&amp;demo=2" TargetMode = "External"/>
	<Relationship Id="rId22" Type="http://schemas.openxmlformats.org/officeDocument/2006/relationships/hyperlink" Target="https://login.consultant.ru/link/?req=doc&amp;base=LAW&amp;n=366907&amp;date=06.02.2025&amp;dst=100055&amp;field=134&amp;demo=2" TargetMode = "External"/>
	<Relationship Id="rId23" Type="http://schemas.openxmlformats.org/officeDocument/2006/relationships/hyperlink" Target="https://login.consultant.ru/link/?req=doc&amp;base=LAW&amp;n=366907&amp;date=06.02.2025&amp;dst=100056&amp;field=134&amp;demo=2" TargetMode = "External"/>
	<Relationship Id="rId24" Type="http://schemas.openxmlformats.org/officeDocument/2006/relationships/hyperlink" Target="https://login.consultant.ru/link/?req=doc&amp;base=LAW&amp;n=366907&amp;date=06.02.2025&amp;dst=100059&amp;field=134&amp;demo=2" TargetMode = "External"/>
	<Relationship Id="rId25" Type="http://schemas.openxmlformats.org/officeDocument/2006/relationships/hyperlink" Target="https://login.consultant.ru/link/?req=doc&amp;base=LAW&amp;n=366907&amp;date=06.02.2025&amp;dst=100038&amp;field=134&amp;demo=2" TargetMode = "External"/>
	<Relationship Id="rId26" Type="http://schemas.openxmlformats.org/officeDocument/2006/relationships/hyperlink" Target="https://login.consultant.ru/link/?req=doc&amp;base=LAW&amp;n=366907&amp;date=06.02.2025&amp;dst=100038&amp;field=134&amp;demo=2" TargetMode = "External"/>
	<Relationship Id="rId27" Type="http://schemas.openxmlformats.org/officeDocument/2006/relationships/hyperlink" Target="https://login.consultant.ru/link/?req=doc&amp;base=LAW&amp;n=366907&amp;date=06.02.2025&amp;dst=100061&amp;field=134&amp;demo=2" TargetMode = "External"/>
	<Relationship Id="rId28" Type="http://schemas.openxmlformats.org/officeDocument/2006/relationships/hyperlink" Target="https://login.consultant.ru/link/?req=doc&amp;base=LAW&amp;n=366907&amp;date=06.02.2025&amp;dst=100063&amp;field=134&amp;demo=2" TargetMode = "External"/>
	<Relationship Id="rId29" Type="http://schemas.openxmlformats.org/officeDocument/2006/relationships/hyperlink" Target="https://login.consultant.ru/link/?req=doc&amp;base=LAW&amp;n=366907&amp;date=06.02.2025&amp;dst=100065&amp;field=134&amp;demo=2" TargetMode = "External"/>
	<Relationship Id="rId30" Type="http://schemas.openxmlformats.org/officeDocument/2006/relationships/hyperlink" Target="https://login.consultant.ru/link/?req=doc&amp;base=LAW&amp;n=366907&amp;date=06.02.2025&amp;dst=100038&amp;field=134&amp;demo=2" TargetMode = "External"/>
	<Relationship Id="rId31" Type="http://schemas.openxmlformats.org/officeDocument/2006/relationships/hyperlink" Target="https://login.consultant.ru/link/?req=doc&amp;base=LAW&amp;n=366907&amp;date=06.02.2025&amp;dst=100038&amp;field=134&amp;demo=2" TargetMode = "External"/>
	<Relationship Id="rId32" Type="http://schemas.openxmlformats.org/officeDocument/2006/relationships/hyperlink" Target="https://login.consultant.ru/link/?req=doc&amp;base=LAW&amp;n=366907&amp;date=06.02.2025&amp;dst=100066&amp;field=134&amp;demo=2" TargetMode = "External"/>
	<Relationship Id="rId33" Type="http://schemas.openxmlformats.org/officeDocument/2006/relationships/hyperlink" Target="https://login.consultant.ru/link/?req=doc&amp;base=LAW&amp;n=366907&amp;date=06.02.2025&amp;dst=100067&amp;field=134&amp;demo=2" TargetMode = "External"/>
	<Relationship Id="rId34" Type="http://schemas.openxmlformats.org/officeDocument/2006/relationships/hyperlink" Target="https://login.consultant.ru/link/?req=doc&amp;base=LAW&amp;n=366907&amp;date=06.02.2025&amp;dst=100069&amp;field=134&amp;demo=2" TargetMode = "External"/>
	<Relationship Id="rId35" Type="http://schemas.openxmlformats.org/officeDocument/2006/relationships/hyperlink" Target="https://login.consultant.ru/link/?req=doc&amp;base=LAW&amp;n=366907&amp;date=06.02.2025&amp;dst=100070&amp;field=134&amp;demo=2" TargetMode = "External"/>
	<Relationship Id="rId36" Type="http://schemas.openxmlformats.org/officeDocument/2006/relationships/hyperlink" Target="https://login.consultant.ru/link/?req=doc&amp;base=LAW&amp;n=366907&amp;date=06.02.2025&amp;dst=100071&amp;field=134&amp;demo=2" TargetMode = "External"/>
	<Relationship Id="rId37" Type="http://schemas.openxmlformats.org/officeDocument/2006/relationships/hyperlink" Target="https://login.consultant.ru/link/?req=doc&amp;base=LAW&amp;n=366907&amp;date=06.02.2025&amp;dst=100072&amp;field=134&amp;demo=2" TargetMode = "External"/>
	<Relationship Id="rId38" Type="http://schemas.openxmlformats.org/officeDocument/2006/relationships/hyperlink" Target="https://login.consultant.ru/link/?req=doc&amp;base=LAW&amp;n=366907&amp;date=06.02.2025&amp;dst=100073&amp;field=134&amp;demo=2" TargetMode = "External"/>
	<Relationship Id="rId39" Type="http://schemas.openxmlformats.org/officeDocument/2006/relationships/hyperlink" Target="https://login.consultant.ru/link/?req=doc&amp;base=LAW&amp;n=366907&amp;date=06.02.2025&amp;dst=100074&amp;field=134&amp;demo=2" TargetMode = "External"/>
	<Relationship Id="rId40" Type="http://schemas.openxmlformats.org/officeDocument/2006/relationships/hyperlink" Target="https://login.consultant.ru/link/?req=doc&amp;base=LAW&amp;n=366907&amp;date=06.02.2025&amp;dst=100077&amp;field=134&amp;demo=2" TargetMode = "External"/>
	<Relationship Id="rId41" Type="http://schemas.openxmlformats.org/officeDocument/2006/relationships/hyperlink" Target="https://login.consultant.ru/link/?req=doc&amp;base=LAW&amp;n=366907&amp;date=06.02.2025&amp;dst=100138&amp;field=134&amp;demo=2" TargetMode = "External"/>
	<Relationship Id="rId42" Type="http://schemas.openxmlformats.org/officeDocument/2006/relationships/hyperlink" Target="https://login.consultant.ru/link/?req=doc&amp;base=LAW&amp;n=366907&amp;date=06.02.2025&amp;dst=100079&amp;field=134&amp;demo=2" TargetMode = "External"/>
	<Relationship Id="rId43" Type="http://schemas.openxmlformats.org/officeDocument/2006/relationships/hyperlink" Target="https://login.consultant.ru/link/?req=doc&amp;base=LAW&amp;n=366907&amp;date=06.02.2025&amp;dst=100081&amp;field=134&amp;demo=2" TargetMode = "External"/>
	<Relationship Id="rId44" Type="http://schemas.openxmlformats.org/officeDocument/2006/relationships/hyperlink" Target="https://login.consultant.ru/link/?req=doc&amp;base=LAW&amp;n=366907&amp;date=06.02.2025&amp;dst=100085&amp;field=134&amp;demo=2" TargetMode = "External"/>
	<Relationship Id="rId45" Type="http://schemas.openxmlformats.org/officeDocument/2006/relationships/hyperlink" Target="https://login.consultant.ru/link/?req=doc&amp;base=LAW&amp;n=366907&amp;date=06.02.2025&amp;dst=100038&amp;field=134&amp;demo=2" TargetMode = "External"/>
	<Relationship Id="rId46" Type="http://schemas.openxmlformats.org/officeDocument/2006/relationships/hyperlink" Target="https://login.consultant.ru/link/?req=doc&amp;base=LAW&amp;n=366907&amp;date=06.02.2025&amp;dst=100023&amp;field=134&amp;demo=2" TargetMode = "External"/>
	<Relationship Id="rId47" Type="http://schemas.openxmlformats.org/officeDocument/2006/relationships/hyperlink" Target="https://login.consultant.ru/link/?req=doc&amp;base=LAW&amp;n=366907&amp;date=06.02.2025&amp;dst=100090&amp;field=134&amp;demo=2" TargetMode = "External"/>
	<Relationship Id="rId48" Type="http://schemas.openxmlformats.org/officeDocument/2006/relationships/hyperlink" Target="https://login.consultant.ru/link/?req=doc&amp;base=LAW&amp;n=366907&amp;date=06.02.2025&amp;dst=100091&amp;field=134&amp;demo=2" TargetMode = "External"/>
	<Relationship Id="rId49" Type="http://schemas.openxmlformats.org/officeDocument/2006/relationships/hyperlink" Target="https://login.consultant.ru/link/?req=doc&amp;base=LAW&amp;n=366907&amp;date=06.02.2025&amp;dst=100092&amp;field=134&amp;demo=2" TargetMode = "External"/>
	<Relationship Id="rId50" Type="http://schemas.openxmlformats.org/officeDocument/2006/relationships/hyperlink" Target="https://login.consultant.ru/link/?req=doc&amp;base=LAW&amp;n=366907&amp;date=06.02.2025&amp;dst=100141&amp;field=134&amp;demo=2" TargetMode = "External"/>
	<Relationship Id="rId51" Type="http://schemas.openxmlformats.org/officeDocument/2006/relationships/hyperlink" Target="https://login.consultant.ru/link/?req=doc&amp;base=LAW&amp;n=366907&amp;date=06.02.2025&amp;dst=100097&amp;field=134&amp;demo=2" TargetMode = "External"/>
	<Relationship Id="rId52" Type="http://schemas.openxmlformats.org/officeDocument/2006/relationships/hyperlink" Target="https://login.consultant.ru/link/?req=doc&amp;base=LAW&amp;n=366907&amp;date=06.02.2025&amp;dst=100098&amp;field=134&amp;demo=2" TargetMode = "External"/>
	<Relationship Id="rId53" Type="http://schemas.openxmlformats.org/officeDocument/2006/relationships/hyperlink" Target="https://login.consultant.ru/link/?req=doc&amp;base=LAW&amp;n=366907&amp;date=06.02.2025&amp;dst=100099&amp;field=134&amp;demo=2" TargetMode = "External"/>
	<Relationship Id="rId54" Type="http://schemas.openxmlformats.org/officeDocument/2006/relationships/hyperlink" Target="https://login.consultant.ru/link/?req=doc&amp;base=LAW&amp;n=366907&amp;date=06.02.2025&amp;dst=100100&amp;field=134&amp;demo=2" TargetMode = "External"/>
	<Relationship Id="rId55" Type="http://schemas.openxmlformats.org/officeDocument/2006/relationships/hyperlink" Target="https://login.consultant.ru/link/?req=doc&amp;base=LAW&amp;n=366907&amp;date=06.02.2025&amp;dst=100101&amp;field=134&amp;demo=2" TargetMode = "External"/>
	<Relationship Id="rId56" Type="http://schemas.openxmlformats.org/officeDocument/2006/relationships/hyperlink" Target="https://login.consultant.ru/link/?req=doc&amp;base=LAW&amp;n=366907&amp;date=06.02.2025&amp;dst=100102&amp;field=134&amp;demo=2" TargetMode = "External"/>
	<Relationship Id="rId57" Type="http://schemas.openxmlformats.org/officeDocument/2006/relationships/hyperlink" Target="https://login.consultant.ru/link/?req=doc&amp;base=LAW&amp;n=366907&amp;date=06.02.2025&amp;dst=100104&amp;field=134&amp;demo=2" TargetMode = "External"/>
	<Relationship Id="rId58" Type="http://schemas.openxmlformats.org/officeDocument/2006/relationships/hyperlink" Target="https://login.consultant.ru/link/?req=doc&amp;base=LAW&amp;n=366907&amp;date=06.02.2025&amp;dst=100105&amp;field=134&amp;demo=2" TargetMode = "External"/>
	<Relationship Id="rId59" Type="http://schemas.openxmlformats.org/officeDocument/2006/relationships/hyperlink" Target="https://login.consultant.ru/link/?req=doc&amp;base=LAW&amp;n=366907&amp;date=06.02.2025&amp;dst=100106&amp;field=134&amp;demo=2" TargetMode = "External"/>
	<Relationship Id="rId60" Type="http://schemas.openxmlformats.org/officeDocument/2006/relationships/hyperlink" Target="https://login.consultant.ru/link/?req=doc&amp;base=LAW&amp;n=366907&amp;date=06.02.2025&amp;dst=100109&amp;field=134&amp;demo=2" TargetMode = "External"/>
	<Relationship Id="rId61" Type="http://schemas.openxmlformats.org/officeDocument/2006/relationships/hyperlink" Target="https://login.consultant.ru/link/?req=doc&amp;base=LAW&amp;n=366907&amp;date=06.02.2025&amp;dst=100112&amp;field=134&amp;demo=2" TargetMode = "External"/>
	<Relationship Id="rId62" Type="http://schemas.openxmlformats.org/officeDocument/2006/relationships/hyperlink" Target="https://login.consultant.ru/link/?req=doc&amp;base=LAW&amp;n=366907&amp;date=06.02.2025&amp;dst=100113&amp;field=134&amp;demo=2" TargetMode = "External"/>
	<Relationship Id="rId63" Type="http://schemas.openxmlformats.org/officeDocument/2006/relationships/hyperlink" Target="https://login.consultant.ru/link/?req=doc&amp;base=LAW&amp;n=366907&amp;date=06.02.2025&amp;dst=100114&amp;field=134&amp;demo=2" TargetMode = "External"/>
	<Relationship Id="rId64" Type="http://schemas.openxmlformats.org/officeDocument/2006/relationships/hyperlink" Target="https://login.consultant.ru/link/?req=doc&amp;base=LAW&amp;n=366907&amp;date=06.02.2025&amp;dst=100140&amp;field=134&amp;demo=2" TargetMode = "External"/>
	<Relationship Id="rId65" Type="http://schemas.openxmlformats.org/officeDocument/2006/relationships/hyperlink" Target="https://login.consultant.ru/link/?req=doc&amp;base=LAW&amp;n=366907&amp;date=06.02.2025&amp;dst=100116&amp;field=134&amp;demo=2" TargetMode = "External"/>
	<Relationship Id="rId66" Type="http://schemas.openxmlformats.org/officeDocument/2006/relationships/hyperlink" Target="https://login.consultant.ru/link/?req=doc&amp;base=LAW&amp;n=366907&amp;date=06.02.2025&amp;dst=100143&amp;field=134&amp;demo=2" TargetMode = "External"/>
	<Relationship Id="rId67" Type="http://schemas.openxmlformats.org/officeDocument/2006/relationships/hyperlink" Target="https://login.consultant.ru/link/?req=doc&amp;base=LAW&amp;n=366907&amp;date=06.02.2025&amp;dst=100120&amp;field=134&amp;demo=2" TargetMode = "External"/>
	<Relationship Id="rId68" Type="http://schemas.openxmlformats.org/officeDocument/2006/relationships/hyperlink" Target="https://login.consultant.ru/link/?req=doc&amp;base=LAW&amp;n=366907&amp;date=06.02.2025&amp;dst=100121&amp;field=134&amp;demo=2" TargetMode = "External"/>
	<Relationship Id="rId69" Type="http://schemas.openxmlformats.org/officeDocument/2006/relationships/hyperlink" Target="https://login.consultant.ru/link/?req=doc&amp;base=LAW&amp;n=366907&amp;date=06.02.2025&amp;dst=100142&amp;field=134&amp;demo=2" TargetMode = "External"/>
	<Relationship Id="rId70" Type="http://schemas.openxmlformats.org/officeDocument/2006/relationships/hyperlink" Target="https://login.consultant.ru/link/?req=doc&amp;base=LAW&amp;n=366907&amp;date=06.02.2025&amp;dst=100102&amp;field=134&amp;demo=2" TargetMode = "External"/>
	<Relationship Id="rId71" Type="http://schemas.openxmlformats.org/officeDocument/2006/relationships/hyperlink" Target="https://login.consultant.ru/link/?req=doc&amp;base=LAW&amp;n=366907&amp;date=06.02.2025&amp;dst=100124&amp;field=134&amp;demo=2" TargetMode = "External"/>
	<Relationship Id="rId72" Type="http://schemas.openxmlformats.org/officeDocument/2006/relationships/hyperlink" Target="https://login.consultant.ru/link/?req=doc&amp;base=LAW&amp;n=366907&amp;date=06.02.2025&amp;dst=100126&amp;field=134&amp;demo=2" TargetMode = "External"/>
	<Relationship Id="rId73" Type="http://schemas.openxmlformats.org/officeDocument/2006/relationships/hyperlink" Target="https://login.consultant.ru/link/?req=doc&amp;base=LAW&amp;n=366907&amp;date=06.02.2025&amp;dst=100128&amp;field=134&amp;demo=2" TargetMode = "External"/>
	<Relationship Id="rId74" Type="http://schemas.openxmlformats.org/officeDocument/2006/relationships/hyperlink" Target="https://login.consultant.ru/link/?req=doc&amp;base=LAW&amp;n=366907&amp;date=06.02.2025&amp;dst=100129&amp;field=134&amp;demo=2" TargetMode = "External"/>
	<Relationship Id="rId75" Type="http://schemas.openxmlformats.org/officeDocument/2006/relationships/hyperlink" Target="https://login.consultant.ru/link/?req=doc&amp;base=LAW&amp;n=366907&amp;date=06.02.2025&amp;dst=100131&amp;field=134&amp;demo=2" TargetMode = "External"/>
	<Relationship Id="rId76" Type="http://schemas.openxmlformats.org/officeDocument/2006/relationships/hyperlink" Target="https://login.consultant.ru/link/?req=doc&amp;base=LAW&amp;n=366907&amp;date=06.02.2025&amp;dst=100133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05.02.2025 N 63
"О внесении изменений в Положение о военном округе Вооруженных Сил Российской Федерации, утвержденное Указом Президента Российской Федерации от 19 апреля 2017 г. N 177"</dc:title>
  <dcterms:created xsi:type="dcterms:W3CDTF">2025-02-06T14:43:15Z</dcterms:created>
</cp:coreProperties>
</file>