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10.02.2025 N 127</w:t>
              <w:br/>
              <w:t xml:space="preserve">"О внесении изменений в постановление Правительства Российской Федерации от 1 июля 2016 г. N 615"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10 февраля 2025 г. N 127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 ИЮЛЯ 2016 Г. N 615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утвержденное постановлением Правительства Российской Федерации от 1 июля 2016 г. N 615 "О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закупки товаров (материалов и оборудования, в том числе высокотехнологичного оборудования), необходимых для оказания услуг и (или) выполнения работ по капитальному ремонту общего имущества в многоквартирном доме, и реализации закупленных и не использованных на проведение капитального ремонта общего имущества в многоквартирном доме товаров (материалов и оборудования, в том числе высокотехнологичного оборудования)" (Собрание законодательства Российской Федерации, 2016, N 28, ст. 4740; 2017, N 38, ст. 5629; 2019, N 16, ст. 1944; 2020, N 30, ст. 4898; 2021, N 40, ст. 6865; 2022, N 19, ст. 3228; 2023, N 43, ст. 7697; 2024, N 1, ст. 238).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по истечении 10 дней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10 февраля 2025 г. N 127</w:t>
      </w:r>
    </w:p>
    <w:p>
      <w:pPr>
        <w:pStyle w:val="0"/>
        <w:jc w:val="both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ПОЛОЖЕНИЕ О ПРИВЛЕЧЕНИИ</w:t>
      </w:r>
    </w:p>
    <w:p>
      <w:pPr>
        <w:pStyle w:val="2"/>
        <w:jc w:val="center"/>
      </w:pPr>
      <w:r>
        <w:rPr>
          <w:sz w:val="24"/>
        </w:rPr>
        <w:t xml:space="preserve">СПЕЦИАЛИЗИРОВАННОЙ НЕКОММЕРЧЕСКОЙ ОРГАНИЗАЦИЕЙ,</w:t>
      </w:r>
    </w:p>
    <w:p>
      <w:pPr>
        <w:pStyle w:val="2"/>
        <w:jc w:val="center"/>
      </w:pPr>
      <w:r>
        <w:rPr>
          <w:sz w:val="24"/>
        </w:rPr>
        <w:t xml:space="preserve">ОСУЩЕСТВЛЯЮЩЕЙ ДЕЯТЕЛЬНОСТЬ, НАПРАВЛЕННУЮ НА ОБЕСПЕЧЕНИЕ</w:t>
      </w:r>
    </w:p>
    <w:p>
      <w:pPr>
        <w:pStyle w:val="2"/>
        <w:jc w:val="center"/>
      </w:pPr>
      <w:r>
        <w:rPr>
          <w:sz w:val="24"/>
        </w:rPr>
        <w:t xml:space="preserve">ПРОВЕДЕНИЯ КАПИТАЛЬНОГО РЕМОНТА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ДОМАХ, ПОДРЯДНЫХ ОРГАНИЗАЦИЙ</w:t>
      </w:r>
    </w:p>
    <w:p>
      <w:pPr>
        <w:pStyle w:val="2"/>
        <w:jc w:val="center"/>
      </w:pPr>
      <w:r>
        <w:rPr>
          <w:sz w:val="24"/>
        </w:rPr>
        <w:t xml:space="preserve">ДЛЯ ОКАЗАНИЯ УСЛУГ И (ИЛИ) ВЫПОЛНЕНИЯ РАБОТ</w:t>
      </w:r>
    </w:p>
    <w:p>
      <w:pPr>
        <w:pStyle w:val="2"/>
        <w:jc w:val="center"/>
      </w:pPr>
      <w:r>
        <w:rPr>
          <w:sz w:val="24"/>
        </w:rPr>
        <w:t xml:space="preserve">ПО КАПИТАЛЬНОМУ РЕМОНТУ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МНОГОКВАРТИРНОМ ДОМЕ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"об оказании услуг и (или) выполнении работ по капитальному ремонту общего имущества в многоквартирном доме" заменить словами "строительного подряда, предусмотренного </w:t>
      </w:r>
      <w:hyperlink w:history="0" r:id="rId9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7 статьи 166</w:t>
        </w:r>
      </w:hyperlink>
      <w:r>
        <w:rPr>
          <w:sz w:val="24"/>
        </w:rPr>
        <w:t xml:space="preserve"> Жилищного кодекса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"а(1)"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"а(1)) 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случаях, предусмотренных </w:t>
      </w:r>
      <w:hyperlink w:history="0" r:id="rId12" w:tooltip="Федеральный закон от 25.06.2002 N 73-ФЗ (ред. от 26.12.2024) &quot;Об объектах культурного наследия (памятниках истории и культуры) народов Российской Федерации&quot; (с изм. и доп., вступ. в силу с 13.01.2025) {КонсультантПлюс}">
        <w:r>
          <w:rPr>
            <w:sz w:val="24"/>
            <w:color w:val="0000ff"/>
          </w:rPr>
          <w:t xml:space="preserve">пунктом 5 статьи 56.1</w:t>
        </w:r>
      </w:hyperlink>
      <w:r>
        <w:rPr>
          <w:sz w:val="24"/>
        </w:rPr>
        <w:t xml:space="preserve"> Федерального закона "Об объектах культурного наследия (памятниках истории и культуры) народов Российской Федерации", являющихся объектами культурного наследия либо выявленными объектами культурного наследия, в случаях, предусмотренных </w:t>
      </w:r>
      <w:hyperlink w:history="0" r:id="rId13" w:tooltip="Федеральный закон от 25.06.2002 N 73-ФЗ (ред. от 26.12.2024) &quot;Об объектах культурного наследия (памятниках истории и культуры) народов Российской Федерации&quot; (с изм. и доп., вступ. в силу с 13.01.2025) {КонсультантПлюс}">
        <w:r>
          <w:rPr>
            <w:sz w:val="24"/>
            <w:color w:val="0000ff"/>
          </w:rPr>
          <w:t xml:space="preserve">пунктом 6 статьи 56.1</w:t>
        </w:r>
      </w:hyperlink>
      <w:r>
        <w:rPr>
          <w:sz w:val="24"/>
        </w:rPr>
        <w:t xml:space="preserve"> указанного Федерального закона;";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4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подпункт "б"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"б) 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случае, предусмотренном </w:t>
      </w:r>
      <w:hyperlink w:history="0" r:id="rId15" w:tooltip="Федеральный закон от 25.06.2002 N 73-ФЗ (ред. от 26.12.2024) &quot;Об объектах культурного наследия (памятниках истории и культуры) народов Российской Федерации&quot; (с изм. и доп., вступ. в силу с 13.01.2025) {КонсультантПлюс}">
        <w:r>
          <w:rPr>
            <w:sz w:val="24"/>
            <w:color w:val="0000ff"/>
          </w:rPr>
          <w:t xml:space="preserve">пунктом 4 статьи 56.1</w:t>
        </w:r>
      </w:hyperlink>
      <w:r>
        <w:rPr>
          <w:sz w:val="24"/>
        </w:rPr>
        <w:t xml:space="preserve"> Федерального закона "Об объектах культурного наследия (памятниках истории и культуры) народов Российской Федерации";";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6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подпункты "г"</w:t>
        </w:r>
      </w:hyperlink>
      <w:r>
        <w:rPr>
          <w:sz w:val="24"/>
        </w:rPr>
        <w:t xml:space="preserve"> и </w:t>
      </w:r>
      <w:hyperlink w:history="0" r:id="rId17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"г) оказание услуг и (или) выполнение работ по оценке технического состояния многоквартирного дома, разработке проектной документации на проведение капитального ремонта общего имущества многоквартирных домов, многоквартирных домов, являющихся объектами культурного наследия, в случаях, предусмотренных </w:t>
      </w:r>
      <w:hyperlink w:history="0" r:id="rId18" w:tooltip="Федеральный закон от 25.06.2002 N 73-ФЗ (ред. от 26.12.2024) &quot;Об объектах культурного наследия (памятниках истории и культуры) народов Российской Федерации&quot; (с изм. и доп., вступ. в силу с 13.01.2025) {КонсультантПлюс}">
        <w:r>
          <w:rPr>
            <w:sz w:val="24"/>
            <w:color w:val="0000ff"/>
          </w:rPr>
          <w:t xml:space="preserve">пунктом 5 статьи 56.1</w:t>
        </w:r>
      </w:hyperlink>
      <w:r>
        <w:rPr>
          <w:sz w:val="24"/>
        </w:rPr>
        <w:t xml:space="preserve"> Федерального закона "Об объектах культурного наследия (памятниках истории и культуры) народов Российской Федерации", являющихся объектами культурного наследия либо выявленными объектами культурного наследия, в случаях, предусмотренных </w:t>
      </w:r>
      <w:hyperlink w:history="0" r:id="rId19" w:tooltip="Федеральный закон от 25.06.2002 N 73-ФЗ (ред. от 26.12.2024) &quot;Об объектах культурного наследия (памятниках истории и культуры) народов Российской Федерации&quot; (с изм. и доп., вступ. в силу с 13.01.2025) {КонсультантПлюс}">
        <w:r>
          <w:rPr>
            <w:sz w:val="24"/>
            <w:color w:val="0000ff"/>
          </w:rPr>
          <w:t xml:space="preserve">пунктом 6 статьи 56.1</w:t>
        </w:r>
      </w:hyperlink>
      <w:r>
        <w:rPr>
          <w:sz w:val="24"/>
        </w:rPr>
        <w:t xml:space="preserve"> указанного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оказание услуг и (или) выполнение работ по оценке технического состояния, разработке проектной документации на проведение капитального ремонта общего имущества многоквартирных домов, являющихся объектами культурного наследия, в случае, предусмотренном </w:t>
      </w:r>
      <w:hyperlink w:history="0" r:id="rId20" w:tooltip="Федеральный закон от 25.06.2002 N 73-ФЗ (ред. от 26.12.2024) &quot;Об объектах культурного наследия (памятниках истории и культуры) народов Российской Федерации&quot; (с изм. и доп., вступ. в силу с 13.01.2025) {КонсультантПлюс}">
        <w:r>
          <w:rPr>
            <w:sz w:val="24"/>
            <w:color w:val="0000ff"/>
          </w:rPr>
          <w:t xml:space="preserve">пунктом 4 статьи 56.1</w:t>
        </w:r>
      </w:hyperlink>
      <w:r>
        <w:rPr>
          <w:sz w:val="24"/>
        </w:rPr>
        <w:t xml:space="preserve"> Федерального закона "Об объектах культурного наследия (памятниках истории и культуры) народов Российской Федерации";".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21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"8(1). Предварительный отбор подрядных организаций по предмету электронного аукциона, предусмотренному подпунктом "ж" пункта 8 настоящего Положения, не проводится в случае принятия субъектом Российской Федерации предусмотренного </w:t>
      </w:r>
      <w:hyperlink w:history="0" r:id="rId22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8 статьи 166</w:t>
        </w:r>
      </w:hyperlink>
      <w:r>
        <w:rPr>
          <w:sz w:val="24"/>
        </w:rPr>
        <w:t xml:space="preserve"> Жилищного кодекса Российской Федерации решения о проведении строительного контроля исполнительным органом субъекта Российской Федерации или подведомственным указанному органу государственным (бюджетным или автономным) учреждением.".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</w:t>
      </w:r>
      <w:hyperlink w:history="0" r:id="rId23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пункте 23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24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абзацах первом</w:t>
        </w:r>
      </w:hyperlink>
      <w:r>
        <w:rPr>
          <w:sz w:val="24"/>
        </w:rPr>
        <w:t xml:space="preserve"> и </w:t>
      </w:r>
      <w:hyperlink w:history="0" r:id="rId26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втором</w:t>
        </w:r>
      </w:hyperlink>
      <w:r>
        <w:rPr>
          <w:sz w:val="24"/>
        </w:rPr>
        <w:t xml:space="preserve"> слово "Положения" заменить словами "Положения. При этом указанное требование не применяется к участникам предварительного отбора, являющимся лицами, указанными в </w:t>
      </w:r>
      <w:hyperlink w:history="0" r:id="rId27" w:tooltip="&quot;Градостроительный кодекс Российской Федерации&quot; от 29.12.2004 N 190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пункте 1 части 2.2 статьи 52</w:t>
        </w:r>
      </w:hyperlink>
      <w:r>
        <w:rPr>
          <w:sz w:val="24"/>
        </w:rPr>
        <w:t xml:space="preserve"> Градостроительного кодекса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8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подпункт "б"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"б) наличие у участника предварительного отбора лицензии на осуществление деятельности по сохранению объектов культурного наследия (памятников истории и культуры) народов Российской Федерации в соответствии с законодательством Российской Федерации о лицензировании отдельных видов деятельности - в случае проведения предварительного отбора по предметам электронного аукциона, предусмотренным подпунктами "б" и "д" пункта 8 настоящего Положения;".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29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Абзац третий подпункта "б" пункта 38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"выписка из реестра лицензий на осуществление деятельности по сохранению объектов культурного наследия (памятников истории и культуры) народов Российской Федерации, представленная в форме электронного документа, подписанного усиленной квалифицированной электронной подписью лицензирующего органа либо в случае ведения указанного реестра лицензий в информационной системе, оператором которой является федеральный орган исполнительной власти, электронной подписью указанной информационной системы, - в случае проведения предварительного отбора по предметам электронного аукциона, предусмотренным подпунктами "б" и "д" пункта 8 настоящего Положения;".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</w:t>
      </w:r>
      <w:hyperlink w:history="0" r:id="rId30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Пункт 193</w:t>
        </w:r>
      </w:hyperlink>
      <w:r>
        <w:rPr>
          <w:sz w:val="24"/>
        </w:rPr>
        <w:t xml:space="preserve"> дополнить подпунктом "е"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"е) принятие субъектом Российской Федерации предусмотренного </w:t>
      </w:r>
      <w:hyperlink w:history="0" r:id="rId31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8 статьи 166</w:t>
        </w:r>
      </w:hyperlink>
      <w:r>
        <w:rPr>
          <w:sz w:val="24"/>
        </w:rPr>
        <w:t xml:space="preserve"> Жилищного кодекса Российской Федерации решения о проведении строительного контроля исполнительным органом субъекта Российской Федерации или подведомственным указанному органу государственным (бюджетным или автономным) учреждением - при осуществлении закупки, предметом которой является оказание услуг по проведению строительного контроля. В соответствии с настоящим подпунктом договор о проведении капитального ремонта должен быть заключен с указанным исполнительным органом субъекта Российской Федерации или подведомственным указанному органу государственным (бюджетным или автономным) учреждением. При этом совокупный размер цены договоров о проведении капитального ремонта в одном и том же многоквартирном доме не должен превышать размер предельной стоимости услуг и (или) работ по капитальному ремонту общего имущества в многоквартирном доме, определенный нормативным правовым актом субъекта Российской Федерации в соответствии с </w:t>
      </w:r>
      <w:hyperlink w:history="0" r:id="rId32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4 статьи 190</w:t>
        </w:r>
      </w:hyperlink>
      <w:r>
        <w:rPr>
          <w:sz w:val="24"/>
        </w:rPr>
        <w:t xml:space="preserve"> Жилищного кодекса Российской Федерации, за исключением предусмотренных Жилищным </w:t>
      </w:r>
      <w:hyperlink w:history="0" r:id="rId33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случаев оплаты услуг и (или) работ по капитальному ремонту общего имущества в многоквартирном доме за счет средств собственников помещений в многоквартирном доме, уплачиваемых в виде взноса на капитальный ремонт сверх минимального размера взноса на капитальный ремонт.".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</w:t>
      </w:r>
      <w:hyperlink w:history="0" r:id="rId34" w:tooltip="Постановление Правительства РФ от 01.07.2016 N 615 (ред. от 17.09.2024) &quot;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 {КонсультантПлюс}">
        <w:r>
          <w:rPr>
            <w:sz w:val="24"/>
            <w:color w:val="0000ff"/>
          </w:rPr>
          <w:t xml:space="preserve">пункте 195</w:t>
        </w:r>
      </w:hyperlink>
      <w:r>
        <w:rPr>
          <w:sz w:val="24"/>
        </w:rPr>
        <w:t xml:space="preserve"> слова "подпунктом "в" заменить словами "подпунктами "в" и "е".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10.02.2025 N 127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6265&amp;date=16.02.2025&amp;dst=100012&amp;field=134&amp;demo=2" TargetMode = "External"/>
	<Relationship Id="rId8" Type="http://schemas.openxmlformats.org/officeDocument/2006/relationships/hyperlink" Target="https://login.consultant.ru/link/?req=doc&amp;base=LAW&amp;n=486265&amp;date=16.02.2025&amp;dst=100548&amp;field=134&amp;demo=2" TargetMode = "External"/>
	<Relationship Id="rId9" Type="http://schemas.openxmlformats.org/officeDocument/2006/relationships/hyperlink" Target="https://login.consultant.ru/link/?req=doc&amp;base=LAW&amp;n=497804&amp;date=16.02.2025&amp;dst=1299&amp;field=134&amp;demo=2" TargetMode = "External"/>
	<Relationship Id="rId10" Type="http://schemas.openxmlformats.org/officeDocument/2006/relationships/hyperlink" Target="https://login.consultant.ru/link/?req=doc&amp;base=LAW&amp;n=486265&amp;date=16.02.2025&amp;dst=100557&amp;field=134&amp;demo=2" TargetMode = "External"/>
	<Relationship Id="rId11" Type="http://schemas.openxmlformats.org/officeDocument/2006/relationships/hyperlink" Target="https://login.consultant.ru/link/?req=doc&amp;base=LAW&amp;n=486265&amp;date=16.02.2025&amp;dst=100557&amp;field=134&amp;demo=2" TargetMode = "External"/>
	<Relationship Id="rId12" Type="http://schemas.openxmlformats.org/officeDocument/2006/relationships/hyperlink" Target="https://login.consultant.ru/link/?req=doc&amp;base=LAW&amp;n=493188&amp;date=16.02.2025&amp;dst=1036&amp;field=134&amp;demo=2" TargetMode = "External"/>
	<Relationship Id="rId13" Type="http://schemas.openxmlformats.org/officeDocument/2006/relationships/hyperlink" Target="https://login.consultant.ru/link/?req=doc&amp;base=LAW&amp;n=493188&amp;date=16.02.2025&amp;dst=1037&amp;field=134&amp;demo=2" TargetMode = "External"/>
	<Relationship Id="rId14" Type="http://schemas.openxmlformats.org/officeDocument/2006/relationships/hyperlink" Target="https://login.consultant.ru/link/?req=doc&amp;base=LAW&amp;n=486265&amp;date=16.02.2025&amp;dst=100559&amp;field=134&amp;demo=2" TargetMode = "External"/>
	<Relationship Id="rId15" Type="http://schemas.openxmlformats.org/officeDocument/2006/relationships/hyperlink" Target="https://login.consultant.ru/link/?req=doc&amp;base=LAW&amp;n=493188&amp;date=16.02.2025&amp;dst=1035&amp;field=134&amp;demo=2" TargetMode = "External"/>
	<Relationship Id="rId16" Type="http://schemas.openxmlformats.org/officeDocument/2006/relationships/hyperlink" Target="https://login.consultant.ru/link/?req=doc&amp;base=LAW&amp;n=486265&amp;date=16.02.2025&amp;dst=2&amp;field=134&amp;demo=2" TargetMode = "External"/>
	<Relationship Id="rId17" Type="http://schemas.openxmlformats.org/officeDocument/2006/relationships/hyperlink" Target="https://login.consultant.ru/link/?req=doc&amp;base=LAW&amp;n=486265&amp;date=16.02.2025&amp;dst=3&amp;field=134&amp;demo=2" TargetMode = "External"/>
	<Relationship Id="rId18" Type="http://schemas.openxmlformats.org/officeDocument/2006/relationships/hyperlink" Target="https://login.consultant.ru/link/?req=doc&amp;base=LAW&amp;n=493188&amp;date=16.02.2025&amp;dst=1036&amp;field=134&amp;demo=2" TargetMode = "External"/>
	<Relationship Id="rId19" Type="http://schemas.openxmlformats.org/officeDocument/2006/relationships/hyperlink" Target="https://login.consultant.ru/link/?req=doc&amp;base=LAW&amp;n=493188&amp;date=16.02.2025&amp;dst=1037&amp;field=134&amp;demo=2" TargetMode = "External"/>
	<Relationship Id="rId20" Type="http://schemas.openxmlformats.org/officeDocument/2006/relationships/hyperlink" Target="https://login.consultant.ru/link/?req=doc&amp;base=LAW&amp;n=493188&amp;date=16.02.2025&amp;dst=1035&amp;field=134&amp;demo=2" TargetMode = "External"/>
	<Relationship Id="rId21" Type="http://schemas.openxmlformats.org/officeDocument/2006/relationships/hyperlink" Target="https://login.consultant.ru/link/?req=doc&amp;base=LAW&amp;n=486265&amp;date=16.02.2025&amp;dst=100012&amp;field=134&amp;demo=2" TargetMode = "External"/>
	<Relationship Id="rId22" Type="http://schemas.openxmlformats.org/officeDocument/2006/relationships/hyperlink" Target="https://login.consultant.ru/link/?req=doc&amp;base=LAW&amp;n=497804&amp;date=16.02.2025&amp;dst=1300&amp;field=134&amp;demo=2" TargetMode = "External"/>
	<Relationship Id="rId23" Type="http://schemas.openxmlformats.org/officeDocument/2006/relationships/hyperlink" Target="https://login.consultant.ru/link/?req=doc&amp;base=LAW&amp;n=486265&amp;date=16.02.2025&amp;dst=100078&amp;field=134&amp;demo=2" TargetMode = "External"/>
	<Relationship Id="rId24" Type="http://schemas.openxmlformats.org/officeDocument/2006/relationships/hyperlink" Target="https://login.consultant.ru/link/?req=doc&amp;base=LAW&amp;n=486265&amp;date=16.02.2025&amp;dst=100574&amp;field=134&amp;demo=2" TargetMode = "External"/>
	<Relationship Id="rId25" Type="http://schemas.openxmlformats.org/officeDocument/2006/relationships/hyperlink" Target="https://login.consultant.ru/link/?req=doc&amp;base=LAW&amp;n=486265&amp;date=16.02.2025&amp;dst=100574&amp;field=134&amp;demo=2" TargetMode = "External"/>
	<Relationship Id="rId26" Type="http://schemas.openxmlformats.org/officeDocument/2006/relationships/hyperlink" Target="https://login.consultant.ru/link/?req=doc&amp;base=LAW&amp;n=486265&amp;date=16.02.2025&amp;dst=100575&amp;field=134&amp;demo=2" TargetMode = "External"/>
	<Relationship Id="rId27" Type="http://schemas.openxmlformats.org/officeDocument/2006/relationships/hyperlink" Target="https://login.consultant.ru/link/?req=doc&amp;base=LAW&amp;n=494926&amp;date=16.02.2025&amp;dst=1698&amp;field=134&amp;demo=2" TargetMode = "External"/>
	<Relationship Id="rId28" Type="http://schemas.openxmlformats.org/officeDocument/2006/relationships/hyperlink" Target="https://login.consultant.ru/link/?req=doc&amp;base=LAW&amp;n=486265&amp;date=16.02.2025&amp;dst=45&amp;field=134&amp;demo=2" TargetMode = "External"/>
	<Relationship Id="rId29" Type="http://schemas.openxmlformats.org/officeDocument/2006/relationships/hyperlink" Target="https://login.consultant.ru/link/?req=doc&amp;base=LAW&amp;n=486265&amp;date=16.02.2025&amp;dst=147&amp;field=134&amp;demo=2" TargetMode = "External"/>
	<Relationship Id="rId30" Type="http://schemas.openxmlformats.org/officeDocument/2006/relationships/hyperlink" Target="https://login.consultant.ru/link/?req=doc&amp;base=LAW&amp;n=486265&amp;date=16.02.2025&amp;dst=100382&amp;field=134&amp;demo=2" TargetMode = "External"/>
	<Relationship Id="rId31" Type="http://schemas.openxmlformats.org/officeDocument/2006/relationships/hyperlink" Target="https://login.consultant.ru/link/?req=doc&amp;base=LAW&amp;n=497804&amp;date=16.02.2025&amp;dst=1300&amp;field=134&amp;demo=2" TargetMode = "External"/>
	<Relationship Id="rId32" Type="http://schemas.openxmlformats.org/officeDocument/2006/relationships/hyperlink" Target="https://login.consultant.ru/link/?req=doc&amp;base=LAW&amp;n=497804&amp;date=16.02.2025&amp;dst=410&amp;field=134&amp;demo=2" TargetMode = "External"/>
	<Relationship Id="rId33" Type="http://schemas.openxmlformats.org/officeDocument/2006/relationships/hyperlink" Target="https://login.consultant.ru/link/?req=doc&amp;base=LAW&amp;n=497804&amp;date=16.02.2025&amp;demo=2" TargetMode = "External"/>
	<Relationship Id="rId34" Type="http://schemas.openxmlformats.org/officeDocument/2006/relationships/hyperlink" Target="https://login.consultant.ru/link/?req=doc&amp;base=LAW&amp;n=486265&amp;date=16.02.2025&amp;dst=10071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10.02.2025 N 127
"О внесении изменений в постановление Правительства Российской Федерации от 1 июля 2016 г. N 615"</dc:title>
  <dcterms:created xsi:type="dcterms:W3CDTF">2025-02-16T10:36:31Z</dcterms:created>
</cp:coreProperties>
</file>