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Распоряжение Правительства РФ от 13.02.2025 N 317-р</w:t>
              <w:br/>
              <w:t xml:space="preserve">&lt;Об утверждении графика выпуска и распределения в 2025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обеспечению жильем которых установлены федеральным законодательством&gt;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13 февраля 2025 г. N 317-р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1" w:tooltip="ГРАФИК">
        <w:r>
          <w:rPr>
            <w:sz w:val="24"/>
            <w:color w:val="0000ff"/>
          </w:rPr>
          <w:t xml:space="preserve">график</w:t>
        </w:r>
      </w:hyperlink>
      <w:r>
        <w:rPr>
          <w:sz w:val="24"/>
        </w:rPr>
        <w:t xml:space="preserve"> выпуска и распределения в 2025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</w:t>
      </w:r>
      <w:hyperlink w:history="0" r:id="rId7" w:tooltip="Постановление Правительства РФ от 30.12.2017 N 1710 (ред. от 30.11.2024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обеспечению жильем которых установлены федеральным законодательством.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13 февраля 2025 г. N 317-р</w:t>
      </w:r>
    </w:p>
    <w:p>
      <w:pPr>
        <w:pStyle w:val="0"/>
        <w:jc w:val="right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ГРАФИК</w:t>
      </w:r>
    </w:p>
    <w:p>
      <w:pPr>
        <w:pStyle w:val="2"/>
        <w:jc w:val="center"/>
      </w:pPr>
      <w:r>
        <w:rPr>
          <w:sz w:val="24"/>
        </w:rPr>
        <w:t xml:space="preserve">ВЫПУСКА И РАСПРЕДЕЛЕНИЯ В 2025 ГОДУ ГОСУДАРСТВЕННЫХ</w:t>
      </w:r>
    </w:p>
    <w:p>
      <w:pPr>
        <w:pStyle w:val="2"/>
        <w:jc w:val="center"/>
      </w:pPr>
      <w:r>
        <w:rPr>
          <w:sz w:val="24"/>
        </w:rPr>
        <w:t xml:space="preserve">ЖИЛИЩНЫХ СЕРТИФИКАТОВ В РАМКАХ РЕАЛИЗАЦИИ КОМПЛЕКСА</w:t>
      </w:r>
    </w:p>
    <w:p>
      <w:pPr>
        <w:pStyle w:val="2"/>
        <w:jc w:val="center"/>
      </w:pPr>
      <w:r>
        <w:rPr>
          <w:sz w:val="24"/>
        </w:rPr>
        <w:t xml:space="preserve">ПРОЦЕССНЫХ МЕРОПРИЯТИЙ "ВЫПОЛНЕНИЕ ГОСУДАРСТВЕННЫХ</w:t>
      </w:r>
    </w:p>
    <w:p>
      <w:pPr>
        <w:pStyle w:val="2"/>
        <w:jc w:val="center"/>
      </w:pPr>
      <w:r>
        <w:rPr>
          <w:sz w:val="24"/>
        </w:rPr>
        <w:t xml:space="preserve">ОБЯЗАТЕЛЬСТВ ПО ОБЕСПЕЧЕНИЮ ЖИЛЬЕМ ОТДЕЛЬНЫХ КАТЕГОРИЙ</w:t>
      </w:r>
    </w:p>
    <w:p>
      <w:pPr>
        <w:pStyle w:val="2"/>
        <w:jc w:val="center"/>
      </w:pPr>
      <w:r>
        <w:rPr>
          <w:sz w:val="24"/>
        </w:rPr>
        <w:t xml:space="preserve">ГРАЖДАН" ГОСУДАРСТВЕННОЙ ПРОГРАММЫ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"ОБЕСПЕЧЕНИЕ ДОСТУПНЫМ И КОМФОРТНЫМ ЖИЛЬЕМ И КОММУНАЛЬНЫМИ</w:t>
      </w:r>
    </w:p>
    <w:p>
      <w:pPr>
        <w:pStyle w:val="2"/>
        <w:jc w:val="center"/>
      </w:pPr>
      <w:r>
        <w:rPr>
          <w:sz w:val="24"/>
        </w:rPr>
        <w:t xml:space="preserve">УСЛУГАМИ ГРАЖДАН РОССИЙСКОЙ ФЕДЕРАЦИИ" В ОТНОШЕНИИ</w:t>
      </w:r>
    </w:p>
    <w:p>
      <w:pPr>
        <w:pStyle w:val="2"/>
        <w:jc w:val="center"/>
      </w:pPr>
      <w:r>
        <w:rPr>
          <w:sz w:val="24"/>
        </w:rPr>
        <w:t xml:space="preserve">КАТЕГОРИЙ ГРАЖДАН, ГОСУДАРСТВЕННЫЕ ОБЯЗАТЕЛЬСТВА</w:t>
      </w:r>
    </w:p>
    <w:p>
      <w:pPr>
        <w:pStyle w:val="2"/>
        <w:jc w:val="center"/>
      </w:pPr>
      <w:r>
        <w:rPr>
          <w:sz w:val="24"/>
        </w:rPr>
        <w:t xml:space="preserve">ПО ОБЕСПЕЧЕНИЮ ЖИЛЬЕМ КОТОРЫХ УСТАНОВЛЕНЫ</w:t>
      </w:r>
    </w:p>
    <w:p>
      <w:pPr>
        <w:pStyle w:val="2"/>
        <w:jc w:val="center"/>
      </w:pPr>
      <w:r>
        <w:rPr>
          <w:sz w:val="24"/>
        </w:rPr>
        <w:t xml:space="preserve">ФЕДЕРАЛЬНЫМ ЗАКОНОДАТЕЛЬСТВОМ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Выпуск и распределение в 2025 году государственных</w:t>
      </w:r>
    </w:p>
    <w:p>
      <w:pPr>
        <w:pStyle w:val="2"/>
        <w:jc w:val="center"/>
      </w:pPr>
      <w:r>
        <w:rPr>
          <w:sz w:val="24"/>
        </w:rPr>
        <w:t xml:space="preserve">жилищных сертификатов в отношении категорий граждан,</w:t>
      </w:r>
    </w:p>
    <w:p>
      <w:pPr>
        <w:pStyle w:val="2"/>
        <w:jc w:val="center"/>
      </w:pPr>
      <w:r>
        <w:rPr>
          <w:sz w:val="24"/>
        </w:rPr>
        <w:t xml:space="preserve">государственные обязательства по обеспечению жильем</w:t>
      </w:r>
    </w:p>
    <w:p>
      <w:pPr>
        <w:pStyle w:val="2"/>
        <w:jc w:val="center"/>
      </w:pPr>
      <w:r>
        <w:rPr>
          <w:sz w:val="24"/>
        </w:rPr>
        <w:t xml:space="preserve">которых установлены федеральным законодательством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74"/>
        <w:gridCol w:w="1474"/>
        <w:gridCol w:w="1474"/>
        <w:gridCol w:w="1474"/>
        <w:gridCol w:w="1474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3174" w:type="dxa"/>
            <w:tcBorders>
              <w:top w:val="single" w:sz="4"/>
              <w:left w:val="nil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граждан</w:t>
            </w:r>
          </w:p>
        </w:tc>
        <w:tc>
          <w:tcPr>
            <w:gridSpan w:val="2"/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gridSpan w:val="2"/>
            <w:tcW w:w="2948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том числе I квартал</w:t>
            </w:r>
          </w:p>
        </w:tc>
      </w:tr>
      <w:tr>
        <w:tblPrEx>
          <w:tblBorders>
            <w:insideV w:val="single" w:sz="4"/>
            <w:insideH w:val="single" w:sz="4"/>
          </w:tblBorders>
        </w:tblPrEx>
        <w:tc>
          <w:tcPr>
            <w:tcBorders>
              <w:top w:val="single" w:sz="4"/>
              <w:left w:val="nil"/>
              <w:bottom w:val="single" w:sz="4"/>
            </w:tcBorders>
            <w:vMerge w:val="continue"/>
          </w:tcPr>
          <w:p/>
        </w:tc>
        <w:tc>
          <w:tcPr>
            <w:tcW w:w="147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147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47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147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31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Военнослужащие, сотрудники органов внутренних дел, подлежащие увольнению с военной службы (службы), и приравненные к ним лица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1551706,5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1551706,5</w:t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 - участники ликвидации последствий радиационных аварий и катастроф, пострадавшие в результате этих аварий, и приравненные к ним лица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1522603,7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1522603,7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Вынужденные переселенцы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636187,2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636187,2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выезжающие из районов Крайнего Севера и приравненных к ним местностей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4468788,4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4468788,4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870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подлежащие переселению из закрытых административно-территориальных образований и территорий, ранее входивших в границы закрытых административно-территориальных образований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455154,8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455154,8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Граждане, подлежащие переселению с комплекса "Байконур"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1347682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1347682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267</w:t>
            </w:r>
          </w:p>
        </w:tc>
      </w:tr>
      <w:tr>
        <w:tc>
          <w:tcPr>
            <w:tcW w:w="31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9982122,6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9982122,6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1831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Выпуск и распределение в 2025 году</w:t>
      </w:r>
    </w:p>
    <w:p>
      <w:pPr>
        <w:pStyle w:val="2"/>
        <w:jc w:val="center"/>
      </w:pPr>
      <w:r>
        <w:rPr>
          <w:sz w:val="24"/>
        </w:rPr>
        <w:t xml:space="preserve">государственных жилищных сертификатов в отношении</w:t>
      </w:r>
    </w:p>
    <w:p>
      <w:pPr>
        <w:pStyle w:val="2"/>
        <w:jc w:val="center"/>
      </w:pPr>
      <w:r>
        <w:rPr>
          <w:sz w:val="24"/>
        </w:rPr>
        <w:t xml:space="preserve">военнослужащих, сотрудников органов внутренних дел,</w:t>
      </w:r>
    </w:p>
    <w:p>
      <w:pPr>
        <w:pStyle w:val="2"/>
        <w:jc w:val="center"/>
      </w:pPr>
      <w:r>
        <w:rPr>
          <w:sz w:val="24"/>
        </w:rPr>
        <w:t xml:space="preserve">подлежащих увольнению с военной службы (службы),</w:t>
      </w:r>
    </w:p>
    <w:p>
      <w:pPr>
        <w:pStyle w:val="2"/>
        <w:jc w:val="center"/>
      </w:pPr>
      <w:r>
        <w:rPr>
          <w:sz w:val="24"/>
        </w:rPr>
        <w:t xml:space="preserve">и приравненных к ним лиц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1587"/>
        <w:gridCol w:w="203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Федеральный орган исполнительной власти</w:t>
            </w:r>
          </w:p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3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Минобороны России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72819</w:t>
            </w:r>
          </w:p>
        </w:tc>
        <w:tc>
          <w:tcPr>
            <w:tcW w:w="20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МВД России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79765,6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ФСБ России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45471,1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МЧС России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69667,4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ФСИН России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1065307,5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ФСО России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65535,1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ГУСП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54881,7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Росгвардия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98259,1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1551706,5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Выпуск и распределение в 2025 году</w:t>
      </w:r>
    </w:p>
    <w:p>
      <w:pPr>
        <w:pStyle w:val="2"/>
        <w:jc w:val="center"/>
      </w:pPr>
      <w:r>
        <w:rPr>
          <w:sz w:val="24"/>
        </w:rPr>
        <w:t xml:space="preserve">государственных жилищных сертификатов в отношении</w:t>
      </w:r>
    </w:p>
    <w:p>
      <w:pPr>
        <w:pStyle w:val="2"/>
        <w:jc w:val="center"/>
      </w:pPr>
      <w:r>
        <w:rPr>
          <w:sz w:val="24"/>
        </w:rPr>
        <w:t xml:space="preserve">граждан - участников ликвидации последствий радиационных</w:t>
      </w:r>
    </w:p>
    <w:p>
      <w:pPr>
        <w:pStyle w:val="2"/>
        <w:jc w:val="center"/>
      </w:pPr>
      <w:r>
        <w:rPr>
          <w:sz w:val="24"/>
        </w:rPr>
        <w:t xml:space="preserve">аварий и катастроф, пострадавших в результате этих</w:t>
      </w:r>
    </w:p>
    <w:p>
      <w:pPr>
        <w:pStyle w:val="2"/>
        <w:jc w:val="center"/>
      </w:pPr>
      <w:r>
        <w:rPr>
          <w:sz w:val="24"/>
        </w:rPr>
        <w:t xml:space="preserve">аварий, и приравненных к ним лиц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1587"/>
        <w:gridCol w:w="203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3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15173,2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81347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54646,3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14888,5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8910,2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7102,4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19676,7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12396,8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4261,4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657677,7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7102,4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5940,2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8522,8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14850,4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41707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11299,2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9685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5423,6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25181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6392,1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13849,6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17110,2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13559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9297,6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33521,3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18078,7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176992,6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11299,2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6973,2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6973,2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Севастополь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19233,7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10653,5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1522603,7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Выпуск и распределение в 2025 году</w:t>
      </w:r>
    </w:p>
    <w:p>
      <w:pPr>
        <w:pStyle w:val="2"/>
        <w:jc w:val="center"/>
      </w:pPr>
      <w:r>
        <w:rPr>
          <w:sz w:val="24"/>
        </w:rPr>
        <w:t xml:space="preserve">государственных жилищных сертификатов в отношении</w:t>
      </w:r>
    </w:p>
    <w:p>
      <w:pPr>
        <w:pStyle w:val="2"/>
        <w:jc w:val="center"/>
      </w:pPr>
      <w:r>
        <w:rPr>
          <w:sz w:val="24"/>
        </w:rPr>
        <w:t xml:space="preserve">вынужденных переселенцев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1587"/>
        <w:gridCol w:w="203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3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469054,2</w:t>
            </w:r>
          </w:p>
        </w:tc>
        <w:tc>
          <w:tcPr>
            <w:tcW w:w="20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17879,4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5423,6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9039,4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4261,4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12590,5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7748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21307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8716,5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9685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56600,3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636187,2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Выпуск и распределение в 2025 году</w:t>
      </w:r>
    </w:p>
    <w:p>
      <w:pPr>
        <w:pStyle w:val="2"/>
        <w:jc w:val="center"/>
      </w:pPr>
      <w:r>
        <w:rPr>
          <w:sz w:val="24"/>
        </w:rPr>
        <w:t xml:space="preserve">государственных жилищных сертификатов в отношении граждан,</w:t>
      </w:r>
    </w:p>
    <w:p>
      <w:pPr>
        <w:pStyle w:val="2"/>
        <w:jc w:val="center"/>
      </w:pPr>
      <w:r>
        <w:rPr>
          <w:sz w:val="24"/>
        </w:rPr>
        <w:t xml:space="preserve">выезжающих из районов Крайнего Севера и приравненных</w:t>
      </w:r>
    </w:p>
    <w:p>
      <w:pPr>
        <w:pStyle w:val="2"/>
        <w:jc w:val="center"/>
      </w:pPr>
      <w:r>
        <w:rPr>
          <w:sz w:val="24"/>
        </w:rPr>
        <w:t xml:space="preserve">к ним местностей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1587"/>
        <w:gridCol w:w="203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3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638709,3</w:t>
            </w:r>
          </w:p>
        </w:tc>
        <w:tc>
          <w:tcPr>
            <w:tcW w:w="20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4067,7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320891,8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25208,7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50680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565546,9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4067,7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261957,9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3615,8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39674,8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3841,8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3879,7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4474,5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58565,1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29581,3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452613,6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228893,6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118241,1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149470,2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199577,9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66370,6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4648,8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3373,7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1868,2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3841,8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3389,8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238217,1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4225,9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4293,7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3125,1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4648,8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3389,8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60475,5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7438,1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133788,5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6585,8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4829,6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3125,1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3389,8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3389,8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93939,6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3675,5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4293,7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3196,1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254574,4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3018,5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3906,3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4648,8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Москва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3622,2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Санкт-Петербург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5423,6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4881,3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26605,8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192176,6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9362,2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74575,8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4468788,4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Выпуск и распределение</w:t>
      </w:r>
    </w:p>
    <w:p>
      <w:pPr>
        <w:pStyle w:val="2"/>
        <w:jc w:val="center"/>
      </w:pPr>
      <w:r>
        <w:rPr>
          <w:sz w:val="24"/>
        </w:rPr>
        <w:t xml:space="preserve">в 2025 году государственных жилищных сертификатов</w:t>
      </w:r>
    </w:p>
    <w:p>
      <w:pPr>
        <w:pStyle w:val="2"/>
        <w:jc w:val="center"/>
      </w:pPr>
      <w:r>
        <w:rPr>
          <w:sz w:val="24"/>
        </w:rPr>
        <w:t xml:space="preserve">в отношении граждан, подлежащих переселению из закрытых</w:t>
      </w:r>
    </w:p>
    <w:p>
      <w:pPr>
        <w:pStyle w:val="2"/>
        <w:jc w:val="center"/>
      </w:pPr>
      <w:r>
        <w:rPr>
          <w:sz w:val="24"/>
        </w:rPr>
        <w:t xml:space="preserve">административно-территориальных образований</w:t>
      </w:r>
    </w:p>
    <w:p>
      <w:pPr>
        <w:pStyle w:val="2"/>
        <w:jc w:val="center"/>
      </w:pPr>
      <w:r>
        <w:rPr>
          <w:sz w:val="24"/>
        </w:rPr>
        <w:t xml:space="preserve">и территорий, ранее входивших в границы закрытых</w:t>
      </w:r>
    </w:p>
    <w:p>
      <w:pPr>
        <w:pStyle w:val="2"/>
        <w:jc w:val="center"/>
      </w:pPr>
      <w:r>
        <w:rPr>
          <w:sz w:val="24"/>
        </w:rPr>
        <w:t xml:space="preserve">административно-территориальных образований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3"/>
        <w:gridCol w:w="1587"/>
        <w:gridCol w:w="203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443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субъекта Российской Федерации и закрытого административно-территориального образования или муниципального образования, в границы которого включены территории, ранее входившие в границы закрытого административно-территориального образования</w:t>
            </w:r>
          </w:p>
        </w:tc>
        <w:tc>
          <w:tcPr>
            <w:tcW w:w="158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социальной выплаты (тыс. рублей)</w:t>
            </w:r>
          </w:p>
        </w:tc>
        <w:tc>
          <w:tcPr>
            <w:tcW w:w="203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сертификатов (штук) </w:t>
            </w:r>
            <w:hyperlink w:history="0" w:anchor="P748" w:tooltip="&lt;*&gt; Количество сертификатов определено расчетным путем и будет уточнено ответственным исполнителем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в пределах общего размера социальных выплат, предусмотренных настоящим график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44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 (г. Межгорье)</w:t>
            </w:r>
          </w:p>
        </w:tc>
        <w:tc>
          <w:tcPr>
            <w:tcW w:w="15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36480,8</w:t>
            </w:r>
          </w:p>
        </w:tc>
        <w:tc>
          <w:tcPr>
            <w:tcW w:w="203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 (пос. Сибирский)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9362,2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 (пос. Горный)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14204,7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 (г. Вилючинск)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7102,4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Зеленогорск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Солнечный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 (пос. Звездный)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 (г. Фокино)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 (г. Циолковский)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9362,2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 (г. Мирный)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 (г. Знаменск)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34465,3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 (пос. Первомайский)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40713,4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 (пос. Власиха)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Александровск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82837,8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Видяево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27411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Заозерск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37690,1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Междуречье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Мурманск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Островной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19550,5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Североморск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17110,2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 (г. Саров)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 (пос. Комаровский)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18139,6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Михайловский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Светлый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5165,4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Шиханы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9039,4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Новоуральск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5811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Свободный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Уральский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Озерный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Солнечный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4519,7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 (г. Северск)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пос. Локомотивный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10330,7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г. Трехгорный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3551,2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4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455154,8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748" w:name="P748"/>
    <w:bookmarkEnd w:id="7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Количество сертификатов определено расчетным путем и будет уточнено ответственным исполнителем государственной </w:t>
      </w:r>
      <w:hyperlink w:history="0" r:id="rId8" w:tooltip="Постановление Правительства РФ от 30.12.2017 N 1710 (ред. от 30.11.2024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Российской Федерации "Обеспечение доступным и комфортным жильем и коммунальными услугами граждан Российской Федерации" в пределах общего размера социальных выплат, предусмотренных настоящим графиком.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13.02.2025 N 317-р</w:t>
            <w:br/>
            <w:t>&lt;Об утверждении графика выпуска и распределения в 2025 году государс...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347&amp;date=18.02.2025&amp;dst=100019&amp;field=134&amp;demo=2" TargetMode = "External"/>
	<Relationship Id="rId8" Type="http://schemas.openxmlformats.org/officeDocument/2006/relationships/hyperlink" Target="https://login.consultant.ru/link/?req=doc&amp;base=LAW&amp;n=493347&amp;date=18.02.2025&amp;dst=1000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13.02.2025 N 317-р
&lt;Об утверждении графика выпуска и распределения в 2025 году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в отношении категорий граждан, государственные обязательства по обеспече</dc:title>
  <dcterms:created xsi:type="dcterms:W3CDTF">2025-02-18T13:08:33Z</dcterms:created>
</cp:coreProperties>
</file>