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 февраля 2025 г. N 2748-ОГ/00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рассмотрел обращение и в пределах своей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&quot;Жилищный кодекс Российской Федерации&quot; от 29.12.2004 N 188-ФЗ (ред. от 03.02.2025) {КонсультантПлюс}">
        <w:r>
          <w:rPr>
            <w:sz w:val="24"/>
            <w:color w:val="0000ff"/>
          </w:rPr>
          <w:t xml:space="preserve">частью 14 статьи 155</w:t>
        </w:r>
      </w:hyperlink>
      <w:r>
        <w:rPr>
          <w:sz w:val="24"/>
        </w:rPr>
        <w:t xml:space="preserve"> ЖК РФ лица, несвоевременно и (или) не полностью внесшие плату за жилое помещение и коммунальные услуги, обязаны уплатить кредитору пени в размере одной трехсотой ставки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 начиная с тридцать первого дня, следующего за днем наступления установленного срока оплаты, по день фактической оплаты, произведенной в течение девяноста календарных дней со дня наступления установленного срока оплаты, либо до истечения девяноста календарных дней после дня наступления установленного срока оплаты, если в девяностодневный срок оплата не произведена. Начиная с девяносто первого дня, следующего за днем наступления установленного срока оплаты, по день фактической оплаты пени уплачиваются в размере одной стотридцатой ставки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Правительством Российской Федерации принято </w:t>
      </w:r>
      <w:hyperlink w:history="0" r:id="rId7" w:tooltip="Постановление Правительства РФ от 26.03.2022 N 474 (ред. от 29.12.2023) &quot;О некоторых особенностях регулирования жилищных отношений в 2022 - 2024 годах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от 26 марта 2022 года N 474 "О некоторых особенностях регулирования жилищных отношений в 2022 году", которым фиксируется дата (27 февраля 2022 года), в соответствии с которой применяется ставка рефинансирования Центрального банка Российской Федерации (9,5%), которая используется для расчета размера штрафных санкций в случаях неполного и/или несвоевременного внесения платы за жилое помещение, коммунальные услуги и взносов за капитальный ремонт.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защиты граждан в сложной экономической ситуации принято </w:t>
      </w:r>
      <w:hyperlink w:history="0" r:id="rId8" w:tooltip="Постановление Правительства РФ от 29.12.2023 N 2382 &quot;О внесении изменений в постановление Правительства Российской Федерации от 26 марта 2022 г. N 474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29 декабря 2023 г. N 2382 "О внесении изменений в постановление Правительства Российской Федерации от 26 марта 2022 г. N 474", которым было предусмотрено продление на 2024 год действия особенностей начисления и уплаты пени в случае несвоевременной и (или) не полностью внесенной платы за жилое помещение и коммунальные услуги, взносов на капитальный ремонт, начисления и взыскания неустойки (штрафа, пени) за несвоевременное и (или) не полностью исполненное юридическими лицами и индивидуальными предпринимателями обязательство по оплате услуг, предоставляемых на основании договоров о газоснабжении, электроэнергетике, теплоснабжении, водоснабжении и водоотведении, обращении с твердыми коммунальными отходами, начисления и уплаты пени в случае просрочки исполнения обязательства по установке, замене и (или) эксплуатации этих приборов учета используемых энергетических ресурсов, предоставления рассрочки по оплате договоров об установке приборов учета гражданами.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Указанные особенности предусматривают применение минимального значения ключевой ставки Центрального банка Российской Федерации из следующих значений: ключевая ставка Центрального банка Российской Федерации, действующая по состоянию на 27 февраля 2022 г., и ключевая ставка Центрального банка Российской Федерации, действующая на день фактической оплаты.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до 31 декабря 2024 года включительно применялась ставка рефинансирования Центрального банка Российской Федерации (9,5%). С 1 января 2025 года при расчетах пеней на сумму задолженности по оплате ЖКУ применяется действующая ключевая ставка Центрального банка Российской Федерации (21%).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9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03.02.2025 N 2748-ОГ/00</w:t>
            <w:br/>
            <w:t>&lt;О порядке применения ставки рефинансирования Центрального банка РФ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03.02.2025 N 2748-ОГ/00 &lt;О порядке применения ставки рефинансирования Центрального банка РФ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7804&amp;date=25.02.2025&amp;dst=614&amp;field=134&amp;demo=2" TargetMode = "External"/>
	<Relationship Id="rId7" Type="http://schemas.openxmlformats.org/officeDocument/2006/relationships/hyperlink" Target="https://login.consultant.ru/link/?req=doc&amp;base=LAW&amp;n=466655&amp;date=25.02.2025&amp;dst=100012&amp;field=134&amp;demo=2" TargetMode = "External"/>
	<Relationship Id="rId8" Type="http://schemas.openxmlformats.org/officeDocument/2006/relationships/hyperlink" Target="https://login.consultant.ru/link/?req=doc&amp;base=LAW&amp;n=466609&amp;date=25.02.2025&amp;demo=2" TargetMode = "External"/>
	<Relationship Id="rId9" Type="http://schemas.openxmlformats.org/officeDocument/2006/relationships/hyperlink" Target="https://login.consultant.ru/link/?req=doc&amp;base=LAW&amp;n=490536&amp;date=25.02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03.02.2025 N 2748-ОГ/00
&lt;О порядке применения ставки рефинансирования Центрального банка РФ при расчетах пеней на сумму задолженности по оплате ЖКУ&gt;</dc:title>
  <dcterms:created xsi:type="dcterms:W3CDTF">2025-02-25T16:44:18Z</dcterms:created>
</cp:coreProperties>
</file>