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12 февраля 2025 г. N БС-4-11/1274@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 ИНФОРМАЦИИ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в связи с поступающими обращениями налогоплательщиков и территориальных налоговых органов о порядке применения положений Федерального </w:t>
      </w:r>
      <w:hyperlink w:history="0" r:id="rId6" w:tooltip="Федеральный закон от 08.08.2024 N 259-ФЗ &quot;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08.08.2024 N 259-ФЗ "О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сборах"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Указанным федеральным </w:t>
      </w:r>
      <w:hyperlink w:history="0" r:id="rId7" w:tooltip="Федеральный закон от 08.08.2024 N 259-ФЗ &quot;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</w:t>
      </w:r>
      <w:hyperlink w:history="0" r:id="rId8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пункт 2 статьи 217.1</w:t>
        </w:r>
      </w:hyperlink>
      <w:r>
        <w:rPr>
          <w:sz w:val="24"/>
        </w:rPr>
        <w:t xml:space="preserve"> Налогового кодекса Российской Федерации дополнен новым положением, согласно которому в случае продажи доли в объекте недвижимого имущества, приобретенной в соответствии с </w:t>
      </w:r>
      <w:hyperlink w:history="0" r:id="rId9" w:tooltip="Федеральный закон от 29.12.2006 N 256-ФЗ (ред. от 26.12.2024) &quot;О дополнительных мерах государственной поддержки семей, имеющих детей&quot; {КонсультантПлюс}">
        <w:r>
          <w:rPr>
            <w:sz w:val="24"/>
            <w:color w:val="0000ff"/>
          </w:rPr>
          <w:t xml:space="preserve">частью 4 статьи 10</w:t>
        </w:r>
      </w:hyperlink>
      <w:r>
        <w:rPr>
          <w:sz w:val="24"/>
        </w:rPr>
        <w:t xml:space="preserve"> Федерального закона от 29.12.2006 N 256-ФЗ "О дополнительных мерах государственной поддержки семей, имеющих детей" или в качестве обязательного условия использования средств бюджетов бюджетной системы Российской Федерации на приобретение объекта недвижимого имущества, срок нахождения такой доли в собственности налогоплательщика исчисляется с даты приобретения этого объекта недвижимого имущества в собственность членом семьи налогоплательщика - владельцем сертификата на материнский капитал или его супругом (супругой). Указанная </w:t>
      </w:r>
      <w:hyperlink w:history="0" r:id="rId10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норма</w:t>
        </w:r>
      </w:hyperlink>
      <w:r>
        <w:rPr>
          <w:sz w:val="24"/>
        </w:rPr>
        <w:t xml:space="preserve"> действует в отношении доходов налогоплательщиков, полученных ими от продажи такого объекта недвижимости с 01.01.2024.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при определении налоговой базы по доходам от продажи объектов недвижимости, полученных налогоплательщиками до 01.01.2024, данная </w:t>
      </w:r>
      <w:hyperlink w:history="0" r:id="rId11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норма</w:t>
        </w:r>
      </w:hyperlink>
      <w:r>
        <w:rPr>
          <w:sz w:val="24"/>
        </w:rPr>
        <w:t xml:space="preserve"> не применима.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С.Л.БОНДАРЧУК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12.02.2025 N БС-4-11/1274@</w:t>
            <w:br/>
            <w:t>"О направлении информации"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ФНС России от 12.02.2025 N БС-4-11/1274@ "О направлении информации"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2529&amp;date=25.02.2025&amp;demo=2" TargetMode = "External"/>
	<Relationship Id="rId7" Type="http://schemas.openxmlformats.org/officeDocument/2006/relationships/hyperlink" Target="https://login.consultant.ru/link/?req=doc&amp;base=LAW&amp;n=482529&amp;date=25.02.2025&amp;dst=100283&amp;field=134&amp;demo=2" TargetMode = "External"/>
	<Relationship Id="rId8" Type="http://schemas.openxmlformats.org/officeDocument/2006/relationships/hyperlink" Target="https://login.consultant.ru/link/?req=doc&amp;base=LAW&amp;n=494979&amp;date=25.02.2025&amp;dst=26486&amp;field=134&amp;demo=2" TargetMode = "External"/>
	<Relationship Id="rId9" Type="http://schemas.openxmlformats.org/officeDocument/2006/relationships/hyperlink" Target="https://login.consultant.ru/link/?req=doc&amp;base=LAW&amp;n=494598&amp;date=25.02.2025&amp;dst=111&amp;field=134&amp;demo=2" TargetMode = "External"/>
	<Relationship Id="rId10" Type="http://schemas.openxmlformats.org/officeDocument/2006/relationships/hyperlink" Target="https://login.consultant.ru/link/?req=doc&amp;base=LAW&amp;n=494979&amp;date=25.02.2025&amp;dst=26486&amp;field=134&amp;demo=2" TargetMode = "External"/>
	<Relationship Id="rId11" Type="http://schemas.openxmlformats.org/officeDocument/2006/relationships/hyperlink" Target="https://login.consultant.ru/link/?req=doc&amp;base=LAW&amp;n=494979&amp;date=25.02.2025&amp;dst=2648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12.02.2025 N БС-4-11/1274@
"О направлении информации"</dc:title>
  <dcterms:created xsi:type="dcterms:W3CDTF">2025-02-25T16:47:43Z</dcterms:created>
</cp:coreProperties>
</file>