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28.02.2025 N 21-ФЗ</w:t>
              <w:br/>
              <w:t xml:space="preserve">"О внесении изменений в Федеральный закон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28 февраля 2025 года</w:t>
            </w:r>
          </w:p>
        </w:tc>
        <w:tc>
          <w:tcPr>
            <w:tcW w:w="5103" w:type="dxa"/>
            <w:tcBorders>
              <w:top w:val="nil"/>
              <w:left w:val="nil"/>
              <w:bottom w:val="nil"/>
              <w:right w:val="nil"/>
            </w:tcBorders>
          </w:tcPr>
          <w:p>
            <w:pPr>
              <w:pStyle w:val="0"/>
              <w:jc w:val="right"/>
            </w:pPr>
            <w:r>
              <w:rPr>
                <w:sz w:val="24"/>
              </w:rPr>
              <w:t xml:space="preserve">N 21-ФЗ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ФЕДЕРАЛЬНЫЙ ЗАКОН "О СОЦИАЛЬНЫХ ГАРАНТИЯХ СОТРУДНИКАМ</w:t>
      </w:r>
    </w:p>
    <w:p>
      <w:pPr>
        <w:pStyle w:val="2"/>
        <w:jc w:val="center"/>
      </w:pPr>
      <w:r>
        <w:rPr>
          <w:sz w:val="24"/>
        </w:rPr>
        <w:t xml:space="preserve">НЕКОТОРЫХ ФЕДЕРАЛЬНЫХ ОРГАНОВ ИСПОЛНИТЕЛЬНОЙ ВЛАСТИ</w:t>
      </w:r>
    </w:p>
    <w:p>
      <w:pPr>
        <w:pStyle w:val="2"/>
        <w:jc w:val="center"/>
      </w:pPr>
      <w:r>
        <w:rPr>
          <w:sz w:val="24"/>
        </w:rPr>
        <w:t xml:space="preserve">И ВНЕСЕНИИ ИЗМЕНЕНИЙ В ОТДЕЛЬНЫЕ ЗАКОНОДАТЕЛЬНЫЕ</w:t>
      </w:r>
    </w:p>
    <w:p>
      <w:pPr>
        <w:pStyle w:val="2"/>
        <w:jc w:val="center"/>
      </w:pPr>
      <w:r>
        <w:rPr>
          <w:sz w:val="24"/>
        </w:rPr>
        <w:t xml:space="preserve">АКТЫ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18 февраля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26 февраля 2025 года</w:t>
      </w:r>
    </w:p>
    <w:p>
      <w:pPr>
        <w:pStyle w:val="0"/>
        <w:jc w:val="center"/>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Федеральный </w:t>
      </w:r>
      <w:hyperlink w:history="0" r:id="rId7"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закон</w:t>
        </w:r>
      </w:hyperlink>
      <w:r>
        <w:rPr>
          <w:sz w:val="24"/>
        </w:rPr>
        <w:t xml:space="preserve"> от 30 декабря 2012 года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(Собрание законодательства Российской Федерации, 2012, N 53, ст. 7608; 2014, N 45, ст. 6152; 2023, N 14, ст. 2374; 2024, N 1, ст. 40) следующие изменения:</w:t>
      </w:r>
    </w:p>
    <w:p>
      <w:pPr>
        <w:pStyle w:val="0"/>
        <w:spacing w:before="240" w:line-rule="auto"/>
        <w:ind w:firstLine="540"/>
        <w:jc w:val="both"/>
      </w:pPr>
      <w:r>
        <w:rPr>
          <w:sz w:val="24"/>
        </w:rPr>
        <w:t xml:space="preserve">1) в </w:t>
      </w:r>
      <w:hyperlink w:history="0" r:id="rId8"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статье 4</w:t>
        </w:r>
      </w:hyperlink>
      <w:r>
        <w:rPr>
          <w:sz w:val="24"/>
        </w:rPr>
        <w:t xml:space="preserve">:</w:t>
      </w:r>
    </w:p>
    <w:p>
      <w:pPr>
        <w:pStyle w:val="0"/>
        <w:spacing w:before="240" w:line-rule="auto"/>
        <w:ind w:firstLine="540"/>
        <w:jc w:val="both"/>
      </w:pPr>
      <w:r>
        <w:rPr>
          <w:sz w:val="24"/>
        </w:rPr>
        <w:t xml:space="preserve">а) </w:t>
      </w:r>
      <w:hyperlink w:history="0" r:id="rId9"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дополнить</w:t>
        </w:r>
      </w:hyperlink>
      <w:r>
        <w:rPr>
          <w:sz w:val="24"/>
        </w:rPr>
        <w:t xml:space="preserve"> частью 2.1 следующего содержания:</w:t>
      </w:r>
    </w:p>
    <w:p>
      <w:pPr>
        <w:pStyle w:val="0"/>
        <w:spacing w:before="240" w:line-rule="auto"/>
        <w:ind w:firstLine="540"/>
        <w:jc w:val="both"/>
      </w:pPr>
      <w:r>
        <w:rPr>
          <w:sz w:val="24"/>
        </w:rPr>
        <w:t xml:space="preserve">"2.1. Единовременная социальная выплата предоставляется сотруднику при условии, что он в течение всего периода прохождения государственной службы не получал субсидию или иные выплаты для приобретения или строительства жилого помещения за счет средств бюджетов бюджетной системы Российской Федерации, за исключением выплат на реализацию дополнительных мер государственной поддержки семей, имеющих детей (средств материнского (семейного) капитала), в целях улучшения жилищных условий и социальных выплат для приобретения жилого помещения в связи с утратой жилого помещения в результате чрезвычайных ситуаций, стихийных бедствий, террористических актов или при пресечении террористических актов правомерными действиями.";</w:t>
      </w:r>
    </w:p>
    <w:p>
      <w:pPr>
        <w:pStyle w:val="0"/>
        <w:spacing w:before="240" w:line-rule="auto"/>
        <w:ind w:firstLine="540"/>
        <w:jc w:val="both"/>
      </w:pPr>
      <w:r>
        <w:rPr>
          <w:sz w:val="24"/>
        </w:rPr>
        <w:t xml:space="preserve">б) </w:t>
      </w:r>
      <w:hyperlink w:history="0" r:id="rId10"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дополнить</w:t>
        </w:r>
      </w:hyperlink>
      <w:r>
        <w:rPr>
          <w:sz w:val="24"/>
        </w:rPr>
        <w:t xml:space="preserve"> частями 7.1 - 7.3 следующего содержания:</w:t>
      </w:r>
    </w:p>
    <w:p>
      <w:pPr>
        <w:pStyle w:val="0"/>
        <w:spacing w:before="240" w:line-rule="auto"/>
        <w:ind w:firstLine="540"/>
        <w:jc w:val="both"/>
      </w:pPr>
      <w:r>
        <w:rPr>
          <w:sz w:val="24"/>
        </w:rPr>
        <w:t xml:space="preserve">"7.1. Право на единовременную социальную выплату сохраняется за гражданами Российской Федерации, уволенными со службы в учреждениях и органах без права на пенсию и принятыми в период прохождения службы на учет в качестве имеющих право на получение единовременной социальной выплаты, в случае расторжения контракта и увольнения по одному из следующих оснований:</w:t>
      </w:r>
    </w:p>
    <w:p>
      <w:pPr>
        <w:pStyle w:val="0"/>
        <w:spacing w:before="240" w:line-rule="auto"/>
        <w:ind w:firstLine="540"/>
        <w:jc w:val="both"/>
      </w:pPr>
      <w:r>
        <w:rPr>
          <w:sz w:val="24"/>
        </w:rPr>
        <w:t xml:space="preserve">1) состояние здоровья - на основании заключения военно-врачебной комиссии об ограниченной годности к службе в учреждениях и органах и о невозможности исполнять служебные обязанности в соответствии с замещаемой должностью при отсутствии возможности перемещения по службе либо при отказе сотрудника от перемещения по службе;</w:t>
      </w:r>
    </w:p>
    <w:p>
      <w:pPr>
        <w:pStyle w:val="0"/>
        <w:spacing w:before="240" w:line-rule="auto"/>
        <w:ind w:firstLine="540"/>
        <w:jc w:val="both"/>
      </w:pPr>
      <w:r>
        <w:rPr>
          <w:sz w:val="24"/>
        </w:rPr>
        <w:t xml:space="preserve">2) болезнь - на основании заключения военно-врачебной комиссии о негодности к службе в учреждениях и органах;</w:t>
      </w:r>
    </w:p>
    <w:p>
      <w:pPr>
        <w:pStyle w:val="0"/>
        <w:spacing w:before="240" w:line-rule="auto"/>
        <w:ind w:firstLine="540"/>
        <w:jc w:val="both"/>
      </w:pPr>
      <w:r>
        <w:rPr>
          <w:sz w:val="24"/>
        </w:rPr>
        <w:t xml:space="preserve">3) признание сотрудника недееспособным или ограниченно дееспособным в соответствии с </w:t>
      </w:r>
      <w:hyperlink w:history="0" r:id="rId11"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пунктом 2 статьи 30</w:t>
        </w:r>
      </w:hyperlink>
      <w:r>
        <w:rPr>
          <w:sz w:val="24"/>
        </w:rPr>
        <w:t xml:space="preserve"> Гражданского кодекса Российской Федерации по решению суда, вступившему в законную силу;</w:t>
      </w:r>
    </w:p>
    <w:p>
      <w:pPr>
        <w:pStyle w:val="0"/>
        <w:spacing w:before="240" w:line-rule="auto"/>
        <w:ind w:firstLine="540"/>
        <w:jc w:val="both"/>
      </w:pPr>
      <w:r>
        <w:rPr>
          <w:sz w:val="24"/>
        </w:rPr>
        <w:t xml:space="preserve">4) нарушение условий контракта уполномоченным руководителем;</w:t>
      </w:r>
    </w:p>
    <w:p>
      <w:pPr>
        <w:pStyle w:val="0"/>
        <w:spacing w:before="240" w:line-rule="auto"/>
        <w:ind w:firstLine="540"/>
        <w:jc w:val="both"/>
      </w:pPr>
      <w:r>
        <w:rPr>
          <w:sz w:val="24"/>
        </w:rPr>
        <w:t xml:space="preserve">5) сокращение должности, замещаемой сотрудником, при отсутствии возможности перемещения по службе.</w:t>
      </w:r>
    </w:p>
    <w:p>
      <w:pPr>
        <w:pStyle w:val="0"/>
        <w:spacing w:before="240" w:line-rule="auto"/>
        <w:ind w:firstLine="540"/>
        <w:jc w:val="both"/>
      </w:pPr>
      <w:r>
        <w:rPr>
          <w:sz w:val="24"/>
        </w:rPr>
        <w:t xml:space="preserve">7.2. Право на единовременную социальную выплату не сохраняется за принятыми на учет в качестве имеющих право на получение единовременной социальной выплаты сотрудниками, гражданами Российской Федерации, указанными в частях 7 и 7.1 настоящей статьи, в случае, если такие сотрудник, гражданин Российской Федерации были осуждены на основании вступившего в законную силу приговора суда за совершение в период прохождения службы в учреждениях и органах умышленного преступления средней тяжести, тяжкого или особо тяжкого преступления, либо в случае наличия судимости за совершение указанных преступлений, в том числе снятой или погашенной. При отмене обвинительного приговора и вынесении оправдательного приговора или отмене обвинительного приговора и прекращении в отношении таких сотрудника, гражданина Российской Федерации уголовного дела по основаниям, дающим право на реабилитацию, такие сотрудник, гражданин Российской Федерации восстанавливаются на учете в качестве имеющих право на получение единовременной социальной выплаты с даты их постановки на учет.</w:t>
      </w:r>
    </w:p>
    <w:p>
      <w:pPr>
        <w:pStyle w:val="0"/>
        <w:spacing w:before="240" w:line-rule="auto"/>
        <w:ind w:firstLine="540"/>
        <w:jc w:val="both"/>
      </w:pPr>
      <w:r>
        <w:rPr>
          <w:sz w:val="24"/>
        </w:rPr>
        <w:t xml:space="preserve">7.3. В случае, если принятые на учет в качестве имеющих право на получение единовременной социальной выплаты сотрудники, граждане Российской Федерации, указанные в частях 7 и 7.1 настоящей статьи, обвиняются (подозреваются) в совершении в период прохождения службы в учреждениях и органах умышленного преступления средней тяжести, тяжкого или особо тяжкого преступления, принятие решения о предоставлении таким сотруднику, гражданину Российской Федерации единовременной социальной выплаты приостанавливается до вступления в законную силу приговора суда или прекращения уголовного дела. При вступлении в законную силу оправдательного приговора или прекращении в отношении таких сотрудника, гражданина Российской Федерации уголовного дела по основаниям, дающим право на реабилитацию, единовременная социальная выплата предоставляется с учетом даты их постановки на учет.";</w:t>
      </w:r>
    </w:p>
    <w:p>
      <w:pPr>
        <w:pStyle w:val="0"/>
        <w:spacing w:before="240" w:line-rule="auto"/>
        <w:ind w:firstLine="540"/>
        <w:jc w:val="both"/>
      </w:pPr>
      <w:r>
        <w:rPr>
          <w:sz w:val="24"/>
        </w:rPr>
        <w:t xml:space="preserve">2) в </w:t>
      </w:r>
      <w:hyperlink w:history="0" r:id="rId12"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статье 5</w:t>
        </w:r>
      </w:hyperlink>
      <w:r>
        <w:rPr>
          <w:sz w:val="24"/>
        </w:rPr>
        <w:t xml:space="preserve">:</w:t>
      </w:r>
    </w:p>
    <w:p>
      <w:pPr>
        <w:pStyle w:val="0"/>
        <w:spacing w:before="240" w:line-rule="auto"/>
        <w:ind w:firstLine="540"/>
        <w:jc w:val="both"/>
      </w:pPr>
      <w:r>
        <w:rPr>
          <w:sz w:val="24"/>
        </w:rPr>
        <w:t xml:space="preserve">а) </w:t>
      </w:r>
      <w:hyperlink w:history="0" r:id="rId13"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дополнить</w:t>
        </w:r>
      </w:hyperlink>
      <w:r>
        <w:rPr>
          <w:sz w:val="24"/>
        </w:rPr>
        <w:t xml:space="preserve"> частью 1.1 следующего содержания:</w:t>
      </w:r>
    </w:p>
    <w:p>
      <w:pPr>
        <w:pStyle w:val="0"/>
        <w:spacing w:before="240" w:line-rule="auto"/>
        <w:ind w:firstLine="540"/>
        <w:jc w:val="both"/>
      </w:pPr>
      <w:r>
        <w:rPr>
          <w:sz w:val="24"/>
        </w:rPr>
        <w:t xml:space="preserve">"1.1. По решению руководителя федерального органа исполнительной власти, в котором проходят службу сотрудники, или уполномоченного им руководителя сотрудникам, гражданам Российской Федерации, уволенным со службы в учреждениях и органах, состоящим на учете в качестве имеющих право на получение единовременной социальной выплаты, а также сотрудникам, гражданам Российской Федерации, указанным в части 1 статьи 6 настоящего Федерального закона, с их согласия может быть предоставлено в собственность жилое помещение, приобретенное (построенное) за счет бюджетных ассигнований федерального бюджета, с учетом совместно проживающих с ними членов их семей в порядке очередности исходя из даты постановки таких сотрудника, гражданина Российской Федерации на учет в качестве имеющих право на получение единовременной социальной выплаты или в качестве нуждающихся в жилых помещениях с одновременным снятием их с соответствующего учета.";</w:t>
      </w:r>
    </w:p>
    <w:p>
      <w:pPr>
        <w:pStyle w:val="0"/>
        <w:spacing w:before="240" w:line-rule="auto"/>
        <w:ind w:firstLine="540"/>
        <w:jc w:val="both"/>
      </w:pPr>
      <w:r>
        <w:rPr>
          <w:sz w:val="24"/>
        </w:rPr>
        <w:t xml:space="preserve">б) в </w:t>
      </w:r>
      <w:hyperlink w:history="0" r:id="rId14"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части 2</w:t>
        </w:r>
      </w:hyperlink>
      <w:r>
        <w:rPr>
          <w:sz w:val="24"/>
        </w:rPr>
        <w:t xml:space="preserve"> слова "указанным в части 1" заменить словами "указанным в частях 1 и 1.1";</w:t>
      </w:r>
    </w:p>
    <w:p>
      <w:pPr>
        <w:pStyle w:val="0"/>
        <w:spacing w:before="240" w:line-rule="auto"/>
        <w:ind w:firstLine="540"/>
        <w:jc w:val="both"/>
      </w:pPr>
      <w:r>
        <w:rPr>
          <w:sz w:val="24"/>
        </w:rPr>
        <w:t xml:space="preserve">в) </w:t>
      </w:r>
      <w:hyperlink w:history="0" r:id="rId15"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дополнить</w:t>
        </w:r>
      </w:hyperlink>
      <w:r>
        <w:rPr>
          <w:sz w:val="24"/>
        </w:rPr>
        <w:t xml:space="preserve"> частями 4 и 5 следующего содержания:</w:t>
      </w:r>
    </w:p>
    <w:p>
      <w:pPr>
        <w:pStyle w:val="0"/>
        <w:spacing w:before="240" w:line-rule="auto"/>
        <w:ind w:firstLine="540"/>
        <w:jc w:val="both"/>
      </w:pPr>
      <w:r>
        <w:rPr>
          <w:sz w:val="24"/>
        </w:rPr>
        <w:t xml:space="preserve">"4. Право на получение жилого помещения в собственность не сохраняется за сотрудниками, гражданами Российской Федерации, указанными в пункте 2 части 1 и в части 1.1 настоящей статьи, в случае, если такие сотрудник, гражданин Российской Федерации были осуждены на основании вступившего в законную силу приговора суда за совершение в период прохождения службы в учреждениях и органах умышленного преступления средней тяжести, тяжкого или особо тяжкого преступления, либо в случае наличия судимости за совершение указанных преступлений, в том числе снятой или погашенной.</w:t>
      </w:r>
    </w:p>
    <w:p>
      <w:pPr>
        <w:pStyle w:val="0"/>
        <w:spacing w:before="240" w:line-rule="auto"/>
        <w:ind w:firstLine="540"/>
        <w:jc w:val="both"/>
      </w:pPr>
      <w:r>
        <w:rPr>
          <w:sz w:val="24"/>
        </w:rPr>
        <w:t xml:space="preserve">5. В случае, если сотрудники, граждане Российской Федерации, указанные в пункте 2 части 1 и в части 1.1 настоящей статьи, обвиняются (подозреваются) в совершении в период прохождения службы в учреждениях и органах умышленного преступления средней тяжести, тяжкого или особо тяжкого преступления, принятие решения о предоставлении таким сотруднику, гражданину Российской Федерации жилого помещения в собственность приостанавливается до вступления в законную силу приговора суда или прекращения уголовного дела. Решение о предоставлении жилого помещения в собственность принимается в случае вступления в законную силу оправдательного приговора или прекращения в отношении таких сотрудника, гражданина Российской Федерации уголовного дела по основаниям, дающим право на реабилитацию.";</w:t>
      </w:r>
    </w:p>
    <w:p>
      <w:pPr>
        <w:pStyle w:val="0"/>
        <w:spacing w:before="240" w:line-rule="auto"/>
        <w:ind w:firstLine="540"/>
        <w:jc w:val="both"/>
      </w:pPr>
      <w:r>
        <w:rPr>
          <w:sz w:val="24"/>
        </w:rPr>
        <w:t xml:space="preserve">3) в </w:t>
      </w:r>
      <w:hyperlink w:history="0" r:id="rId16"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статье 6</w:t>
        </w:r>
      </w:hyperlink>
      <w:r>
        <w:rPr>
          <w:sz w:val="24"/>
        </w:rPr>
        <w:t xml:space="preserve">:</w:t>
      </w:r>
    </w:p>
    <w:p>
      <w:pPr>
        <w:pStyle w:val="0"/>
        <w:spacing w:before="240" w:line-rule="auto"/>
        <w:ind w:firstLine="540"/>
        <w:jc w:val="both"/>
      </w:pPr>
      <w:r>
        <w:rPr>
          <w:sz w:val="24"/>
        </w:rPr>
        <w:t xml:space="preserve">а) </w:t>
      </w:r>
      <w:hyperlink w:history="0" r:id="rId17"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часть 1</w:t>
        </w:r>
      </w:hyperlink>
      <w:r>
        <w:rPr>
          <w:sz w:val="24"/>
        </w:rPr>
        <w:t xml:space="preserve"> дополнить предложением следующего содержания: "Порядок предоставления жилых помещений жилищного фонда Российской Федерации по договору социального найма определяется федеральным органом исполнительной власти, в котором проходят службу сотрудники.";</w:t>
      </w:r>
    </w:p>
    <w:p>
      <w:pPr>
        <w:pStyle w:val="0"/>
        <w:spacing w:before="240" w:line-rule="auto"/>
        <w:ind w:firstLine="540"/>
        <w:jc w:val="both"/>
      </w:pPr>
      <w:r>
        <w:rPr>
          <w:sz w:val="24"/>
        </w:rPr>
        <w:t xml:space="preserve">б) </w:t>
      </w:r>
      <w:hyperlink w:history="0" r:id="rId18"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дополнить</w:t>
        </w:r>
      </w:hyperlink>
      <w:r>
        <w:rPr>
          <w:sz w:val="24"/>
        </w:rPr>
        <w:t xml:space="preserve"> частями 3 и 4 следующего содержания:</w:t>
      </w:r>
    </w:p>
    <w:p>
      <w:pPr>
        <w:pStyle w:val="0"/>
        <w:spacing w:before="240" w:line-rule="auto"/>
        <w:ind w:firstLine="540"/>
        <w:jc w:val="both"/>
      </w:pPr>
      <w:r>
        <w:rPr>
          <w:sz w:val="24"/>
        </w:rPr>
        <w:t xml:space="preserve">"3. Жилые помещения жилищного фонда Российской Федерации по договору социального найма сотрудникам, гражданам Российской Федерации, указанным в части 1 настоящей статьи, предоставляются по месту жительства или с их согласия в муниципальном образовании, находящемся в пределах территории соответствующего субъекта Российской Федерации, в том числе в случае их выезда на место жительства в это муниципальное образование, находящееся в пределах территории данного субъекта Российской Федерации.</w:t>
      </w:r>
    </w:p>
    <w:p>
      <w:pPr>
        <w:pStyle w:val="0"/>
        <w:spacing w:before="240" w:line-rule="auto"/>
        <w:ind w:firstLine="540"/>
        <w:jc w:val="both"/>
      </w:pPr>
      <w:r>
        <w:rPr>
          <w:sz w:val="24"/>
        </w:rPr>
        <w:t xml:space="preserve">4. В случае отсутствия жилых помещений, указанных в части 3 настоящей статьи, жилые помещения жилищного фонда Российской Федерации по договору социального найма сотрудникам, гражданам Российской Федерации, указанным в части 1 настоящей статьи, могут быть предоставлены с их согласия в муниципальных образованиях в пределах территории Российской Федерации по решению руководителя федерального органа исполнительной власти, в котором проходят службу сотрудники, или уполномоченного им руководителя.";</w:t>
      </w:r>
    </w:p>
    <w:p>
      <w:pPr>
        <w:pStyle w:val="0"/>
        <w:spacing w:before="240" w:line-rule="auto"/>
        <w:ind w:firstLine="540"/>
        <w:jc w:val="both"/>
      </w:pPr>
      <w:r>
        <w:rPr>
          <w:sz w:val="24"/>
        </w:rPr>
        <w:t xml:space="preserve">4) в </w:t>
      </w:r>
      <w:hyperlink w:history="0" r:id="rId19"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статье 7</w:t>
        </w:r>
      </w:hyperlink>
      <w:r>
        <w:rPr>
          <w:sz w:val="24"/>
        </w:rPr>
        <w:t xml:space="preserve">:</w:t>
      </w:r>
    </w:p>
    <w:p>
      <w:pPr>
        <w:pStyle w:val="0"/>
        <w:spacing w:before="240" w:line-rule="auto"/>
        <w:ind w:firstLine="540"/>
        <w:jc w:val="both"/>
      </w:pPr>
      <w:r>
        <w:rPr>
          <w:sz w:val="24"/>
        </w:rPr>
        <w:t xml:space="preserve">а) в </w:t>
      </w:r>
      <w:hyperlink w:history="0" r:id="rId20"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части 6</w:t>
        </w:r>
      </w:hyperlink>
      <w:r>
        <w:rPr>
          <w:sz w:val="24"/>
        </w:rPr>
        <w:t xml:space="preserve"> слова "указанным в части 1" заменить словами "указанным в частях 1 и 1.1";</w:t>
      </w:r>
    </w:p>
    <w:p>
      <w:pPr>
        <w:pStyle w:val="0"/>
        <w:spacing w:before="240" w:line-rule="auto"/>
        <w:ind w:firstLine="540"/>
        <w:jc w:val="both"/>
      </w:pPr>
      <w:r>
        <w:rPr>
          <w:sz w:val="24"/>
        </w:rPr>
        <w:t xml:space="preserve">б) </w:t>
      </w:r>
      <w:hyperlink w:history="0" r:id="rId21"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дополнить</w:t>
        </w:r>
      </w:hyperlink>
      <w:r>
        <w:rPr>
          <w:sz w:val="24"/>
        </w:rPr>
        <w:t xml:space="preserve"> частью 7 следующего содержания:</w:t>
      </w:r>
    </w:p>
    <w:p>
      <w:pPr>
        <w:pStyle w:val="0"/>
        <w:spacing w:before="240" w:line-rule="auto"/>
        <w:ind w:firstLine="540"/>
        <w:jc w:val="both"/>
      </w:pPr>
      <w:r>
        <w:rPr>
          <w:sz w:val="24"/>
        </w:rPr>
        <w:t xml:space="preserve">"7. При предоставлении лицам, указанным в частях 1 и 1.1 статьи 5 настоящего Федерального закона, жилых помещений в собственность данные жилые помещения с согласия этих лиц могут быть предоставлены общей площадью, превышающей норму предоставления площади жилого помещения, установленную частями 1, 3 и 6 настоящей статьи, с оплатой общей площади жилого помещения, превышающей указанную норму, за счет собственных средств этих лиц. Порядок оплаты общей площади жилого помещения, превышающей указанную норму, устанавливается Правительством Российской Федерации.";</w:t>
      </w:r>
    </w:p>
    <w:p>
      <w:pPr>
        <w:pStyle w:val="0"/>
        <w:spacing w:before="240" w:line-rule="auto"/>
        <w:ind w:firstLine="540"/>
        <w:jc w:val="both"/>
      </w:pPr>
      <w:r>
        <w:rPr>
          <w:sz w:val="24"/>
        </w:rPr>
        <w:t xml:space="preserve">5) </w:t>
      </w:r>
      <w:hyperlink w:history="0" r:id="rId22"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статью 8</w:t>
        </w:r>
      </w:hyperlink>
      <w:r>
        <w:rPr>
          <w:sz w:val="24"/>
        </w:rPr>
        <w:t xml:space="preserve"> дополнить частями 4.1 и 4.2 следующего содержания:</w:t>
      </w:r>
    </w:p>
    <w:p>
      <w:pPr>
        <w:pStyle w:val="0"/>
        <w:spacing w:before="240" w:line-rule="auto"/>
        <w:ind w:firstLine="540"/>
        <w:jc w:val="both"/>
      </w:pPr>
      <w:r>
        <w:rPr>
          <w:sz w:val="24"/>
        </w:rPr>
        <w:t xml:space="preserve">"4.1. В случае расторжения или прекращения договора найма жилого помещения специализированного жилищного фонда сотрудник и члены его семьи обязаны освободить жилое помещение, которое они занимали по данному договору. В случае отказа освободить такое жилое помещение указанный сотрудник и члены его семьи подлежат выселению в судебном порядке без предоставления другого жилого помещения.</w:t>
      </w:r>
    </w:p>
    <w:p>
      <w:pPr>
        <w:pStyle w:val="0"/>
        <w:spacing w:before="240" w:line-rule="auto"/>
        <w:ind w:firstLine="540"/>
        <w:jc w:val="both"/>
      </w:pPr>
      <w:r>
        <w:rPr>
          <w:sz w:val="24"/>
        </w:rPr>
        <w:t xml:space="preserve">4.2. Не подлежит выселению из жилого помещения специализированного жилищного фонда без предоставления другого жилого помещения в соответствии со статьями 5 и 6 настоящего Федерального закона или единовременной социальной выплаты гражданин Российской Федерации, уволенный со службы в учреждениях и органах, состоящий на учете в качестве имеющего право на получение единовременной социальной выплаты или в качестве нуждающегося в жилом помещении, в случае, если он имеет стаж службы в учреждениях и органах не менее 25 лет в календарном исчислении и не является нанимателем жилого помещения по договору социального найма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а также в иных случаях, предусмотренных законодательством Российской Федерации.";</w:t>
      </w:r>
    </w:p>
    <w:p>
      <w:pPr>
        <w:pStyle w:val="0"/>
        <w:spacing w:before="240" w:line-rule="auto"/>
        <w:ind w:firstLine="540"/>
        <w:jc w:val="both"/>
      </w:pPr>
      <w:r>
        <w:rPr>
          <w:sz w:val="24"/>
        </w:rPr>
        <w:t xml:space="preserve">6) </w:t>
      </w:r>
      <w:hyperlink w:history="0" r:id="rId23" w:tooltip="Федеральный закон от 30.12.2012 N 283-ФЗ (ред. от 25.12.2023, с изм. от 30.09.2024)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с изм. и доп., вступ. в силу с 21.01.2024) {КонсультантПлюс}">
        <w:r>
          <w:rPr>
            <w:sz w:val="24"/>
            <w:color w:val="0000ff"/>
          </w:rPr>
          <w:t xml:space="preserve">статью 19</w:t>
        </w:r>
      </w:hyperlink>
      <w:r>
        <w:rPr>
          <w:sz w:val="24"/>
        </w:rPr>
        <w:t xml:space="preserve"> дополнить частью 11 следующего содержания:</w:t>
      </w:r>
    </w:p>
    <w:p>
      <w:pPr>
        <w:pStyle w:val="0"/>
        <w:spacing w:before="240" w:line-rule="auto"/>
        <w:ind w:firstLine="540"/>
        <w:jc w:val="both"/>
      </w:pPr>
      <w:r>
        <w:rPr>
          <w:sz w:val="24"/>
        </w:rPr>
        <w:t xml:space="preserve">"11. Действие положений статьи 5 настоящего Федерального закона распространяется на членов семей и родителей сотрудников, погибших (умерших) в период с 1 марта 2005 года по 31 декабря 2012 года вследствие увечья или иного повреждения здоровья, полученных в связи с выполнением служебных обязанностей.".</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1. Действие положений части 11 статьи 19 Федерального закона от 30 декабря 2012 года N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 не распространяется на родителей сотрудников, погибших (умерших) в период с 1 марта 2005 года по 31 декабря 2012 года вследствие увечья или иного повреждения здоровья, полученных в связи с выполнением служебных обязанностей, членам семей которых предоставлены единовременная социальная выплата для приобретения или строительства жилого помещения либо жилое помещение в собственность.</w:t>
      </w:r>
    </w:p>
    <w:p>
      <w:pPr>
        <w:pStyle w:val="0"/>
        <w:spacing w:before="240" w:line-rule="auto"/>
        <w:ind w:firstLine="540"/>
        <w:jc w:val="both"/>
      </w:pPr>
      <w:r>
        <w:rPr>
          <w:sz w:val="24"/>
        </w:rPr>
        <w:t xml:space="preserve">2. Финансовое обеспечение расходных обязательств, связанных с исполнением настоящего Федерального закона, осуществляется за счет средств федерального бюджета в пределах бюджетных ассигнований, предусмотренных соответствующим федеральным органам исполнительной власти.</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Настоящий Федеральный закон вступает в силу по истечении девяноста дней после дня его официального опубликования.</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28 февраля 2025 года</w:t>
      </w:r>
    </w:p>
    <w:p>
      <w:pPr>
        <w:pStyle w:val="0"/>
        <w:spacing w:before="240" w:line-rule="auto"/>
      </w:pPr>
      <w:r>
        <w:rPr>
          <w:sz w:val="24"/>
        </w:rPr>
        <w:t xml:space="preserve">N 21-ФЗ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28.02.2025 N 21-ФЗ</w:t>
            <w:br/>
            <w:t>"О внесении изменений в Федеральный закон "О социальных гарантиях сотрудникам не...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2915&amp;date=03.03.2025&amp;demo=2" TargetMode = "External"/>
	<Relationship Id="rId8" Type="http://schemas.openxmlformats.org/officeDocument/2006/relationships/hyperlink" Target="https://login.consultant.ru/link/?req=doc&amp;base=LAW&amp;n=452915&amp;date=03.03.2025&amp;dst=100115&amp;field=134&amp;demo=2" TargetMode = "External"/>
	<Relationship Id="rId9" Type="http://schemas.openxmlformats.org/officeDocument/2006/relationships/hyperlink" Target="https://login.consultant.ru/link/?req=doc&amp;base=LAW&amp;n=452915&amp;date=03.03.2025&amp;dst=100115&amp;field=134&amp;demo=2" TargetMode = "External"/>
	<Relationship Id="rId10" Type="http://schemas.openxmlformats.org/officeDocument/2006/relationships/hyperlink" Target="https://login.consultant.ru/link/?req=doc&amp;base=LAW&amp;n=452915&amp;date=03.03.2025&amp;dst=100115&amp;field=134&amp;demo=2" TargetMode = "External"/>
	<Relationship Id="rId11" Type="http://schemas.openxmlformats.org/officeDocument/2006/relationships/hyperlink" Target="https://login.consultant.ru/link/?req=doc&amp;base=LAW&amp;n=482692&amp;date=03.03.2025&amp;dst=10425&amp;field=134&amp;demo=2" TargetMode = "External"/>
	<Relationship Id="rId12" Type="http://schemas.openxmlformats.org/officeDocument/2006/relationships/hyperlink" Target="https://login.consultant.ru/link/?req=doc&amp;base=LAW&amp;n=452915&amp;date=03.03.2025&amp;dst=100138&amp;field=134&amp;demo=2" TargetMode = "External"/>
	<Relationship Id="rId13" Type="http://schemas.openxmlformats.org/officeDocument/2006/relationships/hyperlink" Target="https://login.consultant.ru/link/?req=doc&amp;base=LAW&amp;n=452915&amp;date=03.03.2025&amp;dst=100138&amp;field=134&amp;demo=2" TargetMode = "External"/>
	<Relationship Id="rId14" Type="http://schemas.openxmlformats.org/officeDocument/2006/relationships/hyperlink" Target="https://login.consultant.ru/link/?req=doc&amp;base=LAW&amp;n=452915&amp;date=03.03.2025&amp;dst=100142&amp;field=134&amp;demo=2" TargetMode = "External"/>
	<Relationship Id="rId15" Type="http://schemas.openxmlformats.org/officeDocument/2006/relationships/hyperlink" Target="https://login.consultant.ru/link/?req=doc&amp;base=LAW&amp;n=452915&amp;date=03.03.2025&amp;dst=100138&amp;field=134&amp;demo=2" TargetMode = "External"/>
	<Relationship Id="rId16" Type="http://schemas.openxmlformats.org/officeDocument/2006/relationships/hyperlink" Target="https://login.consultant.ru/link/?req=doc&amp;base=LAW&amp;n=452915&amp;date=03.03.2025&amp;dst=100144&amp;field=134&amp;demo=2" TargetMode = "External"/>
	<Relationship Id="rId17" Type="http://schemas.openxmlformats.org/officeDocument/2006/relationships/hyperlink" Target="https://login.consultant.ru/link/?req=doc&amp;base=LAW&amp;n=452915&amp;date=03.03.2025&amp;dst=11&amp;field=134&amp;demo=2" TargetMode = "External"/>
	<Relationship Id="rId18" Type="http://schemas.openxmlformats.org/officeDocument/2006/relationships/hyperlink" Target="https://login.consultant.ru/link/?req=doc&amp;base=LAW&amp;n=452915&amp;date=03.03.2025&amp;dst=100144&amp;field=134&amp;demo=2" TargetMode = "External"/>
	<Relationship Id="rId19" Type="http://schemas.openxmlformats.org/officeDocument/2006/relationships/hyperlink" Target="https://login.consultant.ru/link/?req=doc&amp;base=LAW&amp;n=452915&amp;date=03.03.2025&amp;dst=100147&amp;field=134&amp;demo=2" TargetMode = "External"/>
	<Relationship Id="rId20" Type="http://schemas.openxmlformats.org/officeDocument/2006/relationships/hyperlink" Target="https://login.consultant.ru/link/?req=doc&amp;base=LAW&amp;n=452915&amp;date=03.03.2025&amp;dst=100158&amp;field=134&amp;demo=2" TargetMode = "External"/>
	<Relationship Id="rId21" Type="http://schemas.openxmlformats.org/officeDocument/2006/relationships/hyperlink" Target="https://login.consultant.ru/link/?req=doc&amp;base=LAW&amp;n=452915&amp;date=03.03.2025&amp;dst=100147&amp;field=134&amp;demo=2" TargetMode = "External"/>
	<Relationship Id="rId22" Type="http://schemas.openxmlformats.org/officeDocument/2006/relationships/hyperlink" Target="https://login.consultant.ru/link/?req=doc&amp;base=LAW&amp;n=452915&amp;date=03.03.2025&amp;dst=100159&amp;field=134&amp;demo=2" TargetMode = "External"/>
	<Relationship Id="rId23" Type="http://schemas.openxmlformats.org/officeDocument/2006/relationships/hyperlink" Target="https://login.consultant.ru/link/?req=doc&amp;base=LAW&amp;n=452915&amp;date=03.03.2025&amp;dst=10030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28.02.2025 N 21-ФЗ
"О внесении изменений в Федеральный закон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dc:title>
  <dcterms:created xsi:type="dcterms:W3CDTF">2025-03-03T15:29:40Z</dcterms:created>
</cp:coreProperties>
</file>