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28.02.2025 N 16-ФЗ</w:t>
              <w:br/>
              <w:t xml:space="preserve">"О внесении изменения в статью 11 Федерального закона "О противодействии терроризму"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03.03.2025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28 февраля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16-ФЗ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11 ФЕДЕРАЛЬНОГО ЗАКОНА</w:t>
      </w:r>
    </w:p>
    <w:p>
      <w:pPr>
        <w:pStyle w:val="2"/>
        <w:jc w:val="center"/>
      </w:pPr>
      <w:r>
        <w:rPr>
          <w:sz w:val="24"/>
        </w:rPr>
        <w:t xml:space="preserve">"О ПРОТИВОДЕЙСТВИИ ТЕРРОРИЗМУ"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25 февраля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26 февраля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Федеральный закон от 06.03.2006 N 35-ФЗ (ред. от 28.12.2024) &quot;О противодействии терроризму&quot; ------------ Недействующая редакция {КонсультантПлюс}">
        <w:r>
          <w:rPr>
            <w:sz w:val="24"/>
            <w:color w:val="0000ff"/>
          </w:rPr>
          <w:t xml:space="preserve">пункт 5 части 3 статьи 11</w:t>
        </w:r>
      </w:hyperlink>
      <w:r>
        <w:rPr>
          <w:sz w:val="24"/>
        </w:rPr>
        <w:t xml:space="preserve"> Федерального закона от 6 марта 2006 года N 35-ФЗ "О противодействии терроризму" (Собрание законодательства Российской Федерации, 2006, N 11, ст. 1146; 2008, N 52, ст. 6227; 2016, N 28, ст. 4558) изменение, изложив его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"5) использование транспортных средств и (или) самоходных машин, принадлежащих организациям независимо от форм собственности (за исключением транспортных средств и (или) самоходных машин дипломатических представительств, консульских и иных учреждений иностранных государств и международных организаций), а в неотложных случаях транспортных средств и (или) самоходных машин, принадлежащих физическим лицам, для обеспечения мероприятий по борьбе с терроризмом. Порядок возмещения расходов, связанных с таким использованием транспортных средств и (или) самоходных машин, определяется Правительством Российской Федерации;".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28 февраля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16-ФЗ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28.02.2025 N 16-ФЗ</w:t>
            <w:br/>
            <w:t>"О внесении изменения в статью 11 Федерального закона "О противодействии террори...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5130&amp;date=03.03.2025&amp;dst=10009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28.02.2025 N 16-ФЗ
"О внесении изменения в статью 11 Федерального закона "О противодействии терроризму"</dc:title>
  <dcterms:created xsi:type="dcterms:W3CDTF">2025-03-03T15:54:50Z</dcterms:created>
</cp:coreProperties>
</file>