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ind w:firstLine="540"/>
        <w:jc w:val="both"/>
      </w:pPr>
      <w:r>
        <w:rPr>
          <w:sz w:val="24"/>
        </w:rPr>
      </w:r>
    </w:p>
    <w:p>
      <w:pPr>
        <w:pStyle w:val="0"/>
        <w:jc w:val="right"/>
      </w:pPr>
      <w:r>
        <w:rPr>
          <w:sz w:val="24"/>
        </w:rPr>
        <w:t xml:space="preserve">Утвержден</w:t>
      </w:r>
    </w:p>
    <w:p>
      <w:pPr>
        <w:pStyle w:val="0"/>
        <w:jc w:val="right"/>
      </w:pPr>
      <w:r>
        <w:rPr>
          <w:sz w:val="24"/>
        </w:rPr>
        <w:t xml:space="preserve">Президентом РФ</w:t>
      </w:r>
    </w:p>
    <w:p>
      <w:pPr>
        <w:pStyle w:val="0"/>
        <w:jc w:val="right"/>
      </w:pPr>
      <w:r>
        <w:rPr>
          <w:sz w:val="24"/>
        </w:rPr>
        <w:t xml:space="preserve">09.03.2025</w:t>
      </w:r>
    </w:p>
    <w:p>
      <w:pPr>
        <w:pStyle w:val="0"/>
        <w:ind w:firstLine="540"/>
        <w:jc w:val="both"/>
      </w:pPr>
      <w:r>
        <w:rPr>
          <w:sz w:val="24"/>
        </w:rPr>
      </w:r>
    </w:p>
    <w:p>
      <w:pPr>
        <w:pStyle w:val="2"/>
        <w:jc w:val="center"/>
      </w:pPr>
      <w:r>
        <w:rPr>
          <w:sz w:val="24"/>
        </w:rPr>
        <w:t xml:space="preserve">ПЕРЕЧЕНЬ</w:t>
      </w:r>
    </w:p>
    <w:p>
      <w:pPr>
        <w:pStyle w:val="2"/>
        <w:jc w:val="center"/>
      </w:pPr>
      <w:r>
        <w:rPr>
          <w:sz w:val="24"/>
        </w:rPr>
        <w:t xml:space="preserve">ПОРУЧЕНИЙ ПО ИТОГАМ ЗАСЕДАНИЯ РОССИЙСКОГО ОРГАНИЗАЦИОННОГО</w:t>
      </w:r>
    </w:p>
    <w:p>
      <w:pPr>
        <w:pStyle w:val="2"/>
        <w:jc w:val="center"/>
      </w:pPr>
      <w:r>
        <w:rPr>
          <w:sz w:val="24"/>
        </w:rPr>
        <w:t xml:space="preserve">КОМИТЕТА "ПОБЕДА"</w:t>
      </w:r>
    </w:p>
    <w:p>
      <w:pPr>
        <w:pStyle w:val="0"/>
        <w:ind w:firstLine="540"/>
        <w:jc w:val="both"/>
      </w:pPr>
      <w:r>
        <w:rPr>
          <w:sz w:val="24"/>
        </w:rPr>
      </w:r>
    </w:p>
    <w:p>
      <w:pPr>
        <w:pStyle w:val="0"/>
        <w:ind w:firstLine="540"/>
        <w:jc w:val="both"/>
      </w:pPr>
      <w:r>
        <w:rPr>
          <w:sz w:val="24"/>
        </w:rPr>
        <w:t xml:space="preserve">Президент утвердил перечень поручений по итогам 47-го заседания Российского организационного комитета "Победа", состоявшегося 15 января 2025 года.</w:t>
      </w:r>
    </w:p>
    <w:p>
      <w:pPr>
        <w:pStyle w:val="0"/>
        <w:spacing w:before="240" w:line-rule="auto"/>
        <w:ind w:firstLine="540"/>
        <w:jc w:val="both"/>
      </w:pPr>
      <w:r>
        <w:rPr>
          <w:sz w:val="24"/>
        </w:rPr>
        <w:t xml:space="preserve">1. Правительству Российской Федерации совместно с автономной некоммерческой организацией "Национальный центр исторической памяти при Президенте Российской Федерации" определить объем и источники финансирования разработки проектно-сметной документации и мероприятий по строительству на территории федерального государственного бюджетного учреждения культуры "Государственный фонд кинофильмов Российской Федерации" центра хранения визуального контента.</w:t>
      </w:r>
    </w:p>
    <w:p>
      <w:pPr>
        <w:pStyle w:val="0"/>
        <w:spacing w:before="240" w:line-rule="auto"/>
        <w:ind w:firstLine="540"/>
        <w:jc w:val="both"/>
      </w:pPr>
      <w:r>
        <w:rPr>
          <w:sz w:val="24"/>
        </w:rPr>
        <w:t xml:space="preserve">Доклад - до 30 июня 2025 г.</w:t>
      </w:r>
    </w:p>
    <w:p>
      <w:pPr>
        <w:pStyle w:val="0"/>
        <w:spacing w:before="240" w:line-rule="auto"/>
        <w:ind w:firstLine="540"/>
        <w:jc w:val="both"/>
      </w:pPr>
      <w:r>
        <w:rPr>
          <w:sz w:val="24"/>
        </w:rPr>
        <w:t xml:space="preserve">Ответственные: Мишустин М.В., Малышева Е.П.</w:t>
      </w:r>
    </w:p>
    <w:p>
      <w:pPr>
        <w:pStyle w:val="0"/>
        <w:spacing w:before="240" w:line-rule="auto"/>
        <w:ind w:firstLine="540"/>
        <w:jc w:val="both"/>
      </w:pPr>
      <w:r>
        <w:rPr>
          <w:sz w:val="24"/>
        </w:rPr>
        <w:t xml:space="preserve">2. Правительству Российской Федерации совместно с Правительством Ленинградской области, Общероссийской общественно-государственной организацией "Российское военно-историческое общество" и автономной некоммерческой организацией "Национальный центр исторической памяти при Президенте Российской Федерации" рассмотреть вопрос о создании музейного комплекса на базе материалов научно-просветительского проекта "Без срока давности", определив объем и источники финансирования соответствующих мероприятий.</w:t>
      </w:r>
    </w:p>
    <w:p>
      <w:pPr>
        <w:pStyle w:val="0"/>
        <w:spacing w:before="240" w:line-rule="auto"/>
        <w:ind w:firstLine="540"/>
        <w:jc w:val="both"/>
      </w:pPr>
      <w:r>
        <w:rPr>
          <w:sz w:val="24"/>
        </w:rPr>
        <w:t xml:space="preserve">Доклад - до 30 июня 2025 г.</w:t>
      </w:r>
    </w:p>
    <w:p>
      <w:pPr>
        <w:pStyle w:val="0"/>
        <w:spacing w:before="240" w:line-rule="auto"/>
        <w:ind w:firstLine="540"/>
        <w:jc w:val="both"/>
      </w:pPr>
      <w:r>
        <w:rPr>
          <w:sz w:val="24"/>
        </w:rPr>
        <w:t xml:space="preserve">Ответственные: Мишустин М.В., Дрозденко А.Ю., Мединский В.Р., Малышева Е.П.</w:t>
      </w:r>
    </w:p>
    <w:p>
      <w:pPr>
        <w:pStyle w:val="0"/>
        <w:spacing w:before="240" w:line-rule="auto"/>
        <w:ind w:firstLine="540"/>
        <w:jc w:val="both"/>
      </w:pPr>
      <w:r>
        <w:rPr>
          <w:sz w:val="24"/>
        </w:rPr>
        <w:t xml:space="preserve">3. Правительству Российской Федерации совместно с автономной некоммерческой организацией "Национальный центр исторической памяти при Президенте Российской Федерации" и Образовательным Фондом "Талант и успех" рассмотреть вопрос о разработке образовательных программ высшего образования уровня магистратуры и дополнительного профессионального образования по исторической памяти и об их реализации на базе автономной некоммерческой образовательной организации высшего образования "Научно-технологический университет "Сириус".</w:t>
      </w:r>
    </w:p>
    <w:p>
      <w:pPr>
        <w:pStyle w:val="0"/>
        <w:spacing w:before="240" w:line-rule="auto"/>
        <w:ind w:firstLine="540"/>
        <w:jc w:val="both"/>
      </w:pPr>
      <w:r>
        <w:rPr>
          <w:sz w:val="24"/>
        </w:rPr>
        <w:t xml:space="preserve">Доклад - до 31 августа 2025 г., далее - один раз в полгода.</w:t>
      </w:r>
    </w:p>
    <w:p>
      <w:pPr>
        <w:pStyle w:val="0"/>
        <w:spacing w:before="240" w:line-rule="auto"/>
        <w:ind w:firstLine="540"/>
        <w:jc w:val="both"/>
      </w:pPr>
      <w:r>
        <w:rPr>
          <w:sz w:val="24"/>
        </w:rPr>
        <w:t xml:space="preserve">Ответственные: Мишустин М.В., Малышева Е.П., Шмелева Е.В.</w:t>
      </w:r>
    </w:p>
    <w:p>
      <w:pPr>
        <w:pStyle w:val="0"/>
        <w:spacing w:before="240" w:line-rule="auto"/>
        <w:ind w:firstLine="540"/>
        <w:jc w:val="both"/>
      </w:pPr>
      <w:r>
        <w:rPr>
          <w:sz w:val="24"/>
        </w:rPr>
        <w:t xml:space="preserve">4. Правительству Российской Федерации совместно с автономной некоммерческой организацией "Национальный центр исторической памяти при Президенте Российской Федерации", Государственным фондом поддержки участников специальной военной операции "Защитники Отечества" и Ассоциацией ветеранов специальной военной операции рассмотреть вопрос о создании народного цифрового архива историй участников специальной военной операции, определив порядок хранения и обеспечения информационной безопасности собранных данных, а также объем и источники финансирования соответствующих мероприятий.</w:t>
      </w:r>
    </w:p>
    <w:p>
      <w:pPr>
        <w:pStyle w:val="0"/>
        <w:spacing w:before="240" w:line-rule="auto"/>
        <w:ind w:firstLine="540"/>
        <w:jc w:val="both"/>
      </w:pPr>
      <w:r>
        <w:rPr>
          <w:sz w:val="24"/>
        </w:rPr>
        <w:t xml:space="preserve">Доклад - до 31 июля 2025 г.</w:t>
      </w:r>
    </w:p>
    <w:p>
      <w:pPr>
        <w:pStyle w:val="0"/>
        <w:spacing w:before="240" w:line-rule="auto"/>
        <w:ind w:firstLine="540"/>
        <w:jc w:val="both"/>
      </w:pPr>
      <w:r>
        <w:rPr>
          <w:sz w:val="24"/>
        </w:rPr>
        <w:t xml:space="preserve">Ответственные: Мишустин М.В., Малышева Е.П., Цивилева А.Е., Афанасьев Д.А.</w:t>
      </w:r>
    </w:p>
    <w:p>
      <w:pPr>
        <w:pStyle w:val="0"/>
        <w:spacing w:before="240" w:line-rule="auto"/>
        <w:ind w:firstLine="540"/>
        <w:jc w:val="both"/>
      </w:pPr>
      <w:r>
        <w:rPr>
          <w:sz w:val="24"/>
        </w:rPr>
        <w:t xml:space="preserve">5. Администрации Президента Российской Федерации подготовить совместно с Минобороны России и представить предложения по организации во всех субъектах Российской Федерации комплекса соревновательных мероприятий "Семейная зарница", включающего в себя состязания спортивной, интеллектуальной и творческой направленности для семей с детьми.</w:t>
      </w:r>
    </w:p>
    <w:p>
      <w:pPr>
        <w:pStyle w:val="0"/>
        <w:spacing w:before="240" w:line-rule="auto"/>
        <w:ind w:firstLine="540"/>
        <w:jc w:val="both"/>
      </w:pPr>
      <w:r>
        <w:rPr>
          <w:sz w:val="24"/>
        </w:rPr>
        <w:t xml:space="preserve">Доклад - до 31 марта 2025 г.</w:t>
      </w:r>
    </w:p>
    <w:p>
      <w:pPr>
        <w:pStyle w:val="0"/>
        <w:spacing w:before="240" w:line-rule="auto"/>
        <w:ind w:firstLine="540"/>
        <w:jc w:val="both"/>
      </w:pPr>
      <w:r>
        <w:rPr>
          <w:sz w:val="24"/>
        </w:rPr>
        <w:t xml:space="preserve">Ответственные: Кириенко С.В., Белоусов А.Р.</w:t>
      </w:r>
    </w:p>
    <w:bookmarkStart w:id="25" w:name="P25"/>
    <w:bookmarkEnd w:id="25"/>
    <w:p>
      <w:pPr>
        <w:pStyle w:val="0"/>
        <w:spacing w:before="240" w:line-rule="auto"/>
        <w:ind w:firstLine="540"/>
        <w:jc w:val="both"/>
      </w:pPr>
      <w:r>
        <w:rPr>
          <w:sz w:val="24"/>
        </w:rPr>
        <w:t xml:space="preserve">6. Минобороны России совместно с Общероссийским общественным движением по увековечению памяти погибших при защите Отечества "Поисковое движение России", Минпросвещения России, Минобрнауки России и Общероссийской общественно-государственной организацией "Российское военно-историческое общество" разработать специальную программу проведения ознакомительных и памятно-мемориальных мероприятий на местах сражений Великой Отечественной войны 1941 - 1945 годов и поисковых экспедиций для участия школьников и студентов.</w:t>
      </w:r>
    </w:p>
    <w:p>
      <w:pPr>
        <w:pStyle w:val="0"/>
        <w:spacing w:before="240" w:line-rule="auto"/>
        <w:ind w:firstLine="540"/>
        <w:jc w:val="both"/>
      </w:pPr>
      <w:r>
        <w:rPr>
          <w:sz w:val="24"/>
        </w:rPr>
        <w:t xml:space="preserve">Срок - 31 октября 2025 г.</w:t>
      </w:r>
    </w:p>
    <w:p>
      <w:pPr>
        <w:pStyle w:val="0"/>
        <w:spacing w:before="240" w:line-rule="auto"/>
        <w:ind w:firstLine="540"/>
        <w:jc w:val="both"/>
      </w:pPr>
      <w:r>
        <w:rPr>
          <w:sz w:val="24"/>
        </w:rPr>
        <w:t xml:space="preserve">Ответственные: Белоусов А.Р., Дунаева Е.М., Кравцов С.С., Фальков В.Н., Мединский В.Р.</w:t>
      </w:r>
    </w:p>
    <w:p>
      <w:pPr>
        <w:pStyle w:val="0"/>
        <w:spacing w:before="240" w:line-rule="auto"/>
        <w:ind w:firstLine="540"/>
        <w:jc w:val="both"/>
      </w:pPr>
      <w:r>
        <w:rPr>
          <w:sz w:val="24"/>
        </w:rPr>
        <w:t xml:space="preserve">7. Минпросвещения России совместно с Минобрнауки России:</w:t>
      </w:r>
    </w:p>
    <w:p>
      <w:pPr>
        <w:pStyle w:val="0"/>
        <w:spacing w:before="240" w:line-rule="auto"/>
        <w:ind w:firstLine="540"/>
        <w:jc w:val="both"/>
      </w:pPr>
      <w:r>
        <w:rPr>
          <w:sz w:val="24"/>
        </w:rPr>
        <w:t xml:space="preserve">а) обеспечить использование результатов мероприятий и экспедиций, указанных в </w:t>
      </w:r>
      <w:hyperlink w:history="0" w:anchor="P25" w:tooltip="6. Минобороны России совместно с Общероссийским общественным движением по увековечению памяти погибших при защите Отечества &quot;Поисковое движение России&quot;, Минпросвещения России, Минобрнауки России и Общероссийской общественно-государственной организацией &quot;Российское военно-историческое общество&quot; разработать специальную программу проведения ознакомительных и памятно-мемориальных мероприятий на местах сражений Великой Отечественной войны 1941 - 1945 годов и поисковых экспедиций для участия школьников и студе...">
        <w:r>
          <w:rPr>
            <w:sz w:val="24"/>
            <w:color w:val="0000ff"/>
          </w:rPr>
          <w:t xml:space="preserve">пункте 6</w:t>
        </w:r>
      </w:hyperlink>
      <w:r>
        <w:rPr>
          <w:sz w:val="24"/>
        </w:rPr>
        <w:t xml:space="preserve"> настоящего перечня поручений, при подготовке программы внеурочных занятий "Разговоры о важном";</w:t>
      </w:r>
    </w:p>
    <w:p>
      <w:pPr>
        <w:pStyle w:val="0"/>
        <w:spacing w:before="240" w:line-rule="auto"/>
        <w:ind w:firstLine="540"/>
        <w:jc w:val="both"/>
      </w:pPr>
      <w:r>
        <w:rPr>
          <w:sz w:val="24"/>
        </w:rPr>
        <w:t xml:space="preserve">б) предусмотреть включение в образовательные программы образовательного модуля о защитниках Отечества, в том числе об участниках Великой Отечественной войны и специальной военной операции.</w:t>
      </w:r>
    </w:p>
    <w:p>
      <w:pPr>
        <w:pStyle w:val="0"/>
        <w:spacing w:before="240" w:line-rule="auto"/>
        <w:ind w:firstLine="540"/>
        <w:jc w:val="both"/>
      </w:pPr>
      <w:r>
        <w:rPr>
          <w:sz w:val="24"/>
        </w:rPr>
        <w:t xml:space="preserve">Доклад - до 30 апреля 2025 г., далее - один раз в полгода.</w:t>
      </w:r>
    </w:p>
    <w:p>
      <w:pPr>
        <w:pStyle w:val="0"/>
        <w:spacing w:before="240" w:line-rule="auto"/>
        <w:ind w:firstLine="540"/>
        <w:jc w:val="both"/>
      </w:pPr>
      <w:r>
        <w:rPr>
          <w:sz w:val="24"/>
        </w:rPr>
        <w:t xml:space="preserve">Ответственные: Кравцов С.С., Фальков В.Н.</w:t>
      </w:r>
    </w:p>
    <w:p>
      <w:pPr>
        <w:pStyle w:val="0"/>
        <w:spacing w:before="240" w:line-rule="auto"/>
        <w:ind w:firstLine="540"/>
        <w:jc w:val="both"/>
      </w:pPr>
      <w:r>
        <w:rPr>
          <w:sz w:val="24"/>
        </w:rPr>
        <w:t xml:space="preserve">8. Следственному комитету Российской Федерации совместно с Минкультуры России и автономной некоммерческой организацией "Национальный центр исторической памяти при Президенте Российской Федерации" определить изъятые по уголовным делам о геноциде советского народа предметы, признанные вещественными доказательствами и имеющие историческую или иную культурную ценность, для последующей передачи на хранение в музейно-образовательный комплекс, находящийся в дер. Зайцево Ленинградской области.</w:t>
      </w:r>
    </w:p>
    <w:p>
      <w:pPr>
        <w:pStyle w:val="0"/>
        <w:spacing w:before="240" w:line-rule="auto"/>
        <w:ind w:firstLine="540"/>
        <w:jc w:val="both"/>
      </w:pPr>
      <w:r>
        <w:rPr>
          <w:sz w:val="24"/>
        </w:rPr>
        <w:t xml:space="preserve">Срок - 30 ноября 2025 г.</w:t>
      </w:r>
    </w:p>
    <w:p>
      <w:pPr>
        <w:pStyle w:val="0"/>
        <w:spacing w:before="240" w:line-rule="auto"/>
        <w:ind w:firstLine="540"/>
        <w:jc w:val="both"/>
      </w:pPr>
      <w:r>
        <w:rPr>
          <w:sz w:val="24"/>
        </w:rPr>
        <w:t xml:space="preserve">Ответственные: Бастрыкин А.И., Любимова О.Б., Малышева Е.П.</w:t>
      </w:r>
    </w:p>
    <w:p>
      <w:pPr>
        <w:pStyle w:val="0"/>
        <w:spacing w:before="240" w:line-rule="auto"/>
        <w:ind w:firstLine="540"/>
        <w:jc w:val="both"/>
      </w:pPr>
      <w:r>
        <w:rPr>
          <w:sz w:val="24"/>
        </w:rPr>
        <w:t xml:space="preserve">9. Рекомендовать высшим должностным лицам субъектов Российской Федерации:</w:t>
      </w:r>
    </w:p>
    <w:p>
      <w:pPr>
        <w:pStyle w:val="0"/>
        <w:spacing w:before="240" w:line-rule="auto"/>
        <w:ind w:firstLine="540"/>
        <w:jc w:val="both"/>
      </w:pPr>
      <w:r>
        <w:rPr>
          <w:sz w:val="24"/>
        </w:rPr>
        <w:t xml:space="preserve">а) провести личные встречи с ветеранами Великой Отечественной войны и по результатам этих встреч принять меры, направленные на решение проблемных вопросов;</w:t>
      </w:r>
    </w:p>
    <w:p>
      <w:pPr>
        <w:pStyle w:val="0"/>
        <w:spacing w:before="240" w:line-rule="auto"/>
        <w:ind w:firstLine="540"/>
        <w:jc w:val="both"/>
      </w:pPr>
      <w:r>
        <w:rPr>
          <w:sz w:val="24"/>
        </w:rPr>
        <w:t xml:space="preserve">б) обеспечить размещение именных информационных табличек по месту проживания ветеранов Великой Отечественной войны.</w:t>
      </w:r>
    </w:p>
    <w:p>
      <w:pPr>
        <w:pStyle w:val="0"/>
        <w:spacing w:before="240" w:line-rule="auto"/>
        <w:ind w:firstLine="540"/>
        <w:jc w:val="both"/>
      </w:pPr>
      <w:r>
        <w:rPr>
          <w:sz w:val="24"/>
        </w:rPr>
        <w:t xml:space="preserve">Доклад - до 12 мая 2025 г.;</w:t>
      </w:r>
    </w:p>
    <w:p>
      <w:pPr>
        <w:pStyle w:val="0"/>
        <w:spacing w:before="240" w:line-rule="auto"/>
        <w:ind w:firstLine="540"/>
        <w:jc w:val="both"/>
      </w:pPr>
      <w:r>
        <w:rPr>
          <w:sz w:val="24"/>
        </w:rPr>
        <w:t xml:space="preserve">в) организовать проведение мобильными медицинскими бригадами дополнительного медицинского обследования участников Великой Отечественной войны, а также принять меры, направленные на обеспечение участников Великой Отечественной войны необходимыми лекарственными препаратами.</w:t>
      </w:r>
    </w:p>
    <w:p>
      <w:pPr>
        <w:pStyle w:val="0"/>
        <w:spacing w:before="240" w:line-rule="auto"/>
        <w:ind w:firstLine="540"/>
        <w:jc w:val="both"/>
      </w:pPr>
      <w:r>
        <w:rPr>
          <w:sz w:val="24"/>
        </w:rPr>
        <w:t xml:space="preserve">Доклад - до 30 апреля 2025 г., далее - один раз в год;</w:t>
      </w:r>
    </w:p>
    <w:p>
      <w:pPr>
        <w:pStyle w:val="0"/>
        <w:spacing w:before="240" w:line-rule="auto"/>
        <w:ind w:firstLine="540"/>
        <w:jc w:val="both"/>
      </w:pPr>
      <w:r>
        <w:rPr>
          <w:sz w:val="24"/>
        </w:rPr>
        <w:t xml:space="preserve">г) при участии руководителей органов местного самоуправления принять меры, обеспечивающие присвоение звания почетного гражданина субъекта Российской Федерации (муниципального образования) ветеранам Великой Отечественной войны, проживающим на территории соответствующего субъекта Российской Федерации (муниципального образования).</w:t>
      </w:r>
    </w:p>
    <w:p>
      <w:pPr>
        <w:pStyle w:val="0"/>
        <w:spacing w:before="240" w:line-rule="auto"/>
        <w:ind w:firstLine="540"/>
        <w:jc w:val="both"/>
      </w:pPr>
      <w:r>
        <w:rPr>
          <w:sz w:val="24"/>
        </w:rPr>
        <w:t xml:space="preserve">Срок - 7 мая 2025 г.</w:t>
      </w:r>
    </w:p>
    <w:p>
      <w:pPr>
        <w:pStyle w:val="0"/>
        <w:spacing w:before="240" w:line-rule="auto"/>
        <w:ind w:firstLine="540"/>
        <w:jc w:val="both"/>
      </w:pPr>
      <w:r>
        <w:rPr>
          <w:sz w:val="24"/>
        </w:rPr>
        <w:t xml:space="preserve">Ответственные: высшие должностные лица субъектов Российской Федерации.</w:t>
      </w:r>
    </w:p>
    <w:p>
      <w:pPr>
        <w:pStyle w:val="0"/>
        <w:spacing w:before="240" w:line-rule="auto"/>
        <w:ind w:firstLine="540"/>
        <w:jc w:val="both"/>
      </w:pPr>
      <w:r>
        <w:rPr>
          <w:sz w:val="24"/>
        </w:rPr>
        <w:t xml:space="preserve">10. Рекомендовать исполнительным органам субъектов Российской Федерации совместно с Общероссийской общественно-государственной организацией "Российское военно-историческое общество" провести инвентаризацию физического состояния мемориалов и памятников, посвященных героям и событиям Великой Отечественной войны (в том числе братских могил и одиночных захоронений), предусмотреть обновление соответствующей информации на портале "МестоПамяти.РФ", а также при необходимости принять меры по обеспечению их доступности, по их благоустройству, ремонту и реконструкции.</w:t>
      </w:r>
    </w:p>
    <w:p>
      <w:pPr>
        <w:pStyle w:val="0"/>
        <w:spacing w:before="240" w:line-rule="auto"/>
        <w:ind w:firstLine="540"/>
        <w:jc w:val="both"/>
      </w:pPr>
      <w:r>
        <w:rPr>
          <w:sz w:val="24"/>
        </w:rPr>
        <w:t xml:space="preserve">Срок - 30 апреля 2025 г.</w:t>
      </w:r>
    </w:p>
    <w:p>
      <w:pPr>
        <w:pStyle w:val="0"/>
        <w:spacing w:before="240" w:line-rule="auto"/>
        <w:ind w:firstLine="540"/>
        <w:jc w:val="both"/>
      </w:pPr>
      <w:r>
        <w:rPr>
          <w:sz w:val="24"/>
        </w:rPr>
        <w:t xml:space="preserve">Ответственные: высшие должностные лица субъектов Российской Федерации, Мединский В.Р.</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"Перечень поручений по итогам заседания Российского организационного комитета "Победа"</w:t>
            <w:br/>
            <w:t>(утв. Президентом РФ 09.03.2025)</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12.03.2025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"Перечень поручений по итогам заседания Российского организационного комитета "Победа" (утв. Президентом РФ 09.03.2025)</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поручений по итогам заседания Российского организационного комитета "Победа"
(утв. Президентом РФ 09.03.2025)</dc:title>
  <dcterms:created xsi:type="dcterms:W3CDTF">2025-03-12T13:50:25Z</dcterms:created>
</cp:coreProperties>
</file>