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требования"</w:t>
              <w:br/>
              <w:t xml:space="preserve">(утв. Приказом Росстандарта от 25.12.2024 N 2001-ст)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АГЕНТСТВО ПО ТЕХНИЧЕСКОМУ РЕГУЛИРОВАНИЮ</w:t>
      </w:r>
    </w:p>
    <w:p>
      <w:pPr>
        <w:pStyle w:val="2"/>
        <w:jc w:val="center"/>
      </w:pPr>
      <w:r>
        <w:rPr>
          <w:sz w:val="24"/>
        </w:rPr>
        <w:t xml:space="preserve">И МЕТРОЛОГИИ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НАЦИОНАЛЬНЫЙ СТАНДАРТ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ГОСТ Р 52290-2024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ТЕХНИЧЕСКИЕ СРЕДСТВА ОРГАНИЗАЦИИ ДОРОЖНОГО ДВИЖЕНИЯ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ЗНАКИ ДОРОЖНЫЕ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ОБЩИЕ ТЕХНИЧЕСКИЕ ТРЕБОВАНИЯ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TRAFFIC CONTROL DEVICES. TRAFFIC SIGNS.</w:t>
      </w:r>
    </w:p>
    <w:p>
      <w:pPr>
        <w:pStyle w:val="2"/>
        <w:jc w:val="center"/>
      </w:pPr>
      <w:r>
        <w:rPr>
          <w:sz w:val="24"/>
        </w:rPr>
        <w:t xml:space="preserve">GENERAL TECHNICAL REQUIREMENTS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Дата введения - 2026-01-01</w:t>
      </w:r>
    </w:p>
    <w:p>
      <w:pPr>
        <w:pStyle w:val="0"/>
        <w:jc w:val="right"/>
      </w:pPr>
      <w:r>
        <w:rPr>
          <w:sz w:val="24"/>
        </w:rPr>
        <w:t xml:space="preserve">с правом досрочного применения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Предисловие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 РАЗРАБОТАН Государственным казенным учреждением г. Москвы - Центром организации дорожного движения Правительства Москвы (ГКУ ЦОДД), Федеральным государственным бюджетным учреждением "Российский институт стандартизации" (ФГБУ "Институт стандартизации")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 ВНЕСЕН Техническим комитетом по стандартизации ТК 278 "Безопасность дорожного движения"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 УТВЕРЖДЕН И ВВЕДЕН В ДЕЙСТВИЕ </w:t>
      </w:r>
      <w:hyperlink w:history="0" r:id="rId7" w:tooltip="Приказ Росстандарта от 25.12.2024 N 2001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25 декабря 2024 г. N 2001-ст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 ВЗАМЕН </w:t>
      </w:r>
      <w:hyperlink w:history="0" r:id="rId8" w:tooltip="&quot;ГОСТ Р 52290-2004. Национальный стандарт Российской Федерации. Технические средства организации дорожного движения. Знаки дорожные. Общие технические требования&quot; (утв. и введен в действие Приказом Ростехрегулирования от 15.12.2004 N 121-ст) (ред. от 20.12.2019) {КонсультантПлюс}">
        <w:r>
          <w:rPr>
            <w:sz w:val="24"/>
            <w:color w:val="0000ff"/>
          </w:rPr>
          <w:t xml:space="preserve">ГОСТ Р 52290-2004</w:t>
        </w:r>
      </w:hyperlink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 Стандарт полностью соответствует требованиям </w:t>
      </w:r>
      <w:hyperlink w:history="0" r:id="rId9" w:tooltip="&quot;Конвенция о дорожных знаках и сигналах&quot; (Заключена в г. Вене 08.11.1968) (с изм. от 01.05.1971) {КонсультантПлюс}">
        <w:r>
          <w:rPr>
            <w:sz w:val="24"/>
            <w:color w:val="0000ff"/>
          </w:rPr>
          <w:t xml:space="preserve">Конвенции</w:t>
        </w:r>
      </w:hyperlink>
      <w:r>
        <w:rPr>
          <w:sz w:val="24"/>
        </w:rPr>
        <w:t xml:space="preserve"> о дорожных знаках и сигналах (Вена, 1968 г.) и Европейского </w:t>
      </w:r>
      <w:hyperlink w:history="0" r:id="rId10" w:tooltip="&quot;Европейское соглашение, дополняющее Конвенцию о дорожном движении, открытую для подписания в Вене 8 ноября 1968 года&quot; (Заключено в г. Женеве 01.05.1971) (с поправками, вступ. в силу для России 28.08.1993, 27.01.2001, 26.03.2006) {КонсультантПлюс}">
        <w:r>
          <w:rPr>
            <w:sz w:val="24"/>
            <w:color w:val="0000ff"/>
          </w:rPr>
          <w:t xml:space="preserve">соглашения</w:t>
        </w:r>
      </w:hyperlink>
      <w:r>
        <w:rPr>
          <w:sz w:val="24"/>
        </w:rPr>
        <w:t xml:space="preserve">, дополняющего эту Конвенцию (Женева, 1971 г.), с учетом поправок (1995 г.)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Правила применения настоящего стандарта установлены в </w:t>
      </w:r>
      <w:hyperlink w:history="0" r:id="rId11" w:tooltip="Федеральный закон от 29.06.2015 N 162-ФЗ (ред. от 30.12.2020) &quot;О стандартизации в Российской Федерации&quot; {КонсультантПлюс}">
        <w:r>
          <w:rPr>
            <w:sz w:val="24"/>
            <w:color w:val="0000ff"/>
          </w:rPr>
          <w:t xml:space="preserve">статье 26</w:t>
        </w:r>
      </w:hyperlink>
      <w:r>
        <w:rPr>
          <w:sz w:val="24"/>
        </w:rPr>
        <w:t xml:space="preserve"> Федерального закона от 29 июня 2015 г. N 162-ФЗ "О стандартизации в Российской Федерации". Информация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(</w:t>
      </w:r>
      <w:hyperlink w:history="0" r:id="rId12">
        <w:r>
          <w:rPr>
            <w:sz w:val="24"/>
            <w:color w:val="0000ff"/>
          </w:rPr>
          <w:t xml:space="preserve">www.rst.gov.ru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"ГОСТ Р 52290-2024. Национальный стандарт Российской Федерации. Технические средства организации дорожного движения. Зна...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6066&amp;date=13.03.2025&amp;demo=2" TargetMode = "External"/>
	<Relationship Id="rId8" Type="http://schemas.openxmlformats.org/officeDocument/2006/relationships/hyperlink" Target="https://login.consultant.ru/link/?req=doc&amp;base=LAW&amp;n=348251&amp;date=13.03.2025&amp;demo=2" TargetMode = "External"/>
	<Relationship Id="rId9" Type="http://schemas.openxmlformats.org/officeDocument/2006/relationships/hyperlink" Target="https://login.consultant.ru/link/?req=doc&amp;base=INT&amp;n=15758&amp;date=13.03.2025&amp;demo=2" TargetMode = "External"/>
	<Relationship Id="rId10" Type="http://schemas.openxmlformats.org/officeDocument/2006/relationships/hyperlink" Target="https://login.consultant.ru/link/?req=doc&amp;base=LAW&amp;n=134015&amp;date=13.03.2025&amp;demo=2" TargetMode = "External"/>
	<Relationship Id="rId11" Type="http://schemas.openxmlformats.org/officeDocument/2006/relationships/hyperlink" Target="https://login.consultant.ru/link/?req=doc&amp;base=LAW&amp;n=372899&amp;date=13.03.2025&amp;dst=100282&amp;field=134&amp;demo=2" TargetMode = "External"/>
	<Relationship Id="rId12" Type="http://schemas.openxmlformats.org/officeDocument/2006/relationships/hyperlink" Target="www.rst.gov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"ГОСТ Р 52290-2024. Национальный стандарт Российской Федерации. Технические средства организации дорожного движения. Знаки дорожные. Общие технические требования"
(утв. Приказом Росстандарта от 25.12.2024 N 2001-ст)</dc:title>
  <dcterms:created xsi:type="dcterms:W3CDTF">2025-03-13T13:16:18Z</dcterms:created>
</cp:coreProperties>
</file>