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14 марта 2025 года</w:t>
            </w:r>
          </w:p>
        </w:tc>
        <w:tc>
          <w:tcPr>
            <w:tcW w:w="5103" w:type="dxa"/>
            <w:tcBorders>
              <w:top w:val="nil"/>
              <w:left w:val="nil"/>
              <w:bottom w:val="nil"/>
              <w:right w:val="nil"/>
            </w:tcBorders>
          </w:tcPr>
          <w:p>
            <w:pPr>
              <w:pStyle w:val="0"/>
              <w:jc w:val="right"/>
            </w:pPr>
            <w:r>
              <w:rPr>
                <w:sz w:val="24"/>
              </w:rPr>
              <w:t xml:space="preserve">N 145</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УКАЗ</w:t>
      </w:r>
    </w:p>
    <w:p>
      <w:pPr>
        <w:pStyle w:val="2"/>
        <w:jc w:val="center"/>
      </w:pPr>
      <w:r>
        <w:rPr>
          <w:sz w:val="24"/>
        </w:rPr>
      </w:r>
    </w:p>
    <w:p>
      <w:pPr>
        <w:pStyle w:val="2"/>
        <w:jc w:val="center"/>
      </w:pPr>
      <w:r>
        <w:rPr>
          <w:sz w:val="24"/>
        </w:rPr>
        <w:t xml:space="preserve">ПРЕЗИДЕНТА РОССИЙСКОЙ ФЕДЕРАЦИИ</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УКАЗ ПРЕЗИДЕНТА РОССИЙСКОЙ ФЕДЕРАЦИИ</w:t>
      </w:r>
    </w:p>
    <w:p>
      <w:pPr>
        <w:pStyle w:val="2"/>
        <w:jc w:val="center"/>
      </w:pPr>
      <w:r>
        <w:rPr>
          <w:sz w:val="24"/>
        </w:rPr>
        <w:t xml:space="preserve">ОТ 24 ДЕКАБРЯ 2024 Г. N 1103 "ОБ ОСОБЕННОСТЯХ ОСУЩЕСТВЛЕНИЯ</w:t>
      </w:r>
    </w:p>
    <w:p>
      <w:pPr>
        <w:pStyle w:val="2"/>
        <w:jc w:val="center"/>
      </w:pPr>
      <w:r>
        <w:rPr>
          <w:sz w:val="24"/>
        </w:rPr>
        <w:t xml:space="preserve">ГОСУДАРСТВЕННОЙ РЕГИСТРАЦИИ ЮРИДИЧЕСКИХ ЛИЦ, ИМЕЮЩИХ МЕСТО</w:t>
      </w:r>
    </w:p>
    <w:p>
      <w:pPr>
        <w:pStyle w:val="2"/>
        <w:jc w:val="center"/>
      </w:pPr>
      <w:r>
        <w:rPr>
          <w:sz w:val="24"/>
        </w:rPr>
        <w:t xml:space="preserve">НАХОЖДЕНИЯ НА ТЕРРИТОРИЯХ ДОНЕЦКОЙ НАРОДНОЙ РЕСПУБЛИКИ,</w:t>
      </w:r>
    </w:p>
    <w:p>
      <w:pPr>
        <w:pStyle w:val="2"/>
        <w:jc w:val="center"/>
      </w:pPr>
      <w:r>
        <w:rPr>
          <w:sz w:val="24"/>
        </w:rPr>
        <w:t xml:space="preserve">ЛУГАНСКОЙ НАРОДНОЙ РЕСПУБЛИКИ, ЗАПОРОЖСКОЙ ОБЛАСТИ</w:t>
      </w:r>
    </w:p>
    <w:p>
      <w:pPr>
        <w:pStyle w:val="2"/>
        <w:jc w:val="center"/>
      </w:pPr>
      <w:r>
        <w:rPr>
          <w:sz w:val="24"/>
        </w:rPr>
        <w:t xml:space="preserve">И ХЕРСОНСКОЙ ОБЛАСТИ, И ПРАВ ТАКИХ ЮРИДИЧЕСКИХ</w:t>
      </w:r>
    </w:p>
    <w:p>
      <w:pPr>
        <w:pStyle w:val="2"/>
        <w:jc w:val="center"/>
      </w:pPr>
      <w:r>
        <w:rPr>
          <w:sz w:val="24"/>
        </w:rPr>
        <w:t xml:space="preserve">ЛИЦ НА НЕДВИЖИМОЕ ИМУЩЕСТВО"</w:t>
      </w:r>
    </w:p>
    <w:p>
      <w:pPr>
        <w:pStyle w:val="0"/>
        <w:ind w:firstLine="540"/>
        <w:jc w:val="both"/>
      </w:pPr>
      <w:r>
        <w:rPr>
          <w:sz w:val="24"/>
        </w:rPr>
      </w:r>
    </w:p>
    <w:p>
      <w:pPr>
        <w:pStyle w:val="0"/>
        <w:ind w:firstLine="540"/>
        <w:jc w:val="both"/>
      </w:pPr>
      <w:r>
        <w:rPr>
          <w:sz w:val="24"/>
        </w:rPr>
        <w:t xml:space="preserve">1. Внести в </w:t>
      </w:r>
      <w:hyperlink w:history="0" r:id="rId6" w:tooltip="Указ Президента РФ от 24.12.2024 N 1103 &quot;Об особенностях осуществления государственной регистрации юридических лиц, имеющих место нахождения на территориях Донецкой Народной Республики, Луганской Народной Республики, Запорожской области и Херсонской области, и прав таких юридических лиц на недвижимое имущество&quot; {КонсультантПлюс}">
        <w:r>
          <w:rPr>
            <w:sz w:val="24"/>
            <w:color w:val="0000ff"/>
          </w:rPr>
          <w:t xml:space="preserve">Указ</w:t>
        </w:r>
      </w:hyperlink>
      <w:r>
        <w:rPr>
          <w:sz w:val="24"/>
        </w:rPr>
        <w:t xml:space="preserve"> Президента Российской Федерации от 24 декабря 2024 г. N 1103 "Об особенностях осуществления государственной регистрации юридических лиц, имеющих место нахождения на территориях Донецкой Народной Республики, Луганской Народной Республики, Запорожской области и Херсонской области, и прав таких юридических лиц на недвижимое имущество" (Собрание законодательства Российской Федерации, 2024, N 53, ст. 8657) следующие изменения:</w:t>
      </w:r>
    </w:p>
    <w:p>
      <w:pPr>
        <w:pStyle w:val="0"/>
        <w:spacing w:before="240" w:line-rule="auto"/>
        <w:ind w:firstLine="540"/>
        <w:jc w:val="both"/>
      </w:pPr>
      <w:r>
        <w:rPr>
          <w:sz w:val="24"/>
        </w:rPr>
        <w:t xml:space="preserve">а) </w:t>
      </w:r>
      <w:hyperlink w:history="0" r:id="rId7" w:tooltip="Указ Президента РФ от 24.12.2024 N 1103 &quot;Об особенностях осуществления государственной регистрации юридических лиц, имеющих место нахождения на территориях Донецкой Народной Республики, Луганской Народной Республики, Запорожской области и Херсонской области, и прав таких юридических лиц на недвижимое имущество&quot; {КонсультантПлюс}">
        <w:r>
          <w:rPr>
            <w:sz w:val="24"/>
            <w:color w:val="0000ff"/>
          </w:rPr>
          <w:t xml:space="preserve">наименование</w:t>
        </w:r>
      </w:hyperlink>
      <w:r>
        <w:rPr>
          <w:sz w:val="24"/>
        </w:rPr>
        <w:t xml:space="preserve"> изложить в следующей редакции:</w:t>
      </w:r>
    </w:p>
    <w:p>
      <w:pPr>
        <w:pStyle w:val="0"/>
        <w:ind w:firstLine="540"/>
        <w:jc w:val="both"/>
      </w:pPr>
      <w:r>
        <w:rPr>
          <w:sz w:val="24"/>
        </w:rPr>
      </w:r>
    </w:p>
    <w:p>
      <w:pPr>
        <w:pStyle w:val="0"/>
        <w:jc w:val="center"/>
      </w:pPr>
      <w:r>
        <w:rPr>
          <w:sz w:val="24"/>
        </w:rPr>
        <w:t xml:space="preserve">"ОБ ОСОБЕННОСТЯХ</w:t>
      </w:r>
    </w:p>
    <w:p>
      <w:pPr>
        <w:pStyle w:val="0"/>
        <w:jc w:val="center"/>
      </w:pPr>
      <w:r>
        <w:rPr>
          <w:sz w:val="24"/>
        </w:rPr>
        <w:t xml:space="preserve">ОСУЩЕСТВЛЕНИЯ ГОСУДАРСТВЕННОЙ РЕГИСТРАЦИИ ЮРИДИЧЕСКИХ ЛИЦ,</w:t>
      </w:r>
    </w:p>
    <w:p>
      <w:pPr>
        <w:pStyle w:val="0"/>
        <w:jc w:val="center"/>
      </w:pPr>
      <w:r>
        <w:rPr>
          <w:sz w:val="24"/>
        </w:rPr>
        <w:t xml:space="preserve">ИМЕЮЩИХ МЕСТО НАХОЖДЕНИЯ НА ТЕРРИТОРИЯХ ДОНЕЦКОЙ НАРОДНОЙ</w:t>
      </w:r>
    </w:p>
    <w:p>
      <w:pPr>
        <w:pStyle w:val="0"/>
        <w:jc w:val="center"/>
      </w:pPr>
      <w:r>
        <w:rPr>
          <w:sz w:val="24"/>
        </w:rPr>
        <w:t xml:space="preserve">РЕСПУБЛИКИ, ЛУГАНСКОЙ НАРОДНОЙ РЕСПУБЛИКИ, ЗАПОРОЖСКОЙ</w:t>
      </w:r>
    </w:p>
    <w:p>
      <w:pPr>
        <w:pStyle w:val="0"/>
        <w:jc w:val="center"/>
      </w:pPr>
      <w:r>
        <w:rPr>
          <w:sz w:val="24"/>
        </w:rPr>
        <w:t xml:space="preserve">ОБЛАСТИ И ХЕРСОНСКОЙ ОБЛАСТИ, И ГОСУДАРСТВЕННОЙ</w:t>
      </w:r>
    </w:p>
    <w:p>
      <w:pPr>
        <w:pStyle w:val="0"/>
        <w:jc w:val="center"/>
      </w:pPr>
      <w:r>
        <w:rPr>
          <w:sz w:val="24"/>
        </w:rPr>
        <w:t xml:space="preserve">РЕГИСТРАЦИИ ПРАВ НА НЕДВИЖИМОЕ ИМУЩЕСТВО";</w:t>
      </w:r>
    </w:p>
    <w:p>
      <w:pPr>
        <w:pStyle w:val="0"/>
        <w:jc w:val="center"/>
      </w:pPr>
      <w:r>
        <w:rPr>
          <w:sz w:val="24"/>
        </w:rPr>
      </w:r>
    </w:p>
    <w:p>
      <w:pPr>
        <w:pStyle w:val="0"/>
        <w:ind w:firstLine="540"/>
        <w:jc w:val="both"/>
      </w:pPr>
      <w:r>
        <w:rPr>
          <w:sz w:val="24"/>
        </w:rPr>
        <w:t xml:space="preserve">б) </w:t>
      </w:r>
      <w:hyperlink w:history="0" r:id="rId8" w:tooltip="Указ Президента РФ от 24.12.2024 N 1103 &quot;Об особенностях осуществления государственной регистрации юридических лиц, имеющих место нахождения на территориях Донецкой Народной Республики, Луганской Народной Республики, Запорожской области и Херсонской области, и прав таких юридических лиц на недвижимое имущество&quot; {КонсультантПлюс}">
        <w:r>
          <w:rPr>
            <w:sz w:val="24"/>
            <w:color w:val="0000ff"/>
          </w:rPr>
          <w:t xml:space="preserve">пункт 1</w:t>
        </w:r>
      </w:hyperlink>
      <w:r>
        <w:rPr>
          <w:sz w:val="24"/>
        </w:rPr>
        <w:t xml:space="preserve"> изложить в следующей редакции:</w:t>
      </w:r>
    </w:p>
    <w:p>
      <w:pPr>
        <w:pStyle w:val="0"/>
        <w:spacing w:before="240" w:line-rule="auto"/>
        <w:ind w:firstLine="540"/>
        <w:jc w:val="both"/>
      </w:pPr>
      <w:r>
        <w:rPr>
          <w:sz w:val="24"/>
        </w:rPr>
        <w:t xml:space="preserve">"1. Установить, что:</w:t>
      </w:r>
    </w:p>
    <w:p>
      <w:pPr>
        <w:pStyle w:val="0"/>
        <w:spacing w:before="240" w:line-rule="auto"/>
        <w:ind w:firstLine="540"/>
        <w:jc w:val="both"/>
      </w:pPr>
      <w:r>
        <w:rPr>
          <w:sz w:val="24"/>
        </w:rPr>
        <w:t xml:space="preserve">а) до 1 января 2026 г. запрещается осуществление государственной регистрации юридических лиц, имеющих место нахождения (место нахождения постоянно действующего исполнительного органа либо в случае отсутствия постоянно действующего исполнительного органа - иного органа или лица, имеющих право действовать от имени юридического лица без доверенности) на территориях Донецкой Народной Республики, Луганской Народной Республики, Запорожской области и Херсонской области, если учредителями (участниками) этих юридических лиц и (или) лицами, имеющими право без доверенности действовать от их имени, являются иностранные лица, связанные с иностранными государствами, которые совершают в отношении Российской Федерации, российских юридических и физических лиц недружественные действия (далее - недружественные иностранные государства), в том числе если такие иностранные лица имеют гражданство этих государств, местом их регистрации, местом преимущественного ведения ими хозяйственной деятельности или местом преимущественного извлечения ими прибыли от деятельности являются эти государства, или лица, которые находятся под контролем указанных иностранных лиц, независимо от места их регистрации (за исключением случаев, если местом их регистрации является Российская Федерация) или места преимущественного ведения ими хозяйственной деятельности, и государственной регистрации прав таких юридических лиц на недвижимое имущество без специального разрешения на ее осуществление;</w:t>
      </w:r>
    </w:p>
    <w:p>
      <w:pPr>
        <w:pStyle w:val="0"/>
        <w:spacing w:before="240" w:line-rule="auto"/>
        <w:ind w:firstLine="540"/>
        <w:jc w:val="both"/>
      </w:pPr>
      <w:r>
        <w:rPr>
          <w:sz w:val="24"/>
        </w:rPr>
        <w:t xml:space="preserve">б) до 1 января 2028 г. запрещается осуществление государственной регистрации прав граждан недружественных иностранных государств на недвижимое имущество, находящееся на территориях Донецкой Народной Республики, Луганской Народной Республики, Запорожской области и Херсонской области, без специального разрешения на ее осуществление.";</w:t>
      </w:r>
    </w:p>
    <w:p>
      <w:pPr>
        <w:pStyle w:val="0"/>
        <w:spacing w:before="240" w:line-rule="auto"/>
        <w:ind w:firstLine="540"/>
        <w:jc w:val="both"/>
      </w:pPr>
      <w:r>
        <w:rPr>
          <w:sz w:val="24"/>
        </w:rPr>
        <w:t xml:space="preserve">в) в </w:t>
      </w:r>
      <w:hyperlink w:history="0" r:id="rId9" w:tooltip="Указ Президента РФ от 24.12.2024 N 1103 &quot;Об особенностях осуществления государственной регистрации юридических лиц, имеющих место нахождения на территориях Донецкой Народной Республики, Луганской Народной Республики, Запорожской области и Херсонской области, и прав таких юридических лиц на недвижимое имущество&quot; {КонсультантПлюс}">
        <w:r>
          <w:rPr>
            <w:sz w:val="24"/>
            <w:color w:val="0000ff"/>
          </w:rPr>
          <w:t xml:space="preserve">пункте 2</w:t>
        </w:r>
      </w:hyperlink>
      <w:r>
        <w:rPr>
          <w:sz w:val="24"/>
        </w:rPr>
        <w:t xml:space="preserve">:</w:t>
      </w:r>
    </w:p>
    <w:p>
      <w:pPr>
        <w:pStyle w:val="0"/>
        <w:spacing w:before="240" w:line-rule="auto"/>
        <w:ind w:firstLine="540"/>
        <w:jc w:val="both"/>
      </w:pPr>
      <w:r>
        <w:rPr>
          <w:sz w:val="24"/>
        </w:rPr>
        <w:t xml:space="preserve">в </w:t>
      </w:r>
      <w:hyperlink w:history="0" r:id="rId10" w:tooltip="Указ Президента РФ от 24.12.2024 N 1103 &quot;Об особенностях осуществления государственной регистрации юридических лиц, имеющих место нахождения на территориях Донецкой Народной Республики, Луганской Народной Республики, Запорожской области и Херсонской области, и прав таких юридических лиц на недвижимое имущество&quot; {КонсультантПлюс}">
        <w:r>
          <w:rPr>
            <w:sz w:val="24"/>
            <w:color w:val="0000ff"/>
          </w:rPr>
          <w:t xml:space="preserve">абзаце первом</w:t>
        </w:r>
      </w:hyperlink>
      <w:r>
        <w:rPr>
          <w:sz w:val="24"/>
        </w:rPr>
        <w:t xml:space="preserve"> слова "пунктом 1 настоящего Указа" заменить словами "подпунктом "а" пункта 1 настоящего Указа";</w:t>
      </w:r>
    </w:p>
    <w:p>
      <w:pPr>
        <w:pStyle w:val="0"/>
        <w:spacing w:before="240" w:line-rule="auto"/>
        <w:ind w:firstLine="540"/>
        <w:jc w:val="both"/>
      </w:pPr>
      <w:r>
        <w:rPr>
          <w:sz w:val="24"/>
        </w:rPr>
        <w:t xml:space="preserve">в </w:t>
      </w:r>
      <w:hyperlink w:history="0" r:id="rId11" w:tooltip="Указ Президента РФ от 24.12.2024 N 1103 &quot;Об особенностях осуществления государственной регистрации юридических лиц, имеющих место нахождения на территориях Донецкой Народной Республики, Луганской Народной Республики, Запорожской области и Херсонской области, и прав таких юридических лиц на недвижимое имущество&quot; {КонсультантПлюс}">
        <w:r>
          <w:rPr>
            <w:sz w:val="24"/>
            <w:color w:val="0000ff"/>
          </w:rPr>
          <w:t xml:space="preserve">подпункте "а"</w:t>
        </w:r>
      </w:hyperlink>
      <w:r>
        <w:rPr>
          <w:sz w:val="24"/>
        </w:rPr>
        <w:t xml:space="preserve"> слова "в пункте 1 настоящего Указа" заменить словами "в подпункте "а" пункта 1 настоящего Указа";</w:t>
      </w:r>
    </w:p>
    <w:p>
      <w:pPr>
        <w:pStyle w:val="0"/>
        <w:spacing w:before="240" w:line-rule="auto"/>
        <w:ind w:firstLine="540"/>
        <w:jc w:val="both"/>
      </w:pPr>
      <w:r>
        <w:rPr>
          <w:sz w:val="24"/>
        </w:rPr>
        <w:t xml:space="preserve">в </w:t>
      </w:r>
      <w:hyperlink w:history="0" r:id="rId12" w:tooltip="Указ Президента РФ от 24.12.2024 N 1103 &quot;Об особенностях осуществления государственной регистрации юридических лиц, имеющих место нахождения на территориях Донецкой Народной Республики, Луганской Народной Республики, Запорожской области и Херсонской области, и прав таких юридических лиц на недвижимое имущество&quot; {КонсультантПлюс}">
        <w:r>
          <w:rPr>
            <w:sz w:val="24"/>
            <w:color w:val="0000ff"/>
          </w:rPr>
          <w:t xml:space="preserve">подпункте "б"</w:t>
        </w:r>
      </w:hyperlink>
      <w:r>
        <w:rPr>
          <w:sz w:val="24"/>
        </w:rPr>
        <w:t xml:space="preserve"> слова "в пункте 1 настоящего Указа" заменить словами "в подпункте "а" пункта 1 настоящего Указа";</w:t>
      </w:r>
    </w:p>
    <w:p>
      <w:pPr>
        <w:pStyle w:val="0"/>
        <w:spacing w:before="240" w:line-rule="auto"/>
        <w:ind w:firstLine="540"/>
        <w:jc w:val="both"/>
      </w:pPr>
      <w:r>
        <w:rPr>
          <w:sz w:val="24"/>
        </w:rPr>
        <w:t xml:space="preserve">г) </w:t>
      </w:r>
      <w:hyperlink w:history="0" r:id="rId13" w:tooltip="Указ Президента РФ от 24.12.2024 N 1103 &quot;Об особенностях осуществления государственной регистрации юридических лиц, имеющих место нахождения на территориях Донецкой Народной Республики, Луганской Народной Республики, Запорожской области и Херсонской области, и прав таких юридических лиц на недвижимое имущество&quot; {КонсультантПлюс}">
        <w:r>
          <w:rPr>
            <w:sz w:val="24"/>
            <w:color w:val="0000ff"/>
          </w:rPr>
          <w:t xml:space="preserve">дополнить</w:t>
        </w:r>
      </w:hyperlink>
      <w:r>
        <w:rPr>
          <w:sz w:val="24"/>
        </w:rPr>
        <w:t xml:space="preserve"> пунктом 2(1) следующего содержания:</w:t>
      </w:r>
    </w:p>
    <w:p>
      <w:pPr>
        <w:pStyle w:val="0"/>
        <w:spacing w:before="240" w:line-rule="auto"/>
        <w:ind w:firstLine="540"/>
        <w:jc w:val="both"/>
      </w:pPr>
      <w:r>
        <w:rPr>
          <w:sz w:val="24"/>
        </w:rPr>
        <w:t xml:space="preserve">"2(1). Запрет, установленный подпунктом "б" пункта 1 настоящего Указа, применяется, в случае если в территориальный орган Федеральной службы государственной регистрации, кадастра и картографии представлены документы для государственной регистрации прав граждан недружественных иностранных государств на недвижимое имущество, находящееся на территориях Донецкой Народной Республики, Луганской Народной Республики, Запорожской области и Херсонской области.";</w:t>
      </w:r>
    </w:p>
    <w:p>
      <w:pPr>
        <w:pStyle w:val="0"/>
        <w:spacing w:before="240" w:line-rule="auto"/>
        <w:ind w:firstLine="540"/>
        <w:jc w:val="both"/>
      </w:pPr>
      <w:r>
        <w:rPr>
          <w:sz w:val="24"/>
        </w:rPr>
        <w:t xml:space="preserve">д) </w:t>
      </w:r>
      <w:hyperlink w:history="0" r:id="rId14" w:tooltip="Указ Президента РФ от 24.12.2024 N 1103 &quot;Об особенностях осуществления государственной регистрации юридических лиц, имеющих место нахождения на территориях Донецкой Народной Республики, Луганской Народной Республики, Запорожской области и Херсонской области, и прав таких юридических лиц на недвижимое имущество&quot; {КонсультантПлюс}">
        <w:r>
          <w:rPr>
            <w:sz w:val="24"/>
            <w:color w:val="0000ff"/>
          </w:rPr>
          <w:t xml:space="preserve">дополнить</w:t>
        </w:r>
      </w:hyperlink>
      <w:r>
        <w:rPr>
          <w:sz w:val="24"/>
        </w:rPr>
        <w:t xml:space="preserve"> пунктом 2(2) следующего содержания:</w:t>
      </w:r>
    </w:p>
    <w:p>
      <w:pPr>
        <w:pStyle w:val="0"/>
        <w:spacing w:before="240" w:line-rule="auto"/>
        <w:ind w:firstLine="540"/>
        <w:jc w:val="both"/>
      </w:pPr>
      <w:r>
        <w:rPr>
          <w:sz w:val="24"/>
        </w:rPr>
        <w:t xml:space="preserve">"2(2). Без специального разрешения, предусмотренного подпунктом "б" пункта 1 настоящего Указа, осуществляется государственная регистрация прав на недвижимое имущество, находящееся на территориях Донецкой Народной Республики, Луганской Народной Республики, Запорожской области и Херсонской области, в отношении:</w:t>
      </w:r>
    </w:p>
    <w:p>
      <w:pPr>
        <w:pStyle w:val="0"/>
        <w:spacing w:before="240" w:line-rule="auto"/>
        <w:ind w:firstLine="540"/>
        <w:jc w:val="both"/>
      </w:pPr>
      <w:r>
        <w:rPr>
          <w:sz w:val="24"/>
        </w:rPr>
        <w:t xml:space="preserve">а) иностранных граждан, проходящих военную службу по контракту в Вооруженных Силах Российской Федерации или воинских формированиях;</w:t>
      </w:r>
    </w:p>
    <w:p>
      <w:pPr>
        <w:pStyle w:val="0"/>
        <w:spacing w:before="240" w:line-rule="auto"/>
        <w:ind w:firstLine="540"/>
        <w:jc w:val="both"/>
      </w:pPr>
      <w:r>
        <w:rPr>
          <w:sz w:val="24"/>
        </w:rPr>
        <w:t xml:space="preserve">б) иностранных граждан, уволенных с военной службы в Вооруженных Силах Российской Федерации или воинских формированиях после 24 февраля 2022 г. по основаниям, предусмотренным </w:t>
      </w:r>
      <w:hyperlink w:history="0" r:id="rId15" w:tooltip="Федеральный закон от 28.03.1998 N 53-ФЗ (ред. от 02.10.2024) &quot;О воинской обязанности и военной службе&quot; {КонсультантПлюс}">
        <w:r>
          <w:rPr>
            <w:sz w:val="24"/>
            <w:color w:val="0000ff"/>
          </w:rPr>
          <w:t xml:space="preserve">подпунктами "б"</w:t>
        </w:r>
      </w:hyperlink>
      <w:r>
        <w:rPr>
          <w:sz w:val="24"/>
        </w:rPr>
        <w:t xml:space="preserve"> - </w:t>
      </w:r>
      <w:hyperlink w:history="0" r:id="rId16" w:tooltip="Федеральный закон от 28.03.1998 N 53-ФЗ (ред. от 02.10.2024) &quot;О воинской обязанности и военной службе&quot; {КонсультантПлюс}">
        <w:r>
          <w:rPr>
            <w:sz w:val="24"/>
            <w:color w:val="0000ff"/>
          </w:rPr>
          <w:t xml:space="preserve">"г" пункта 1 статьи 51</w:t>
        </w:r>
      </w:hyperlink>
      <w:r>
        <w:rPr>
          <w:sz w:val="24"/>
        </w:rPr>
        <w:t xml:space="preserve"> Федерального закона от 28 марта 1998 г. N 53-ФЗ "О воинской обязанности и военной службе";</w:t>
      </w:r>
    </w:p>
    <w:p>
      <w:pPr>
        <w:pStyle w:val="0"/>
        <w:spacing w:before="240" w:line-rule="auto"/>
        <w:ind w:firstLine="540"/>
        <w:jc w:val="both"/>
      </w:pPr>
      <w:r>
        <w:rPr>
          <w:sz w:val="24"/>
        </w:rPr>
        <w:t xml:space="preserve">в) супругов, детей (в том числе усыновленных (удочеренных) и родителей иностранных граждан, названных в подпунктах "а" и "б" настоящего пункта, в том числе погибших (умерших);</w:t>
      </w:r>
    </w:p>
    <w:p>
      <w:pPr>
        <w:pStyle w:val="0"/>
        <w:spacing w:before="240" w:line-rule="auto"/>
        <w:ind w:firstLine="540"/>
        <w:jc w:val="both"/>
      </w:pPr>
      <w:r>
        <w:rPr>
          <w:sz w:val="24"/>
        </w:rPr>
        <w:t xml:space="preserve">г) супругов, детей (в том числе усыновленных (удочеренных) и родителей граждан Российской Федерации, проходящих (проходивших) военную службу по контракту, за исключением указанных граждан Российской Федерации, уволенных с военной службы по основанию, предусмотренному </w:t>
      </w:r>
      <w:hyperlink w:history="0" r:id="rId17" w:tooltip="Федеральный закон от 28.03.1998 N 53-ФЗ (ред. от 02.10.2024) &quot;О воинской обязанности и военной службе&quot; {КонсультантПлюс}">
        <w:r>
          <w:rPr>
            <w:sz w:val="24"/>
            <w:color w:val="0000ff"/>
          </w:rPr>
          <w:t xml:space="preserve">подпунктом "е" пункта 1 статьи 51</w:t>
        </w:r>
      </w:hyperlink>
      <w:r>
        <w:rPr>
          <w:sz w:val="24"/>
        </w:rPr>
        <w:t xml:space="preserve"> Федерального закона от 28 марта 1998 г. N 53-ФЗ "О воинской обязанности и военной службе".";</w:t>
      </w:r>
    </w:p>
    <w:p>
      <w:pPr>
        <w:pStyle w:val="0"/>
        <w:spacing w:before="240" w:line-rule="auto"/>
        <w:ind w:firstLine="540"/>
        <w:jc w:val="both"/>
      </w:pPr>
      <w:r>
        <w:rPr>
          <w:sz w:val="24"/>
        </w:rPr>
        <w:t xml:space="preserve">е) в </w:t>
      </w:r>
      <w:hyperlink w:history="0" r:id="rId18" w:tooltip="Указ Президента РФ от 24.12.2024 N 1103 &quot;Об особенностях осуществления государственной регистрации юридических лиц, имеющих место нахождения на территориях Донецкой Народной Республики, Луганской Народной Республики, Запорожской области и Херсонской области, и прав таких юридических лиц на недвижимое имущество&quot; {КонсультантПлюс}">
        <w:r>
          <w:rPr>
            <w:sz w:val="24"/>
            <w:color w:val="0000ff"/>
          </w:rPr>
          <w:t xml:space="preserve">пункте 3</w:t>
        </w:r>
      </w:hyperlink>
      <w:r>
        <w:rPr>
          <w:sz w:val="24"/>
        </w:rPr>
        <w:t xml:space="preserve"> слова "Специальное разрешение выдается" заменить словами "Специальные разрешения, предусмотренные подпунктами "а" и "б" пункта 1 настоящего Указа, выдаются";</w:t>
      </w:r>
    </w:p>
    <w:p>
      <w:pPr>
        <w:pStyle w:val="0"/>
        <w:spacing w:before="240" w:line-rule="auto"/>
        <w:ind w:firstLine="540"/>
        <w:jc w:val="both"/>
      </w:pPr>
      <w:r>
        <w:rPr>
          <w:sz w:val="24"/>
        </w:rPr>
        <w:t xml:space="preserve">ж) </w:t>
      </w:r>
      <w:hyperlink w:history="0" r:id="rId19" w:tooltip="Указ Президента РФ от 24.12.2024 N 1103 &quot;Об особенностях осуществления государственной регистрации юридических лиц, имеющих место нахождения на территориях Донецкой Народной Республики, Луганской Народной Республики, Запорожской области и Херсонской области, и прав таких юридических лиц на недвижимое имущество&quot; {КонсультантПлюс}">
        <w:r>
          <w:rPr>
            <w:sz w:val="24"/>
            <w:color w:val="0000ff"/>
          </w:rPr>
          <w:t xml:space="preserve">пункт 4</w:t>
        </w:r>
      </w:hyperlink>
      <w:r>
        <w:rPr>
          <w:sz w:val="24"/>
        </w:rPr>
        <w:t xml:space="preserve"> после слов "специального разрешения" дополнить словами ", предусмотренного подпунктом "а" или "б" пункта 1 настоящего Указа";</w:t>
      </w:r>
    </w:p>
    <w:p>
      <w:pPr>
        <w:pStyle w:val="0"/>
        <w:spacing w:before="240" w:line-rule="auto"/>
        <w:ind w:firstLine="540"/>
        <w:jc w:val="both"/>
      </w:pPr>
      <w:r>
        <w:rPr>
          <w:sz w:val="24"/>
        </w:rPr>
        <w:t xml:space="preserve">з) </w:t>
      </w:r>
      <w:hyperlink w:history="0" r:id="rId20" w:tooltip="Указ Президента РФ от 24.12.2024 N 1103 &quot;Об особенностях осуществления государственной регистрации юридических лиц, имеющих место нахождения на территориях Донецкой Народной Республики, Луганской Народной Республики, Запорожской области и Херсонской области, и прав таких юридических лиц на недвижимое имущество&quot; {КонсультантПлюс}">
        <w:r>
          <w:rPr>
            <w:sz w:val="24"/>
            <w:color w:val="0000ff"/>
          </w:rPr>
          <w:t xml:space="preserve">пункт 5</w:t>
        </w:r>
      </w:hyperlink>
      <w:r>
        <w:rPr>
          <w:sz w:val="24"/>
        </w:rPr>
        <w:t xml:space="preserve"> изложить в следующей редакции:</w:t>
      </w:r>
    </w:p>
    <w:p>
      <w:pPr>
        <w:pStyle w:val="0"/>
        <w:spacing w:before="240" w:line-rule="auto"/>
        <w:ind w:firstLine="540"/>
        <w:jc w:val="both"/>
      </w:pPr>
      <w:r>
        <w:rPr>
          <w:sz w:val="24"/>
        </w:rPr>
        <w:t xml:space="preserve">"5. Специальные разрешения, предусмотренные подпунктами "а" и "б" пункта 1 настоящего Указа, и отказ в их выдаче оформляются решениями коллегиального органа.";</w:t>
      </w:r>
    </w:p>
    <w:p>
      <w:pPr>
        <w:pStyle w:val="0"/>
        <w:spacing w:before="240" w:line-rule="auto"/>
        <w:ind w:firstLine="540"/>
        <w:jc w:val="both"/>
      </w:pPr>
      <w:r>
        <w:rPr>
          <w:sz w:val="24"/>
        </w:rPr>
        <w:t xml:space="preserve">и) </w:t>
      </w:r>
      <w:hyperlink w:history="0" r:id="rId21" w:tooltip="Указ Президента РФ от 24.12.2024 N 1103 &quot;Об особенностях осуществления государственной регистрации юридических лиц, имеющих место нахождения на территориях Донецкой Народной Республики, Луганской Народной Республики, Запорожской области и Херсонской области, и прав таких юридических лиц на недвижимое имущество&quot; {КонсультантПлюс}">
        <w:r>
          <w:rPr>
            <w:sz w:val="24"/>
            <w:color w:val="0000ff"/>
          </w:rPr>
          <w:t xml:space="preserve">пункт 6</w:t>
        </w:r>
      </w:hyperlink>
      <w:r>
        <w:rPr>
          <w:sz w:val="24"/>
        </w:rPr>
        <w:t xml:space="preserve"> изложить в следующей редакции:</w:t>
      </w:r>
    </w:p>
    <w:p>
      <w:pPr>
        <w:pStyle w:val="0"/>
        <w:spacing w:before="240" w:line-rule="auto"/>
        <w:ind w:firstLine="540"/>
        <w:jc w:val="both"/>
      </w:pPr>
      <w:r>
        <w:rPr>
          <w:sz w:val="24"/>
        </w:rPr>
        <w:t xml:space="preserve">"6. Сведения о выдаче специального разрешения, предусмотренного подпунктом "а" или "б" пункта 1 настоящего Указа, или об отказе в его выдаче в течение трех рабочих дней со дня принятия коллегиальным органом этого решения направляются уполномоченным органом Донецкой Народной Республики, Луганской Народной Республики, Запорожской области или Херсонской области в территориальный орган Федеральной налоговой службы или Федеральной службы государственной регистрации, кадастра и картографии, осуществляющий свои полномочия на территории соответствующего субъекта Российской Федерации.";</w:t>
      </w:r>
    </w:p>
    <w:p>
      <w:pPr>
        <w:pStyle w:val="0"/>
        <w:spacing w:before="240" w:line-rule="auto"/>
        <w:ind w:firstLine="540"/>
        <w:jc w:val="both"/>
      </w:pPr>
      <w:r>
        <w:rPr>
          <w:sz w:val="24"/>
        </w:rPr>
        <w:t xml:space="preserve">к) </w:t>
      </w:r>
      <w:hyperlink w:history="0" r:id="rId22" w:tooltip="Указ Президента РФ от 24.12.2024 N 1103 &quot;Об особенностях осуществления государственной регистрации юридических лиц, имеющих место нахождения на территориях Донецкой Народной Республики, Луганской Народной Республики, Запорожской области и Херсонской области, и прав таких юридических лиц на недвижимое имущество&quot; {КонсультантПлюс}">
        <w:r>
          <w:rPr>
            <w:sz w:val="24"/>
            <w:color w:val="0000ff"/>
          </w:rPr>
          <w:t xml:space="preserve">пункт 7</w:t>
        </w:r>
      </w:hyperlink>
      <w:r>
        <w:rPr>
          <w:sz w:val="24"/>
        </w:rPr>
        <w:t xml:space="preserve"> изложить в следующей редакции:</w:t>
      </w:r>
    </w:p>
    <w:p>
      <w:pPr>
        <w:pStyle w:val="0"/>
        <w:spacing w:before="240" w:line-rule="auto"/>
        <w:ind w:firstLine="540"/>
        <w:jc w:val="both"/>
      </w:pPr>
      <w:r>
        <w:rPr>
          <w:sz w:val="24"/>
        </w:rPr>
        <w:t xml:space="preserve">"7. Юридические лица, которые названы в подпункте "а" пункта 1 настоящего Указа и которым отказано в выдаче специального разрешения, предусмотренного этим подпунктом, не исключаются из единого государственного реестра юридических лиц при условии приведения ими своих учредительных документов в соответствие с законодательством Российской Федерации.";</w:t>
      </w:r>
    </w:p>
    <w:p>
      <w:pPr>
        <w:pStyle w:val="0"/>
        <w:spacing w:before="240" w:line-rule="auto"/>
        <w:ind w:firstLine="540"/>
        <w:jc w:val="both"/>
      </w:pPr>
      <w:r>
        <w:rPr>
          <w:sz w:val="24"/>
        </w:rPr>
        <w:t xml:space="preserve">л) в </w:t>
      </w:r>
      <w:hyperlink w:history="0" r:id="rId23" w:tooltip="Указ Президента РФ от 24.12.2024 N 1103 &quot;Об особенностях осуществления государственной регистрации юридических лиц, имеющих место нахождения на территориях Донецкой Народной Республики, Луганской Народной Республики, Запорожской области и Херсонской области, и прав таких юридических лиц на недвижимое имущество&quot; {КонсультантПлюс}">
        <w:r>
          <w:rPr>
            <w:sz w:val="24"/>
            <w:color w:val="0000ff"/>
          </w:rPr>
          <w:t xml:space="preserve">подпункте "а" пункта 8</w:t>
        </w:r>
      </w:hyperlink>
      <w:r>
        <w:rPr>
          <w:sz w:val="24"/>
        </w:rPr>
        <w:t xml:space="preserve"> слова "в случае, предусмотренном подпунктом "б" пункта 2 настоящего Указа" заменить словами "в случаях, предусмотренных подпунктом "б" пункта 2 и пунктом 2(1) настоящего Указа".</w:t>
      </w:r>
    </w:p>
    <w:p>
      <w:pPr>
        <w:pStyle w:val="0"/>
        <w:spacing w:before="240" w:line-rule="auto"/>
        <w:ind w:firstLine="540"/>
        <w:jc w:val="both"/>
      </w:pPr>
      <w:r>
        <w:rPr>
          <w:sz w:val="24"/>
        </w:rPr>
        <w:t xml:space="preserve">2. Настоящий Указ вступает в силу со дня его официального опубликования.</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14 марта 2025 года</w:t>
      </w:r>
    </w:p>
    <w:p>
      <w:pPr>
        <w:pStyle w:val="0"/>
        <w:spacing w:before="240" w:line-rule="auto"/>
      </w:pPr>
      <w:r>
        <w:rPr>
          <w:sz w:val="24"/>
        </w:rPr>
        <w:t xml:space="preserve">N 145</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Президента РФ от 14.03.2025 N 145</w:t>
            <w:br/>
            <w:t>"О внесении изменений в Указ Президента Российской Федерации от 24 декабря 2024 г...</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17.03.2025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Указ Президента РФ от 14.03.2025 N 145 "О внесении изменений в Указ Президента Российской Федерации от 24 декабря 2024 г...</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494110&amp;date=17.03.2025&amp;demo=2" TargetMode = "External"/>
	<Relationship Id="rId7" Type="http://schemas.openxmlformats.org/officeDocument/2006/relationships/hyperlink" Target="https://login.consultant.ru/link/?req=doc&amp;base=LAW&amp;n=494110&amp;date=17.03.2025&amp;dst=100005&amp;field=134&amp;demo=2" TargetMode = "External"/>
	<Relationship Id="rId8" Type="http://schemas.openxmlformats.org/officeDocument/2006/relationships/hyperlink" Target="https://login.consultant.ru/link/?req=doc&amp;base=LAW&amp;n=494110&amp;date=17.03.2025&amp;dst=100007&amp;field=134&amp;demo=2" TargetMode = "External"/>
	<Relationship Id="rId9" Type="http://schemas.openxmlformats.org/officeDocument/2006/relationships/hyperlink" Target="https://login.consultant.ru/link/?req=doc&amp;base=LAW&amp;n=494110&amp;date=17.03.2025&amp;dst=100008&amp;field=134&amp;demo=2" TargetMode = "External"/>
	<Relationship Id="rId10" Type="http://schemas.openxmlformats.org/officeDocument/2006/relationships/hyperlink" Target="https://login.consultant.ru/link/?req=doc&amp;base=LAW&amp;n=494110&amp;date=17.03.2025&amp;dst=100008&amp;field=134&amp;demo=2" TargetMode = "External"/>
	<Relationship Id="rId11" Type="http://schemas.openxmlformats.org/officeDocument/2006/relationships/hyperlink" Target="https://login.consultant.ru/link/?req=doc&amp;base=LAW&amp;n=494110&amp;date=17.03.2025&amp;dst=100009&amp;field=134&amp;demo=2" TargetMode = "External"/>
	<Relationship Id="rId12" Type="http://schemas.openxmlformats.org/officeDocument/2006/relationships/hyperlink" Target="https://login.consultant.ru/link/?req=doc&amp;base=LAW&amp;n=494110&amp;date=17.03.2025&amp;dst=100010&amp;field=134&amp;demo=2" TargetMode = "External"/>
	<Relationship Id="rId13" Type="http://schemas.openxmlformats.org/officeDocument/2006/relationships/hyperlink" Target="https://login.consultant.ru/link/?req=doc&amp;base=LAW&amp;n=494110&amp;date=17.03.2025&amp;demo=2" TargetMode = "External"/>
	<Relationship Id="rId14" Type="http://schemas.openxmlformats.org/officeDocument/2006/relationships/hyperlink" Target="https://login.consultant.ru/link/?req=doc&amp;base=LAW&amp;n=494110&amp;date=17.03.2025&amp;demo=2" TargetMode = "External"/>
	<Relationship Id="rId15" Type="http://schemas.openxmlformats.org/officeDocument/2006/relationships/hyperlink" Target="https://login.consultant.ru/link/?req=doc&amp;base=LAW&amp;n=487135&amp;date=17.03.2025&amp;dst=100561&amp;field=134&amp;demo=2" TargetMode = "External"/>
	<Relationship Id="rId16" Type="http://schemas.openxmlformats.org/officeDocument/2006/relationships/hyperlink" Target="https://login.consultant.ru/link/?req=doc&amp;base=LAW&amp;n=487135&amp;date=17.03.2025&amp;dst=101023&amp;field=134&amp;demo=2" TargetMode = "External"/>
	<Relationship Id="rId17" Type="http://schemas.openxmlformats.org/officeDocument/2006/relationships/hyperlink" Target="https://login.consultant.ru/link/?req=doc&amp;base=LAW&amp;n=487135&amp;date=17.03.2025&amp;dst=100565&amp;field=134&amp;demo=2" TargetMode = "External"/>
	<Relationship Id="rId18" Type="http://schemas.openxmlformats.org/officeDocument/2006/relationships/hyperlink" Target="https://login.consultant.ru/link/?req=doc&amp;base=LAW&amp;n=494110&amp;date=17.03.2025&amp;dst=100011&amp;field=134&amp;demo=2" TargetMode = "External"/>
	<Relationship Id="rId19" Type="http://schemas.openxmlformats.org/officeDocument/2006/relationships/hyperlink" Target="https://login.consultant.ru/link/?req=doc&amp;base=LAW&amp;n=494110&amp;date=17.03.2025&amp;dst=100012&amp;field=134&amp;demo=2" TargetMode = "External"/>
	<Relationship Id="rId20" Type="http://schemas.openxmlformats.org/officeDocument/2006/relationships/hyperlink" Target="https://login.consultant.ru/link/?req=doc&amp;base=LAW&amp;n=494110&amp;date=17.03.2025&amp;dst=100013&amp;field=134&amp;demo=2" TargetMode = "External"/>
	<Relationship Id="rId21" Type="http://schemas.openxmlformats.org/officeDocument/2006/relationships/hyperlink" Target="https://login.consultant.ru/link/?req=doc&amp;base=LAW&amp;n=494110&amp;date=17.03.2025&amp;dst=100014&amp;field=134&amp;demo=2" TargetMode = "External"/>
	<Relationship Id="rId22" Type="http://schemas.openxmlformats.org/officeDocument/2006/relationships/hyperlink" Target="https://login.consultant.ru/link/?req=doc&amp;base=LAW&amp;n=494110&amp;date=17.03.2025&amp;dst=100015&amp;field=134&amp;demo=2" TargetMode = "External"/>
	<Relationship Id="rId23" Type="http://schemas.openxmlformats.org/officeDocument/2006/relationships/hyperlink" Target="https://login.consultant.ru/link/?req=doc&amp;base=LAW&amp;n=494110&amp;date=17.03.2025&amp;dst=100017&amp;field=134&amp;demo=2" TargetMode = "External"/>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14.03.2025 N 145
"О внесении изменений в Указ Президента Российской Федерации от 24 декабря 2024 г. N 1103 "Об особенностях осуществления государственной регистрации юридических лиц, имеющих место нахождения на территориях Донецкой Народной Республики, Луганской Народной Республики, Запорожской области и Херсонской области, и прав таких юридических лиц на недвижимое имущество"</dc:title>
  <dcterms:created xsi:type="dcterms:W3CDTF">2025-03-17T14:26:55Z</dcterms:created>
</cp:coreProperties>
</file>