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марта 2025 г. N БС-4-11/2332@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связи с многочисленными обращениями налогоплательщиков и территориальных налоговых органов о порядке предоставления социального налогового вычета по налогу на доходы физических лиц (далее - НДФЛ), установленного </w:t>
      </w:r>
      <w:hyperlink w:history="0" r:id="rId6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подпунктом 3 пункта 1 статьи 219</w:t>
        </w:r>
      </w:hyperlink>
      <w:r>
        <w:rPr>
          <w:sz w:val="24"/>
        </w:rPr>
        <w:t xml:space="preserve"> Налогового кодекса Российской Федерации (далее - Кодекс), 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указанными </w:t>
      </w:r>
      <w:hyperlink w:history="0" r:id="rId7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положениями</w:t>
        </w:r>
      </w:hyperlink>
      <w:r>
        <w:rPr>
          <w:sz w:val="24"/>
        </w:rPr>
        <w:t xml:space="preserve"> Кодекса при применении социального налогового вычета по НДФЛ учитываются суммы страховых взносов, уплаченные налогоплательщиком в налоговом периоде по договорам добровольного личного страхования, а также по договорам добровольного страхования своих супруга (супруги), родителей, детей (в том числе усыновленных) в возрасте до 18 лет (до 24 лет, если дети (в том числе усыновленные) являются обучающимися по очной форме обучения в организациях, осуществляющих образовательную деятельность), подопечных в возрасте до 18 лет, заключенным им со страховыми организациями, имеющими лицензии на ведение соответствующего вида деятельности, предусматривающим оплату такими страховыми организациями исключительно медицинских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Указанный налоговый вычет предоставляется налогоплательщику, если уплата страховых взносов не была произведена за счет средств работодателей.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Начиная с расходов, произведенных налогоплательщиками с 01.01.2024, подтверждением права на указанный налоговый вычет является </w:t>
      </w:r>
      <w:hyperlink w:history="0" r:id="rId8" w:tooltip="Приказ ФНС России от 12.10.2023 N БВ-7-11/736@ &quot;Об утверждении формы справки об уплате страховых взносов для представления в налоговый орган, порядка ее заполнения, формата и порядка представления в налоговый орган страховой организацией сведений о фактических расходах налогоплательщика на уплату страховых взносов, необходимых для предоставления социального налогового вычета по налогу на доходы физических лиц, в электронной форме&quot; (Зарегистрировано в Минюсте России 01.12.2023 N 76231) {КонсультантПлюс}">
        <w:r>
          <w:rPr>
            <w:sz w:val="24"/>
            <w:color w:val="0000ff"/>
          </w:rPr>
          <w:t xml:space="preserve">Справка</w:t>
        </w:r>
      </w:hyperlink>
      <w:r>
        <w:rPr>
          <w:sz w:val="24"/>
        </w:rPr>
        <w:t xml:space="preserve"> об уплате страховых взносов для представления в налоговый орган (далее - Справка), форма которой, порядок ее заполнения и представления в налоговый орган утверждены приказом ФНС России от 12.10.2023 N БВ-7-11/736@.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налогоплательщиком в налоговый орган </w:t>
      </w:r>
      <w:hyperlink w:history="0" r:id="rId9" w:tooltip="Приказ ФНС России от 12.10.2023 N БВ-7-11/736@ &quot;Об утверждении формы справки об уплате страховых взносов для представления в налоговый орган, порядка ее заполнения, формата и порядка представления в налоговый орган страховой организацией сведений о фактических расходах налогоплательщика на уплату страховых взносов, необходимых для предоставления социального налогового вычета по налогу на доходы физических лиц, в электронной форме&quot; (Зарегистрировано в Минюсте России 01.12.2023 N 76231) {КонсультантПлюс}">
        <w:r>
          <w:rPr>
            <w:sz w:val="24"/>
            <w:color w:val="0000ff"/>
          </w:rPr>
          <w:t xml:space="preserve">Справки</w:t>
        </w:r>
      </w:hyperlink>
      <w:r>
        <w:rPr>
          <w:sz w:val="24"/>
        </w:rPr>
        <w:t xml:space="preserve"> не требуется в случае представления в налоговый орган такого документа непосредственно страховой организацией, оказывающей соответствующие услуги, в порядке, предусмотренном </w:t>
      </w:r>
      <w:hyperlink w:history="0" r:id="rId10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пунктом 3.1 статьи 221.1</w:t>
        </w:r>
      </w:hyperlink>
      <w:r>
        <w:rPr>
          <w:sz w:val="24"/>
        </w:rPr>
        <w:t xml:space="preserve"> Кодекса, и его размещения в личном кабинете налогоплательщика в соответствии с </w:t>
      </w:r>
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абзацем вторым пункта 3.1 статьи 221.1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обратить внимание, что социальный налоговый вычет может быть предоставлен налогоплательщику в случае, когда денежные средства в уплату страховых взносов по заключенному им со страховой организацией договору были перечислены по заявлению налогоплательщика его работодателем (с расчетного счета работодателя) путем удержания этих сумм из заработной платы работника.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Соответственно, в таких случаях страховые организации должны выдавать налогоплательщикам </w:t>
      </w:r>
      <w:hyperlink w:history="0" r:id="rId12" w:tooltip="Приказ ФНС России от 12.10.2023 N БВ-7-11/736@ &quot;Об утверждении формы справки об уплате страховых взносов для представления в налоговый орган, порядка ее заполнения, формата и порядка представления в налоговый орган страховой организацией сведений о фактических расходах налогоплательщика на уплату страховых взносов, необходимых для предоставления социального налогового вычета по налогу на доходы физических лиц, в электронной форме&quot; (Зарегистрировано в Минюсте России 01.12.2023 N 76231) {КонсультантПлюс}">
        <w:r>
          <w:rPr>
            <w:sz w:val="24"/>
            <w:color w:val="0000ff"/>
          </w:rPr>
          <w:t xml:space="preserve">Справки</w:t>
        </w:r>
      </w:hyperlink>
      <w:r>
        <w:rPr>
          <w:sz w:val="24"/>
        </w:rPr>
        <w:t xml:space="preserve"> на основании представленных ими справок от работодателей об удержании из заработной платы работников денежных средств в оплату страховых взносов.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поручаем Управлениям ФНС России по субъектам Российской Федерации довести настоящую информацию до нижестоящих налоговых органов и стоящих на учете страховых организаций и налогоплательщиков.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05.03.2025 N БС-4-11/2332@</w:t>
            <w:br/>
            <w:t>&lt;О социальном налоговом вычете&gt;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05.03.2025 N БС-4-11/2332@ &lt;О социальном налоговом вычете&gt;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979&amp;date=19.03.2025&amp;dst=22268&amp;field=134&amp;demo=2" TargetMode = "External"/>
	<Relationship Id="rId7" Type="http://schemas.openxmlformats.org/officeDocument/2006/relationships/hyperlink" Target="https://login.consultant.ru/link/?req=doc&amp;base=LAW&amp;n=494979&amp;date=19.03.2025&amp;dst=22268&amp;field=134&amp;demo=2" TargetMode = "External"/>
	<Relationship Id="rId8" Type="http://schemas.openxmlformats.org/officeDocument/2006/relationships/hyperlink" Target="https://login.consultant.ru/link/?req=doc&amp;base=LAW&amp;n=463430&amp;date=19.03.2025&amp;dst=100022&amp;field=134&amp;demo=2" TargetMode = "External"/>
	<Relationship Id="rId9" Type="http://schemas.openxmlformats.org/officeDocument/2006/relationships/hyperlink" Target="https://login.consultant.ru/link/?req=doc&amp;base=LAW&amp;n=463430&amp;date=19.03.2025&amp;dst=100022&amp;field=134&amp;demo=2" TargetMode = "External"/>
	<Relationship Id="rId10" Type="http://schemas.openxmlformats.org/officeDocument/2006/relationships/hyperlink" Target="https://login.consultant.ru/link/?req=doc&amp;base=LAW&amp;n=494979&amp;date=19.03.2025&amp;dst=24520&amp;field=134&amp;demo=2" TargetMode = "External"/>
	<Relationship Id="rId11" Type="http://schemas.openxmlformats.org/officeDocument/2006/relationships/hyperlink" Target="https://login.consultant.ru/link/?req=doc&amp;base=LAW&amp;n=494979&amp;date=19.03.2025&amp;dst=24521&amp;field=134&amp;demo=2" TargetMode = "External"/>
	<Relationship Id="rId12" Type="http://schemas.openxmlformats.org/officeDocument/2006/relationships/hyperlink" Target="https://login.consultant.ru/link/?req=doc&amp;base=LAW&amp;n=463430&amp;date=19.03.2025&amp;dst=10002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05.03.2025 N БС-4-11/2332@
&lt;О социальном налоговом вычете&gt;</dc:title>
  <dcterms:created xsi:type="dcterms:W3CDTF">2025-03-19T13:34:03Z</dcterms:created>
</cp:coreProperties>
</file>