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ЦИФРОВОГО РАЗВИТИЯ, СВЯЗИ</w:t>
      </w:r>
    </w:p>
    <w:p>
      <w:pPr>
        <w:pStyle w:val="2"/>
        <w:jc w:val="center"/>
      </w:pPr>
      <w:r>
        <w:rPr>
          <w:sz w:val="24"/>
        </w:rPr>
        <w:t xml:space="preserve">И МАССОВЫХ КОММУНИКАЦИЙ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12 марта 2025 г. N ДУ-П12-23759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РАССМОТРЕНИИ ПИСЬМА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Министерство цифрового развития, связи и массовых коммуникаций Российской Федерации рассмотрело письмо по вопросу размещения оператором связи сетей связи и сообщает следующее.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Минцифры России действует в рамках полномочий, предусмотренных </w:t>
      </w:r>
      <w:hyperlink w:history="0" r:id="rId6" w:tooltip="Постановление Правительства РФ от 02.06.2008 N 418 (ред. от 15.03.2024) &quot;О Министерстве цифрового развития, связи и массовых коммуникаций Российской Федерации&quot; (с изм. и доп., вступ. в силу с 01.09.2024) {КонсультантПлюс}">
        <w:r>
          <w:rPr>
            <w:sz w:val="24"/>
            <w:color w:val="0000ff"/>
          </w:rPr>
          <w:t xml:space="preserve">Положением</w:t>
        </w:r>
      </w:hyperlink>
      <w:r>
        <w:rPr>
          <w:sz w:val="24"/>
        </w:rPr>
        <w:t xml:space="preserve"> о Министерстве цифрового развития, связи и массовых коммуникаций Российской Федерации, утвержденным постановлением Правительства Российской Федерации от 2 июня 2008 г. N 418, согласно которому осуществляет функции по выработке и реализации государственной политики и нормативному правовому регулированию в сфере связи, а также предоставляет государственным органам, органам местного самоуправления, юридическим и физическим лицам разъяснения по вопросам, отнесенным к сфере ведения Минцифры России.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7" w:tooltip="Федеральный закон от 07.07.2003 N 126-ФЗ (ред. от 26.12.2024) &quot;О связи&quot; {КонсультантПлюс}">
        <w:r>
          <w:rPr>
            <w:sz w:val="24"/>
            <w:color w:val="0000ff"/>
          </w:rPr>
          <w:t xml:space="preserve">пункту 6 статьи 6</w:t>
        </w:r>
      </w:hyperlink>
      <w:r>
        <w:rPr>
          <w:sz w:val="24"/>
        </w:rPr>
        <w:t xml:space="preserve"> Федерального закона от 7 июля 2003 г. N 126-ФЗ "О связи" (далее - Закон о связи) цель размещения сетей связи на объектах общего имущества в многоквартирном доме - оказание услуг связи по передаче данных и предоставлению доступа к информационно-телекоммуникационной сети "Интернет" абоненту-гражданину в соответствии с </w:t>
      </w:r>
      <w:hyperlink w:history="0" r:id="rId8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частью 4.2 статьи 36</w:t>
        </w:r>
      </w:hyperlink>
      <w:r>
        <w:rPr>
          <w:sz w:val="24"/>
        </w:rPr>
        <w:t xml:space="preserve"> Жилищного кодекса Российской Федерации (далее - ЖК РФ) для реализации прав граждан на доступ к информации, в том числе информации о деятельности государственных органов и органов местного самоуправления, на доступ к государственным информационным системам, а также для предоставления абоненту-гражданину услуг связи, предусмотренных </w:t>
      </w:r>
      <w:hyperlink w:history="0" r:id="rId9" w:tooltip="Федеральный закон от 07.07.2003 N 126-ФЗ (ред. от 26.12.2024) &quot;О связи&quot; {КонсультантПлюс}">
        <w:r>
          <w:rPr>
            <w:sz w:val="24"/>
            <w:color w:val="0000ff"/>
          </w:rPr>
          <w:t xml:space="preserve">пунктом 5.3 статьи 46</w:t>
        </w:r>
      </w:hyperlink>
      <w:r>
        <w:rPr>
          <w:sz w:val="24"/>
        </w:rPr>
        <w:t xml:space="preserve"> Закона о связи в соответствии с договором оказания соответствующей услуги связи.</w:t>
      </w:r>
    </w:p>
    <w:p>
      <w:pPr>
        <w:pStyle w:val="0"/>
        <w:spacing w:before="240" w:line-rule="auto"/>
        <w:ind w:firstLine="540"/>
        <w:jc w:val="both"/>
      </w:pPr>
      <w:hyperlink w:history="0" r:id="rId10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Частью 2.1 статьи 157</w:t>
        </w:r>
      </w:hyperlink>
      <w:r>
        <w:rPr>
          <w:sz w:val="24"/>
        </w:rPr>
        <w:t xml:space="preserve"> ЖК РФ в том числе предусмотрено, что плата за пользование объектами общего имущества в многоквартирном доме для оказания услуг связи в многоквартирном доме, за доступ к объектам общего имущества в многоквартирном доме для монтажа, эксплуатации и демонтажа сетей связи (за исключением радиоэлектронных средств подвижной радиотелефонной связи), за доступ к указанным сетям связи либо за оказание иных услуг, связанных с монтажом, эксплуатацией и демонтажем сетей связи на объектах общего имущества в многоквартирном доме, не взимается.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1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частью 4.2 статьи 36</w:t>
        </w:r>
      </w:hyperlink>
      <w:r>
        <w:rPr>
          <w:sz w:val="24"/>
        </w:rPr>
        <w:t xml:space="preserve"> ЖК РФ в целях, предусмотренных </w:t>
      </w:r>
      <w:hyperlink w:history="0" r:id="rId12" w:tooltip="Федеральный закон от 07.07.2003 N 126-ФЗ (ред. от 26.12.2024) &quot;О связи&quot; {КонсультантПлюс}">
        <w:r>
          <w:rPr>
            <w:sz w:val="24"/>
            <w:color w:val="0000ff"/>
          </w:rPr>
          <w:t xml:space="preserve">пунктом 6 статьи 6</w:t>
        </w:r>
      </w:hyperlink>
      <w:r>
        <w:rPr>
          <w:sz w:val="24"/>
        </w:rPr>
        <w:t xml:space="preserve"> Закона о связи, монтаж, эксплуатация и демонтаж сетей связи на объектах общего имущества в многоквартирном доме, необходимых для оказания услуг связи абоненту-гражданину, являющемуся собственником помещения в многоквартирном доме или нанимателем жилого помещения в многоквартирном доме по договору социального найма и заключившему договор об оказании услуг связи, осуществляются без решения общего собрания собственников помещений в этом доме в соответствии с </w:t>
      </w:r>
      <w:hyperlink w:history="0" r:id="rId13" w:tooltip="Постановление Правительства РФ от 06.08.2024 N 1055 &quot;Об утверждении Правил взаимодействия оператора связи и лица, осуществляющего управление многоквартирным домом, при монтаже, эксплуатации и демонтаже сетей связи на объектах общего имущества в многоквартирном доме&quot;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взаимодействия оператора связи и лица, осуществляющего управление многоквартирным домом, при монтаже, эксплуатации и демонтаже сетей связи на объектах общего имущества в многоквартирном доме, утвержденными постановлением Правительства Российской Федерации от 6 августа 2024 г. N 1055 (далее - Правила взаимодействия).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Обращаем внимание, что согласно </w:t>
      </w:r>
      <w:hyperlink w:history="0" r:id="rId14" w:tooltip="Постановление Правительства РФ от 06.08.2024 N 1055 &quot;Об утверждении Правил взаимодействия оператора связи и лица, осуществляющего управление многоквартирным домом, при монтаже, эксплуатации и демонтаже сетей связи на объектах общего имущества в многоквартирном доме&quot; {КонсультантПлюс}">
        <w:r>
          <w:rPr>
            <w:sz w:val="24"/>
            <w:color w:val="0000ff"/>
          </w:rPr>
          <w:t xml:space="preserve">пункту 1</w:t>
        </w:r>
      </w:hyperlink>
      <w:r>
        <w:rPr>
          <w:sz w:val="24"/>
        </w:rPr>
        <w:t xml:space="preserve"> Правил взаимодействия, они не распространяются на монтаж, эксплуатацию и демонтаж радиоэлектронных средств подвижной радиотелефонной связи на объектах общего имущества в многоквартирном доме.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Непосредственно техническое решение монтажа сетей связи может быть предусмотрено оператором связи в соответствующем проекте монтажа, который согласовывается с лицом, осуществляющим управление многоквартирным домом.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этом сети связи проектируются и вводятся в эксплуатацию с учетом требований по обеспечению их целостности, безопасности и устойчивости, в том числе предусматривающих резервные способы монтажа.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Целостность сети связи достигается в том числе за счет конфигурации, то есть соединения ее элементов друг с другом, связанности участков сети друг с другом, использования линейной схемы прокладки кабеля от узла связи оператора связи до ближайшего многоквартирного дома и далее до следующего здания, что в результате дает непрерывность передачи сигнала электросвязи при оказании услуг связи абонентам многоквартирного дома.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если размещенная в многоквартирном доме сеть связи функционально и (или) технически используется для оказания услуг связи по передаче данных и предоставлению доступа к информационно-телекоммуникационной сети "Интернет" абоненту-гражданину, являющемуся собственником помещения в многоквартирном доме или нанимателем жилого помещения в многоквартирном доме по договору социального найма и заключившему договор об оказании услуг связи, то в отношении ее размещения, эксплуатации и демонтажа действуют положения </w:t>
      </w:r>
      <w:hyperlink w:history="0" r:id="rId15" w:tooltip="Федеральный закон от 07.07.2003 N 126-ФЗ (ред. от 26.12.2024) &quot;О связ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 связи и </w:t>
      </w:r>
      <w:hyperlink w:history="0" r:id="rId16" w:tooltip="Постановление Правительства РФ от 06.08.2024 N 1055 &quot;Об утверждении Правил взаимодействия оператора связи и лица, осуществляющего управление многоквартирным домом, при монтаже, эксплуатации и демонтаже сетей связи на объектах общего имущества в многоквартирном доме&quot; {КонсультантПлюс}">
        <w:r>
          <w:rPr>
            <w:sz w:val="24"/>
            <w:color w:val="0000ff"/>
          </w:rPr>
          <w:t xml:space="preserve">Правил</w:t>
        </w:r>
      </w:hyperlink>
      <w:r>
        <w:rPr>
          <w:sz w:val="24"/>
        </w:rPr>
        <w:t xml:space="preserve"> взаимодействия, и решение общего собрания собственников не требуется и взимание платы за ее размещение не осуществляется.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монтаже сети связи количество вводов в многоквартирный дом определяет оператор связи в соответствии с требованиями по проектированию сетей связи. Отсутствие возможности прокладки сети связи в существующих сооружениях не является препятствием для подготовки проекта монтажа сети связи иным способом и его согласования лицом, осуществляющим управление многоквартирным домом, в соответствии с </w:t>
      </w:r>
      <w:hyperlink w:history="0" r:id="rId17" w:tooltip="Постановление Правительства РФ от 06.08.2024 N 1055 &quot;Об утверждении Правил взаимодействия оператора связи и лица, осуществляющего управление многоквартирным домом, при монтаже, эксплуатации и демонтаже сетей связи на объектах общего имущества в многоквартирном доме&quot; {КонсультантПлюс}">
        <w:r>
          <w:rPr>
            <w:sz w:val="24"/>
            <w:color w:val="0000ff"/>
          </w:rPr>
          <w:t xml:space="preserve">пунктом 16</w:t>
        </w:r>
      </w:hyperlink>
      <w:r>
        <w:rPr>
          <w:sz w:val="24"/>
        </w:rPr>
        <w:t xml:space="preserve"> Правил взаимодействия.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случаях, не предусмотренных вышеназванными нормами, монтаж сетей связи осуществляется в порядке, установленном общими положениями гражданского и жилищного законодательства.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Обращаем внимание, что настоящее письмо не содержит правовых норм или общих правил, конкретизирующих нормативные предписания, и не является нормативным правовым актом. Данное письмо носит информационно-разъяснительный характер.</w:t>
      </w:r>
    </w:p>
    <w:p>
      <w:pPr>
        <w:pStyle w:val="0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Д.К.УГНИВЕНКО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Минцифры России от 12.03.2025 N ДУ-П12-23759</w:t>
            <w:br/>
            <w:t>"О рассмотрении письма"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Минцифры России от 12.03.2025 N ДУ-П12-23759 "О рассмотрении письма"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71083&amp;date=19.03.2025&amp;dst=66&amp;field=134&amp;demo=2" TargetMode = "External"/>
	<Relationship Id="rId7" Type="http://schemas.openxmlformats.org/officeDocument/2006/relationships/hyperlink" Target="https://login.consultant.ru/link/?req=doc&amp;base=LAW&amp;n=483343&amp;date=19.03.2025&amp;dst=960&amp;field=134&amp;demo=2" TargetMode = "External"/>
	<Relationship Id="rId8" Type="http://schemas.openxmlformats.org/officeDocument/2006/relationships/hyperlink" Target="https://login.consultant.ru/link/?req=doc&amp;base=LAW&amp;n=493210&amp;date=19.03.2025&amp;dst=1259&amp;field=134&amp;demo=2" TargetMode = "External"/>
	<Relationship Id="rId9" Type="http://schemas.openxmlformats.org/officeDocument/2006/relationships/hyperlink" Target="https://login.consultant.ru/link/?req=doc&amp;base=LAW&amp;n=483343&amp;date=19.03.2025&amp;dst=972&amp;field=134&amp;demo=2" TargetMode = "External"/>
	<Relationship Id="rId10" Type="http://schemas.openxmlformats.org/officeDocument/2006/relationships/hyperlink" Target="https://login.consultant.ru/link/?req=doc&amp;base=LAW&amp;n=493210&amp;date=19.03.2025&amp;dst=1263&amp;field=134&amp;demo=2" TargetMode = "External"/>
	<Relationship Id="rId11" Type="http://schemas.openxmlformats.org/officeDocument/2006/relationships/hyperlink" Target="https://login.consultant.ru/link/?req=doc&amp;base=LAW&amp;n=493210&amp;date=19.03.2025&amp;dst=1259&amp;field=134&amp;demo=2" TargetMode = "External"/>
	<Relationship Id="rId12" Type="http://schemas.openxmlformats.org/officeDocument/2006/relationships/hyperlink" Target="https://login.consultant.ru/link/?req=doc&amp;base=LAW&amp;n=483343&amp;date=19.03.2025&amp;dst=960&amp;field=134&amp;demo=2" TargetMode = "External"/>
	<Relationship Id="rId13" Type="http://schemas.openxmlformats.org/officeDocument/2006/relationships/hyperlink" Target="https://login.consultant.ru/link/?req=doc&amp;base=LAW&amp;n=482927&amp;date=19.03.2025&amp;dst=100012&amp;field=134&amp;demo=2" TargetMode = "External"/>
	<Relationship Id="rId14" Type="http://schemas.openxmlformats.org/officeDocument/2006/relationships/hyperlink" Target="https://login.consultant.ru/link/?req=doc&amp;base=LAW&amp;n=482927&amp;date=19.03.2025&amp;dst=100014&amp;field=134&amp;demo=2" TargetMode = "External"/>
	<Relationship Id="rId15" Type="http://schemas.openxmlformats.org/officeDocument/2006/relationships/hyperlink" Target="https://login.consultant.ru/link/?req=doc&amp;base=LAW&amp;n=483343&amp;date=19.03.2025&amp;demo=2" TargetMode = "External"/>
	<Relationship Id="rId16" Type="http://schemas.openxmlformats.org/officeDocument/2006/relationships/hyperlink" Target="https://login.consultant.ru/link/?req=doc&amp;base=LAW&amp;n=482927&amp;date=19.03.2025&amp;dst=100012&amp;field=134&amp;demo=2" TargetMode = "External"/>
	<Relationship Id="rId17" Type="http://schemas.openxmlformats.org/officeDocument/2006/relationships/hyperlink" Target="https://login.consultant.ru/link/?req=doc&amp;base=LAW&amp;n=482927&amp;date=19.03.2025&amp;dst=100070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Минцифры России от 12.03.2025 N ДУ-П12-23759
"О рассмотрении письма"</dc:title>
  <dcterms:created xsi:type="dcterms:W3CDTF">2025-03-19T13:42:27Z</dcterms:created>
</cp:coreProperties>
</file>