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6"/>
              </w:rPr>
              <w:t xml:space="preserve">Приказ СФР от 17.02.2025 N 169</w:t>
              <w:br/>
              <w:t xml:space="preserve">"Об утверждении Административного регламента Фонда пенсионного и социального страхования Российской Федерации по предоставлению государственной услуги "Информирование застрахованных лиц о предполагаемом размере страховой пенсии по старости и о суммах средств пенсионных накоплений, учтенных в специальной части индивидуального лицевого счета или на пенсионном счете накопительной пенсии, и правах на выплаты за счет средств пенсионных накоплений"</w:t>
              <w:br/>
              <w:t xml:space="preserve">(Зарегистрировано в Минюсте России 18.03.2025 N 81571)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20.03.2025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18 марта 2025 г. N 81571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ФОНД ПЕНСИОННОГО И СОЦИАЛЬНОГО СТРАХОВАНИЯ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17 февраля 2025 г. N 169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АДМИНИСТРАТИВНОГО РЕГЛАМЕНТА</w:t>
      </w:r>
    </w:p>
    <w:p>
      <w:pPr>
        <w:pStyle w:val="2"/>
        <w:jc w:val="center"/>
      </w:pPr>
      <w:r>
        <w:rPr>
          <w:sz w:val="24"/>
        </w:rPr>
        <w:t xml:space="preserve">ФОНДА ПЕНСИОННОГО И СОЦИАЛЬНОГО СТРАХОВАНИЯ</w:t>
      </w:r>
    </w:p>
    <w:p>
      <w:pPr>
        <w:pStyle w:val="2"/>
        <w:jc w:val="center"/>
      </w:pPr>
      <w:r>
        <w:rPr>
          <w:sz w:val="24"/>
        </w:rPr>
        <w:t xml:space="preserve">РОССИЙСКОЙ ФЕДЕРАЦИИ ПО ПРЕДОСТАВЛЕНИЮ ГОСУДАРСТВЕННОЙ</w:t>
      </w:r>
    </w:p>
    <w:p>
      <w:pPr>
        <w:pStyle w:val="2"/>
        <w:jc w:val="center"/>
      </w:pPr>
      <w:r>
        <w:rPr>
          <w:sz w:val="24"/>
        </w:rPr>
        <w:t xml:space="preserve">УСЛУГИ "ИНФОРМИРОВАНИЕ ЗАСТРАХОВАННЫХ ЛИЦ О ПРЕДПОЛАГАЕМОМ</w:t>
      </w:r>
    </w:p>
    <w:p>
      <w:pPr>
        <w:pStyle w:val="2"/>
        <w:jc w:val="center"/>
      </w:pPr>
      <w:r>
        <w:rPr>
          <w:sz w:val="24"/>
        </w:rPr>
        <w:t xml:space="preserve">РАЗМЕРЕ СТРАХОВОЙ ПЕНСИИ ПО СТАРОСТИ И О СУММАХ СРЕДСТВ</w:t>
      </w:r>
    </w:p>
    <w:p>
      <w:pPr>
        <w:pStyle w:val="2"/>
        <w:jc w:val="center"/>
      </w:pPr>
      <w:r>
        <w:rPr>
          <w:sz w:val="24"/>
        </w:rPr>
        <w:t xml:space="preserve">ПЕНСИОННЫХ НАКОПЛЕНИЙ, УЧТЕННЫХ В СПЕЦИАЛЬНОЙ ЧАСТИ</w:t>
      </w:r>
    </w:p>
    <w:p>
      <w:pPr>
        <w:pStyle w:val="2"/>
        <w:jc w:val="center"/>
      </w:pPr>
      <w:r>
        <w:rPr>
          <w:sz w:val="24"/>
        </w:rPr>
        <w:t xml:space="preserve">ИНДИВИДУАЛЬНОГО ЛИЦЕВОГО СЧЕТА ИЛИ НА ПЕНСИОННОМ СЧЕТЕ</w:t>
      </w:r>
    </w:p>
    <w:p>
      <w:pPr>
        <w:pStyle w:val="2"/>
        <w:jc w:val="center"/>
      </w:pPr>
      <w:r>
        <w:rPr>
          <w:sz w:val="24"/>
        </w:rPr>
        <w:t xml:space="preserve">НАКОПИТЕЛЬНОЙ ПЕНСИИ, И ПРАВАХ НА ВЫПЛАТЫ ЗА СЧЕТ</w:t>
      </w:r>
    </w:p>
    <w:p>
      <w:pPr>
        <w:pStyle w:val="2"/>
        <w:jc w:val="center"/>
      </w:pPr>
      <w:r>
        <w:rPr>
          <w:sz w:val="24"/>
        </w:rPr>
        <w:t xml:space="preserve">СРЕДСТВ ПЕНСИОННЫХ НАКОПЛЕНИЙ"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30.11.2011 N 360-ФЗ (ред. от 25.12.2023) &quot;О порядке финансирования выплат за счет средств пенсионных накоплений&quot; {КонсультантПлюс}">
        <w:r>
          <w:rPr>
            <w:sz w:val="24"/>
            <w:color w:val="0000ff"/>
          </w:rPr>
          <w:t xml:space="preserve">частями 2</w:t>
        </w:r>
      </w:hyperlink>
      <w:r>
        <w:rPr>
          <w:sz w:val="24"/>
        </w:rPr>
        <w:t xml:space="preserve"> и </w:t>
      </w:r>
      <w:hyperlink w:history="0" r:id="rId8" w:tooltip="Федеральный закон от 30.11.2011 N 360-ФЗ (ред. от 25.12.2023) &quot;О порядке финансирования выплат за счет средств пенсионных накоплений&quot; {КонсультантПлюс}">
        <w:r>
          <w:rPr>
            <w:sz w:val="24"/>
            <w:color w:val="0000ff"/>
          </w:rPr>
          <w:t xml:space="preserve">4 статьи 2.1</w:t>
        </w:r>
      </w:hyperlink>
      <w:r>
        <w:rPr>
          <w:sz w:val="24"/>
        </w:rPr>
        <w:t xml:space="preserve"> Федерального закона от 30 ноября 2011 г. N 360-ФЗ "О порядке финансирования выплат за счет средств пенсионных накоплений", </w:t>
      </w:r>
      <w:hyperlink w:history="0" r:id="rId9" w:tooltip="Федеральный закон от 28.12.2013 N 400-ФЗ (ред. от 28.02.2025) &quot;О страховых пенсиях&quot; {КонсультантПлюс}">
        <w:r>
          <w:rPr>
            <w:sz w:val="24"/>
            <w:color w:val="0000ff"/>
          </w:rPr>
          <w:t xml:space="preserve">частями 2</w:t>
        </w:r>
      </w:hyperlink>
      <w:r>
        <w:rPr>
          <w:sz w:val="24"/>
        </w:rPr>
        <w:t xml:space="preserve"> и </w:t>
      </w:r>
      <w:hyperlink w:history="0" r:id="rId10" w:tooltip="Федеральный закон от 28.12.2013 N 400-ФЗ (ред. от 28.02.2025) &quot;О страховых пенсиях&quot; {КонсультантПлюс}">
        <w:r>
          <w:rPr>
            <w:sz w:val="24"/>
            <w:color w:val="0000ff"/>
          </w:rPr>
          <w:t xml:space="preserve">4 статьи 20.1</w:t>
        </w:r>
      </w:hyperlink>
      <w:r>
        <w:rPr>
          <w:sz w:val="24"/>
        </w:rPr>
        <w:t xml:space="preserve"> Федерального закона от 28 декабря 2013 г. N 400-ФЗ "О страховых пенсиях", </w:t>
      </w:r>
      <w:hyperlink w:history="0" r:id="rId11" w:tooltip="Постановление Правительства РФ от 20.07.2021 N 1228 (ред. от 28.12.2024) &quot;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 июля 2021 г. N 1228, </w:t>
      </w:r>
      <w:hyperlink w:history="0" r:id="rId12" w:tooltip="Постановление Правительства РФ от 14.10.2023 N 1706 &quot;Об особенностях разработки, согласования, проведения экспертизы и утверждения административных регламентов предоставления государственных услуг в 2024 и 2025 годах, в том числе без использования федеральной государственной информационной системы, обеспечивающей ведение федерального реестра государственных услуг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постановления Правительства Российской Федерации от 14 октября 2023 г. N 1706 "Об особенностях разработки, согласования, проведения экспертизы и утверждения административных регламентов предоставления государственных услуг в 2024 и 2025 годах, в том числе без использования федеральной государственной информационной системы, обеспечивающей ведение федерального реестра государственных услуг"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утвердить прилагаемый Административный </w:t>
      </w:r>
      <w:hyperlink w:history="0" w:anchor="P38" w:tooltip="АДМИНИСТРАТИВНЫЙ РЕГЛАМЕНТ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Фонда пенсионного и социального страхования Российской Федерации по предоставлению государственной услуги "Информирование застрахованных лиц о предполагаемом размере страховой пенсии по старости и о суммах средств пенсионных накоплений, учтенных в специальной части индивидуального лицевого счета или на пенсионном счете накопительной пенсии, и правах на выплаты за счет средств пенсионных накоплений".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</w:t>
      </w:r>
    </w:p>
    <w:p>
      <w:pPr>
        <w:pStyle w:val="0"/>
        <w:jc w:val="right"/>
      </w:pPr>
      <w:r>
        <w:rPr>
          <w:sz w:val="24"/>
        </w:rPr>
        <w:t xml:space="preserve">С.ЧИРКОВ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 Фонда пенсионного</w:t>
      </w:r>
    </w:p>
    <w:p>
      <w:pPr>
        <w:pStyle w:val="0"/>
        <w:jc w:val="right"/>
      </w:pPr>
      <w:r>
        <w:rPr>
          <w:sz w:val="24"/>
        </w:rPr>
        <w:t xml:space="preserve">и социального страхования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17 февраля 2025 г. N 169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8" w:name="P38"/>
    <w:bookmarkEnd w:id="38"/>
    <w:p>
      <w:pPr>
        <w:pStyle w:val="2"/>
        <w:jc w:val="center"/>
      </w:pPr>
      <w:r>
        <w:rPr>
          <w:sz w:val="24"/>
        </w:rPr>
        <w:t xml:space="preserve">АДМИНИСТРАТИВНЫЙ РЕГЛАМЕНТ</w:t>
      </w:r>
    </w:p>
    <w:p>
      <w:pPr>
        <w:pStyle w:val="2"/>
        <w:jc w:val="center"/>
      </w:pPr>
      <w:r>
        <w:rPr>
          <w:sz w:val="24"/>
        </w:rPr>
        <w:t xml:space="preserve">ФОНДА ПЕНСИОННОГО И СОЦИАЛЬНОГО СТРАХОВАНИЯ</w:t>
      </w:r>
    </w:p>
    <w:p>
      <w:pPr>
        <w:pStyle w:val="2"/>
        <w:jc w:val="center"/>
      </w:pPr>
      <w:r>
        <w:rPr>
          <w:sz w:val="24"/>
        </w:rPr>
        <w:t xml:space="preserve">РОССИЙСКОЙ ФЕДЕРАЦИИ ПО ПРЕДОСТАВЛЕНИЮ ГОСУДАРСТВЕННОЙ</w:t>
      </w:r>
    </w:p>
    <w:p>
      <w:pPr>
        <w:pStyle w:val="2"/>
        <w:jc w:val="center"/>
      </w:pPr>
      <w:r>
        <w:rPr>
          <w:sz w:val="24"/>
        </w:rPr>
        <w:t xml:space="preserve">УСЛУГИ "ИНФОРМИРОВАНИЕ ЗАСТРАХОВАННЫХ ЛИЦ О ПРЕДПОЛАГАЕМОМ</w:t>
      </w:r>
    </w:p>
    <w:p>
      <w:pPr>
        <w:pStyle w:val="2"/>
        <w:jc w:val="center"/>
      </w:pPr>
      <w:r>
        <w:rPr>
          <w:sz w:val="24"/>
        </w:rPr>
        <w:t xml:space="preserve">РАЗМЕРЕ СТРАХОВОЙ ПЕНСИИ ПО СТАРОСТИ И О СУММАХ СРЕДСТВ</w:t>
      </w:r>
    </w:p>
    <w:p>
      <w:pPr>
        <w:pStyle w:val="2"/>
        <w:jc w:val="center"/>
      </w:pPr>
      <w:r>
        <w:rPr>
          <w:sz w:val="24"/>
        </w:rPr>
        <w:t xml:space="preserve">ПЕНСИОННЫХ НАКОПЛЕНИЙ, УЧТЕННЫХ В СПЕЦИАЛЬНОЙ ЧАСТИ</w:t>
      </w:r>
    </w:p>
    <w:p>
      <w:pPr>
        <w:pStyle w:val="2"/>
        <w:jc w:val="center"/>
      </w:pPr>
      <w:r>
        <w:rPr>
          <w:sz w:val="24"/>
        </w:rPr>
        <w:t xml:space="preserve">ИНДИВИДУАЛЬНОГО ЛИЦЕВОГО СЧЕТА ИЛИ НА ПЕНСИОННОМ СЧЕТЕ</w:t>
      </w:r>
    </w:p>
    <w:p>
      <w:pPr>
        <w:pStyle w:val="2"/>
        <w:jc w:val="center"/>
      </w:pPr>
      <w:r>
        <w:rPr>
          <w:sz w:val="24"/>
        </w:rPr>
        <w:t xml:space="preserve">НАКОПИТЕЛЬНОЙ ПЕНСИИ, И ПРАВАХ НА ВЫПЛАТЫ ЗА СЧЕТ</w:t>
      </w:r>
    </w:p>
    <w:p>
      <w:pPr>
        <w:pStyle w:val="2"/>
        <w:jc w:val="center"/>
      </w:pPr>
      <w:r>
        <w:rPr>
          <w:sz w:val="24"/>
        </w:rPr>
        <w:t xml:space="preserve">СРЕДСТВ ПЕНСИОННЫХ НАКОПЛЕНИЙ"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Общие положения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Административный регламент устанавливает порядок и стандарт предоставления государственной услуги "Информирование застрахованных лиц о предполагаемом размере страховой пенсии по старости и о суммах средств пенсионных накоплений, учтенных в специальной части индивидуального лицевого счета или на пенсионном счете накопительной пенсии, и правах на выплаты за счет средств пенсионных накоплений" (далее - Услуга).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Услуга предоставляется застрахованным лицам, достигшим возраста 45 и 40 лет (соответственно мужчины и женщины), не являющимся получателями страховой пенсии по старости, в том числе назначенной досрочно, страховой пенсии по инвалидности, пенсии по старости, установленной в соответствии с </w:t>
      </w:r>
      <w:hyperlink w:history="0" r:id="rId13" w:tooltip="Закон РФ от 15.05.1991 N 1244-1 (ред. от 25.12.2023) &quot;О социальной защите граждан, подвергшихся воздействию радиации вследствие катастрофы на Чернобыльской АЭС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Российской Федерации от 15 мая 1991 г. N 1244-I "О социальной защите граждан, подвергшихся воздействию радиации вследствие катастрофы на Чернобыльской АЭС", пенсии, назначенной в соответствии с Федеральным </w:t>
      </w:r>
      <w:hyperlink w:history="0" r:id="rId14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12 декабря 2023 г. N 565-ФЗ "О занятости населения в Российской Федерации" &lt;1&gt;, а также не являющимся получателями выплат за счет средств пенсионных накоплений &lt;2&gt;, не зарегистрированным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&lt;3&gt; (далее - заявители), указанным в </w:t>
      </w:r>
      <w:hyperlink w:history="0" w:anchor="P541" w:tooltip="Таблица 1. Круг заявителей в соответствии с вариантами предоставления Услуги">
        <w:r>
          <w:rPr>
            <w:sz w:val="24"/>
            <w:color w:val="0000ff"/>
          </w:rPr>
          <w:t xml:space="preserve">таблице 1</w:t>
        </w:r>
      </w:hyperlink>
      <w:r>
        <w:rPr>
          <w:sz w:val="24"/>
        </w:rPr>
        <w:t xml:space="preserve"> приложения N 1 к настоящему Административному регламенту. Заявитель может воспользоваться Услугой через своего законного или уполномоченного представителя.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15" w:tooltip="Федеральный закон от 28.12.2013 N 400-ФЗ (ред. от 28.02.2025) &quot;О страховых пенсиях&quot; {КонсультантПлюс}">
        <w:r>
          <w:rPr>
            <w:sz w:val="24"/>
            <w:color w:val="0000ff"/>
          </w:rPr>
          <w:t xml:space="preserve">Части 2</w:t>
        </w:r>
      </w:hyperlink>
      <w:r>
        <w:rPr>
          <w:sz w:val="24"/>
        </w:rPr>
        <w:t xml:space="preserve"> и </w:t>
      </w:r>
      <w:hyperlink w:history="0" r:id="rId16" w:tooltip="Федеральный закон от 28.12.2013 N 400-ФЗ (ред. от 28.02.2025) &quot;О страховых пенсиях&quot; {КонсультантПлюс}">
        <w:r>
          <w:rPr>
            <w:sz w:val="24"/>
            <w:color w:val="0000ff"/>
          </w:rPr>
          <w:t xml:space="preserve">4 статьи 20.1</w:t>
        </w:r>
      </w:hyperlink>
      <w:r>
        <w:rPr>
          <w:sz w:val="24"/>
        </w:rPr>
        <w:t xml:space="preserve"> Федерального закона от 28 декабря 2013 г. N 400-ФЗ "О страховых пенсиях".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17" w:tooltip="Федеральный закон от 30.11.2011 N 360-ФЗ (ред. от 25.12.2023) &quot;О порядке финансирования выплат за счет средств пенсионных накоплений&quot; {КонсультантПлюс}">
        <w:r>
          <w:rPr>
            <w:sz w:val="24"/>
            <w:color w:val="0000ff"/>
          </w:rPr>
          <w:t xml:space="preserve">Части 2</w:t>
        </w:r>
      </w:hyperlink>
      <w:r>
        <w:rPr>
          <w:sz w:val="24"/>
        </w:rPr>
        <w:t xml:space="preserve"> и </w:t>
      </w:r>
      <w:hyperlink w:history="0" r:id="rId18" w:tooltip="Федеральный закон от 30.11.2011 N 360-ФЗ (ред. от 25.12.2023) &quot;О порядке финансирования выплат за счет средств пенсионных накоплений&quot; {КонсультантПлюс}">
        <w:r>
          <w:rPr>
            <w:sz w:val="24"/>
            <w:color w:val="0000ff"/>
          </w:rPr>
          <w:t xml:space="preserve">4 статьи 2.1</w:t>
        </w:r>
      </w:hyperlink>
      <w:r>
        <w:rPr>
          <w:sz w:val="24"/>
        </w:rPr>
        <w:t xml:space="preserve"> Федерального закона от 30 ноября 2011 г. N 360-ФЗ "О порядке финансирования выплат за счет средств пенсионных накоплений".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19" w:tooltip="Постановление Правительства РФ от 28.11.2011 N 977 (ред. от 23.03.2024) &quot;О федеральной государственной информационной системе &quot;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&quot; (вместе с &quot;Требованиями к федеральной государственной информационной системе &quot;Единая система идентификации и аутентификации в инфраструктуре, обесп {КонсультантПлюс}">
        <w:r>
          <w:rPr>
            <w:sz w:val="24"/>
            <w:color w:val="0000ff"/>
          </w:rPr>
          <w:t xml:space="preserve">Пункт 5</w:t>
        </w:r>
      </w:hyperlink>
      <w:r>
        <w:rPr>
          <w:sz w:val="24"/>
        </w:rPr>
        <w:t xml:space="preserve"> постановления Правительства Российской Федерации от 28 ноября 2011 г. N 977 "О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Услуга должна быть предоставлена заявителю в соответствии с вариантом предоставления Услуги (далее - вариант).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Вариант определяется в соответствии с </w:t>
      </w:r>
      <w:hyperlink w:history="0" w:anchor="P560" w:tooltip="Таблица 2. Перечень общих признаков заявителей">
        <w:r>
          <w:rPr>
            <w:sz w:val="24"/>
            <w:color w:val="0000ff"/>
          </w:rPr>
          <w:t xml:space="preserve">таблицей 2</w:t>
        </w:r>
      </w:hyperlink>
      <w:r>
        <w:rPr>
          <w:sz w:val="24"/>
        </w:rPr>
        <w:t xml:space="preserve"> приложения N 1 к настоящему Административному регламенту исходя из общих признаков заявителя, а также из результата предоставления Услуги, за предоставлением которой обратился указанный заявитель.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Признаки заявителя определяются в результате анкетирования, проводимого органом, предоставляющим Услугу (далее - профилирование) &lt;4&gt;, в соответствии с настоящим Административным регламентом.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20" w:tooltip="Постановление Правительства РФ от 20.07.2021 N 1228 (ред. от 28.12.2024) &quot;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&quot; {КонсультантПлюс}">
        <w:r>
          <w:rPr>
            <w:sz w:val="24"/>
            <w:color w:val="0000ff"/>
          </w:rPr>
          <w:t xml:space="preserve">Подпункт "в" пункта 10</w:t>
        </w:r>
      </w:hyperlink>
      <w:r>
        <w:rPr>
          <w:sz w:val="24"/>
        </w:rPr>
        <w:t xml:space="preserve">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 июля 2021 г. N 1228.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Стандарт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Наименование Услуги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6. Информирование застрахованных лиц о предполагаемом размере страховой пенсии по старости и о суммах средств пенсионных накоплений, учтенных в специальной части индивидуального лицевого счета или на пенсионном счете накопительной пенсии, и правах на выплаты за счет средств пенсионных накоплений.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Наименование органа, предоставляющего Услугу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 Услуга предоставляется Фондом пенсионного и социального страхования Российской Федерации.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Результат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8. При обращении заявителя с запросом о предоставлении сведений о предполагаемом размере страховой пенсии по старости (далее - запрос о размере пенсии) результатом предоставления Услуги являются сведения о предполагаемом размере страховой пенсии по старости по </w:t>
      </w:r>
      <w:hyperlink w:history="0" r:id="rId21" w:tooltip="Приказ Минтруда России от 20.07.2021 N 484н (ред. от 15.12.2022) &quot;Об утверждении Порядка и формы предоставления сведений о предполагаемом размере страховой пенсии по старости&quot; (Зарегистрировано в Минюсте России 23.08.2021 N 64739) {КонсультантПлюс}">
        <w:r>
          <w:rPr>
            <w:sz w:val="24"/>
            <w:color w:val="0000ff"/>
          </w:rPr>
          <w:t xml:space="preserve">форме</w:t>
        </w:r>
      </w:hyperlink>
      <w:r>
        <w:rPr>
          <w:sz w:val="24"/>
        </w:rPr>
        <w:t xml:space="preserve"> "Сведения о предполагаемом размере страховой пенсии по старости" &lt;5&gt;.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</w:t>
      </w:r>
      <w:hyperlink w:history="0" r:id="rId22" w:tooltip="Приказ Минтруда России от 20.07.2021 N 484н (ред. от 15.12.2022) &quot;Об утверждении Порядка и формы предоставления сведений о предполагаемом размере страховой пенсии по старости&quot; (Зарегистрировано в Минюсте России 23.08.2021 N 64739) {КонсультантПлюс}">
        <w:r>
          <w:rPr>
            <w:sz w:val="24"/>
            <w:color w:val="0000ff"/>
          </w:rPr>
          <w:t xml:space="preserve">Форма</w:t>
        </w:r>
      </w:hyperlink>
      <w:r>
        <w:rPr>
          <w:sz w:val="24"/>
        </w:rPr>
        <w:t xml:space="preserve"> "Сведения о предполагаемом размере страховой пенсии по старости" утверждена приказом Министерства труда и социальной защиты Российской Федерации от 20 июля 2021 г. N 484н "Об утверждении Порядка и формы предоставления сведений о предполагаемом размере страховой пенсии по старости" (зарегистрирован Министерством юстиции Российской Федерации 23 августа 2021 г., регистрационный N 64739), с изменениями, внесенными приказом Министерства труда и социальной защиты Российской Федерации от 15 декабря 2022 г. N 782н (зарегистрирован Министерством юстиции Российской Федерации 1 марта 2023 г., регистрационный N 72478).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9. При обращении заявителя с обращением о предоставлении сведений о суммах средств пенсионных накоплений и правах на выплаты за счет средств пенсионных накоплений (далее - запрос о суммах средств) результатом предоставления Услуги являются сведения о суммах средств пенсионных накоплений, учтенных в специальной части индивидуального лицевого счета застрахованного лица или на пенсионном счете накопительной пенсии, и правах на выплаты за счет средств пенсионных накоплений по </w:t>
      </w:r>
      <w:hyperlink w:history="0" r:id="rId23" w:tooltip="Приказ Минтруда России от 03.07.2023 N 564н (ред. от 28.03.2024) &quot;Об утверждении Порядка и формы предоставления сведений застрахованному лицу о суммах средств пенсионных накоплений, учтенных в специальной части индивидуального лицевого счета или на пенсионном счете накопительной пенсии, и правах на выплаты за счет средств пенсионных накоплений&quot; (Зарегистрировано в Минюсте России 03.08.2023 N 74611) {КонсультантПлюс}">
        <w:r>
          <w:rPr>
            <w:sz w:val="24"/>
            <w:color w:val="0000ff"/>
          </w:rPr>
          <w:t xml:space="preserve">форме</w:t>
        </w:r>
      </w:hyperlink>
      <w:r>
        <w:rPr>
          <w:sz w:val="24"/>
        </w:rPr>
        <w:t xml:space="preserve"> "Сведения о суммах средств пенсионных накоплений застрахованного лица, учтенных в специальной части индивидуального лицевого счета или на пенсионном счете накопительной пенсии, и правах на выплаты за счет средств пенсионных накоплений" &lt;6&gt;.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</w:t>
      </w:r>
      <w:hyperlink w:history="0" r:id="rId24" w:tooltip="Приказ Минтруда России от 03.07.2023 N 564н (ред. от 28.03.2024) &quot;Об утверждении Порядка и формы предоставления сведений застрахованному лицу о суммах средств пенсионных накоплений, учтенных в специальной части индивидуального лицевого счета или на пенсионном счете накопительной пенсии, и правах на выплаты за счет средств пенсионных накоплений&quot; (Зарегистрировано в Минюсте России 03.08.2023 N 74611) {КонсультантПлюс}">
        <w:r>
          <w:rPr>
            <w:sz w:val="24"/>
            <w:color w:val="0000ff"/>
          </w:rPr>
          <w:t xml:space="preserve">Форма</w:t>
        </w:r>
      </w:hyperlink>
      <w:r>
        <w:rPr>
          <w:sz w:val="24"/>
        </w:rPr>
        <w:t xml:space="preserve"> "Сведения о суммах средств пенсионных накоплений застрахованного лица, учтенных в специальной части индивидуального лицевого счета или на пенсионном счете накопительной пенсии, и правах на выплаты за счет средств пенсионных накоплений" утверждена приказом Министерства труда и социальной защиты Российской Федерации от 3 июля 2023 г. N 564н "Об утверждении Порядка и формы предоставления сведений застрахованному лицу о суммах средств пенсионных накоплений, учтенных в специальной части индивидуального лицевого счета или на пенсионном счете накопительной пенсии, и правах на выплаты за счет средств пенсионных накоплений" (зарегистрирован Министерством юстиции Российской Федерации 3 августа 2023 г., регистрационный N 74611), с изменениями, внесенными приказом Министерства труда и социальной защиты Российской Федерации от 28 марта 2024 г. N 153н (зарегистрирован Министерством юстиции Российской Федерации 11 июля 2024 г., регистрационный N 78527).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10. Результаты предоставления Услуги могут быть получены в территориальном органе Фонда пенсионного и социального страхования Российской Федерации (далее - территориальный орган Фонда) или посредством почтовой связи.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Срок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11. Максимальный срок предоставления Услуги составляет 3 рабочих дня со дня регистрации в территориальном органе Фонда запроса о размере пенсии, запроса о суммах средств и документов, необходимых для предоставления Услуги, направленных заявителем посредством почтовой связи в территориальный орган Фонда. При подаче заявителем запроса о размере пенсии, запроса о суммах средств и документов, необходимых для предоставления Услуги, в территориальный орган Фонда, Услуга предоставляется в режиме реального времени &lt;7&gt; в день регистрации в территориальном органе Фонда запроса о размере пенсии, запроса о суммах средств и документов, необходимых для предоставления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&lt;7&gt; </w:t>
      </w:r>
      <w:hyperlink w:history="0" r:id="rId25" w:tooltip="Приказ Минтруда России от 20.07.2021 N 484н (ред. от 15.12.2022) &quot;Об утверждении Порядка и формы предоставления сведений о предполагаемом размере страховой пенсии по старости&quot; (Зарегистрировано в Минюсте России 23.08.2021 N 64739) {КонсультантПлюс}">
        <w:r>
          <w:rPr>
            <w:sz w:val="24"/>
            <w:color w:val="0000ff"/>
          </w:rPr>
          <w:t xml:space="preserve">Пункт 7</w:t>
        </w:r>
      </w:hyperlink>
      <w:r>
        <w:rPr>
          <w:sz w:val="24"/>
        </w:rPr>
        <w:t xml:space="preserve"> Порядка предоставления сведений о предполагаемом размере страховой пенсии по старости, утвержденного приказом Министерства труда и социальной защиты Российской Федерации от 20 июля 2021 г. N 484н и </w:t>
      </w:r>
      <w:hyperlink w:history="0" r:id="rId26" w:tooltip="Приказ Минтруда России от 03.07.2023 N 564н (ред. от 28.03.2024) &quot;Об утверждении Порядка и формы предоставления сведений застрахованному лицу о суммах средств пенсионных накоплений, учтенных в специальной части индивидуального лицевого счета или на пенсионном счете накопительной пенсии, и правах на выплаты за счет средств пенсионных накоплений&quot; (Зарегистрировано в Минюсте России 03.08.2023 N 74611) {КонсультантПлюс}">
        <w:r>
          <w:rPr>
            <w:sz w:val="24"/>
            <w:color w:val="0000ff"/>
          </w:rPr>
          <w:t xml:space="preserve">пункт 8</w:t>
        </w:r>
      </w:hyperlink>
      <w:r>
        <w:rPr>
          <w:sz w:val="24"/>
        </w:rPr>
        <w:t xml:space="preserve"> Порядка предоставления сведений застрахованному лицу о суммах средств пенсионных накоплений, учтенных в специальной части индивидуального лицевого счета или на пенсионном счете накопительной пенсии, и правах на выплаты за счет средств пенсионных накоплений, утвержденного приказом Министерства труда и социальной защиты Российской Федерации от 3 июля 2023 г. N 564н.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Правовые основания 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12. Перечень нормативных правовых актов, регулирующих предоставление Услуги, информация о порядке досудебного (внесудебного) обжалования решений и действий (бездействия) территориального органа Фонда, а также должностных лиц, работников территориального органа Фонда размещены на официальном сайте Социального фонда России в информационно-телекоммуникационной сети "Интернет" (далее - сеть "Интернет"), а также в федеральной государственной информационной системе "Единый портал государственных и муниципальных услуг (функций)" &lt;8&gt; (далее - Единый портал).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&lt;8&gt; </w:t>
      </w:r>
      <w:hyperlink w:history="0" r:id="rId27" w:tooltip="Постановление Правительства РФ от 24.10.2011 N 861 (ред. от 04.02.2025) &quot;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&quot; (вместе с &quot;Положением о федеральной государственной информационной системе &quot;Федеральный реестр государственных и муниципальных услуг (функций)&quot;, &quot;Правилами ведения федеральной государственной информационной системы &quot;Федеральный реестр государственных и муниципальных услу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федеральной государственной информационной системе "Единый портал государственных и муниципальных услуг (функций)", утвержденное постановлением Правительства Российской Федерации от 24 октября 2011 г. N 861.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Исчерпывающий перечень документов,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13. 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определяется для каждого варианта и приведен в их описании, содержащемся в </w:t>
      </w:r>
      <w:hyperlink w:history="0" w:anchor="P143" w:tooltip="III. Состав, последовательность и сроки выполнения">
        <w:r>
          <w:rPr>
            <w:sz w:val="24"/>
            <w:color w:val="0000ff"/>
          </w:rPr>
          <w:t xml:space="preserve">разделе III</w:t>
        </w:r>
      </w:hyperlink>
      <w:r>
        <w:rPr>
          <w:sz w:val="24"/>
        </w:rPr>
        <w:t xml:space="preserve"> Административного регламента.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Исчерпывающий перечень оснований для отказа в приеме</w:t>
      </w:r>
    </w:p>
    <w:p>
      <w:pPr>
        <w:pStyle w:val="2"/>
        <w:jc w:val="center"/>
      </w:pPr>
      <w:r>
        <w:rPr>
          <w:sz w:val="24"/>
        </w:rPr>
        <w:t xml:space="preserve">документов, необходимых 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14. Исчерпывающий перечень оснований для отказа в приеме документов, необходимых для предоставления Услуги, определяется для каждого варианта и приведен в их описании, содержащемся в </w:t>
      </w:r>
      <w:hyperlink w:history="0" w:anchor="P143" w:tooltip="III. Состав, последовательность и сроки выполнения">
        <w:r>
          <w:rPr>
            <w:sz w:val="24"/>
            <w:color w:val="0000ff"/>
          </w:rPr>
          <w:t xml:space="preserve">разделе III</w:t>
        </w:r>
      </w:hyperlink>
      <w:r>
        <w:rPr>
          <w:sz w:val="24"/>
        </w:rPr>
        <w:t xml:space="preserve"> Административного регламента.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Исчерпывающий перечень оснований для приостановления</w:t>
      </w:r>
    </w:p>
    <w:p>
      <w:pPr>
        <w:pStyle w:val="2"/>
        <w:jc w:val="center"/>
      </w:pPr>
      <w:r>
        <w:rPr>
          <w:sz w:val="24"/>
        </w:rPr>
        <w:t xml:space="preserve">предоставления Услуги или отказа в предоставлении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15.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Основания для отказа в предоставлении Услуги законодательством Российской Федерации не предусмотрены.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Размер платы, взимаемой с заявителя при предоставлении</w:t>
      </w:r>
    </w:p>
    <w:p>
      <w:pPr>
        <w:pStyle w:val="2"/>
        <w:jc w:val="center"/>
      </w:pPr>
      <w:r>
        <w:rPr>
          <w:sz w:val="24"/>
        </w:rPr>
        <w:t xml:space="preserve">Услуги, и способы ее взимания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17. Взимание государственной пошлины или иной платы за предоставление Услуги законодательством Российской Федерации не предусмотрено.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Максимальный срок ожидания в очереди при подаче заявителем</w:t>
      </w:r>
    </w:p>
    <w:p>
      <w:pPr>
        <w:pStyle w:val="2"/>
        <w:jc w:val="center"/>
      </w:pPr>
      <w:r>
        <w:rPr>
          <w:sz w:val="24"/>
        </w:rPr>
        <w:t xml:space="preserve">запроса и при получении результата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18. Максимальный срок ожидания в очереди при подаче запроса составляет 15 минут.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Максимальный срок ожидания в очереди при получении результата Услуги составляет 15 минут.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Срок регистрации запроса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20. Запрос о размере пенсии, запрос о суммах средств, поступившие в территориальный орган Фонда, в том числе посредством почтовой связи, регистрируются в день их поступления в территориальный орган Фонда.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Требования к помещениям, в которых предоставляется Услуга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21. Требования, которым должны соответствовать помещения, в которых предоставляется Услуга, в том числе зал ожидания, места для заполнения запросов, информационные стенды с образцами их заполнения и перечнем документов и (или) информации, необходимых для предоставления Услуги, а также требования к обеспечению доступности для инвалидов указанных объектов в соответствии с законодательством Российской Федерации о социальной защите инвалидов размещены на официальном сайте Социального фонда России в сети "Интернет", а также на Едином портале.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Показатели качества и доступности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22. Перечень показателей качества и доступности Услуги, в том числе о доступности электронных форм документов, необходимых для предоставления Услуги, возможности подачи запроса и документов в электронной форме, своевременности предоставления Услуги (отсутствии нарушений сроков предоставления Услуги), предоставлении Услуги в соответствии с вариантом, удобстве информирования заявителя о ходе предоставления Услуги, а также получения результата предоставления Услуги, размещены на официальном сайте Социального фонда России в сети "Интернет", а также на Едином портале.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Иные требования к предоставлению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23. Перечень услуг, которые являются необходимыми и обязательными для предоставления Услуги, законодательством Российской Федерации не предусмотрен.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24. Информационная система, используемая для предоставления Услуги, - государственная информационная система "Единая централизованная цифровая платформа в социальной сфере" &lt;9&gt;.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&lt;9&gt; </w:t>
      </w:r>
      <w:hyperlink w:history="0" r:id="rId28" w:tooltip="Федеральный закон от 17.07.1999 N 178-ФЗ (ред. от 29.10.2024) &quot;О государственной социальной помощи&quot; {КонсультантПлюс}">
        <w:r>
          <w:rPr>
            <w:sz w:val="24"/>
            <w:color w:val="0000ff"/>
          </w:rPr>
          <w:t xml:space="preserve">Статья 6.12</w:t>
        </w:r>
      </w:hyperlink>
      <w:r>
        <w:rPr>
          <w:sz w:val="24"/>
        </w:rPr>
        <w:t xml:space="preserve"> Федерального закона от 17 июля 1999 г. N 178-ФЗ "О государственной социальной помощи".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43" w:name="P143"/>
    <w:bookmarkEnd w:id="143"/>
    <w:p>
      <w:pPr>
        <w:pStyle w:val="2"/>
        <w:outlineLvl w:val="1"/>
        <w:jc w:val="center"/>
      </w:pPr>
      <w:r>
        <w:rPr>
          <w:sz w:val="24"/>
        </w:rPr>
        <w:t xml:space="preserve">III. Состав, последовательность и сроки выполнения</w:t>
      </w:r>
    </w:p>
    <w:p>
      <w:pPr>
        <w:pStyle w:val="2"/>
        <w:jc w:val="center"/>
      </w:pPr>
      <w:r>
        <w:rPr>
          <w:sz w:val="24"/>
        </w:rPr>
        <w:t xml:space="preserve">административных процедур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Перечень вариантов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25. При обращении заявителя с запросом о размере пенсии Услуга предоставляется в соответствии со следующими вариантами: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вариант 1: заявитель, обратившийся лично;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вариант 2: заявитель, обратившийся через законного представителя;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вариант 3: заявитель, обратившийся через уполномоченного представителя.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обращении заявителя с запросом о суммах средств Услуга предоставляется в соответствии со следующими вариантами: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вариант 4: заявитель, обратившийся лично;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вариант 5: заявитель, обратившийся через законного представителя;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вариант 6: заявитель, обратившийся через уполномоченного представителя.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Профилирование заявителя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26. Вариант определяется путем профилирования заявителя, в процессе которого устанавливаются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</w:t>
      </w:r>
      <w:hyperlink w:history="0" w:anchor="P560" w:tooltip="Таблица 2. Перечень общих признаков заявителей">
        <w:r>
          <w:rPr>
            <w:sz w:val="24"/>
            <w:color w:val="0000ff"/>
          </w:rPr>
          <w:t xml:space="preserve">таблице 2</w:t>
        </w:r>
      </w:hyperlink>
      <w:r>
        <w:rPr>
          <w:sz w:val="24"/>
        </w:rPr>
        <w:t xml:space="preserve"> приложения N 1 к настоящему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Профилирование осуществляется в территориальном органе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27. 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Административным регламентом, каждая из которых соответствует одному варианту.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Вариант 1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28. Результатом предоставления варианта Услуги являются сведения о предполагаемом размере страховой пенсии по старости по </w:t>
      </w:r>
      <w:hyperlink w:history="0" r:id="rId29" w:tooltip="Приказ Минтруда России от 20.07.2021 N 484н (ред. от 15.12.2022) &quot;Об утверждении Порядка и формы предоставления сведений о предполагаемом размере страховой пенсии по старости&quot; (Зарегистрировано в Минюсте России 23.08.2021 N 64739) {КонсультантПлюс}">
        <w:r>
          <w:rPr>
            <w:sz w:val="24"/>
            <w:color w:val="0000ff"/>
          </w:rPr>
          <w:t xml:space="preserve">форме</w:t>
        </w:r>
      </w:hyperlink>
      <w:r>
        <w:rPr>
          <w:sz w:val="24"/>
        </w:rPr>
        <w:t xml:space="preserve"> "Сведения о предполагаемом размере страховой пенсии по старости".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29.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запроса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30. Максимальный срок предоставления Услуги составляет 3 рабочих дня со дня регистрации в территориальном органе Фонда запроса о размере пенсии и документов, необходимых для предоставления Услуги, направленных заявителем посредством почтовой связи в территориальный орган Фонда. При подаче заявителем запроса о размере пенсии и документов, необходимых для предоставления Услуги, в территориальный орган Фонда, Услуга предоставляется в режиме реального времени в день регистрации в территориальном органе Фонда запроса о размере пенсии и документов, необходимых для предоставления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31. Межведомственное информационное взаимодействие в рамках настоящего варианта не осуществляется.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Прием запроса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32. Представление заявителем документов и запроса о размере пенсии в соответствии с формой, предусмотренной в </w:t>
      </w:r>
      <w:hyperlink w:history="0" w:anchor="P604" w:tooltip="Запрос">
        <w:r>
          <w:rPr>
            <w:sz w:val="24"/>
            <w:color w:val="0000ff"/>
          </w:rPr>
          <w:t xml:space="preserve">приложении N 2</w:t>
        </w:r>
      </w:hyperlink>
      <w:r>
        <w:rPr>
          <w:sz w:val="24"/>
        </w:rPr>
        <w:t xml:space="preserve"> к настоящему Административному регламенту, осуществляется в территориальный орган Фонда и посредством почтовой связи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33.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самостоятельно, - документы, удостоверяющие личность заявителя (в территориальный орган Фонда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34. 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35. Способами установления личности заявителя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 заявителя, удостоверяющий личность;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 подаче запроса о размере пенсии посредством почтовой связи в территориальный орган Фонда - подлинность подписи гражданина на запросе засвидетельствована в порядке, установленном </w:t>
      </w:r>
      <w:hyperlink w:history="0" r:id="rId30" w:tooltip="&quot;Основы законодательства Российской Федерации о нотариате&quot; (утв. ВС РФ 11.02.1993 N 4462-1) (ред. от 28.12.2024) (с изм. и доп., вступ. в силу с 05.02.2025) {КонсультантПлюс}">
        <w:r>
          <w:rPr>
            <w:sz w:val="24"/>
            <w:color w:val="0000ff"/>
          </w:rPr>
          <w:t xml:space="preserve">статьей 80</w:t>
        </w:r>
      </w:hyperlink>
      <w:r>
        <w:rPr>
          <w:sz w:val="24"/>
        </w:rPr>
        <w:t xml:space="preserve"> Основ законодательства Российской Федерации о нотариате от 11 февраля 1993 г. N 4462-I.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36. Территориальный орган Фонда отказывает заявителю в приеме запроса о размере пенсии и документов при наличии следующего основания - личность заявителя не установлена.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37. Услуга предусматривает возможность приема запроса о размере пенсии и документов, необходимых для предоставления настоящего варианта Услуги, в территориальном органе Фонда по выбору заявителя, независимо от его места жительства или места пребывания.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38. В приеме запроса о размере пенсии участвует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Запрос о размере пенсии, поступивший в территориальный орган Фонда, в том числе посредством почтовой связи, регистрируется в день его поступления в территориальный орган Фонда.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Приостановление предоставления государственной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39.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Принятие решения о предоставлении (об отказе</w:t>
      </w:r>
    </w:p>
    <w:p>
      <w:pPr>
        <w:pStyle w:val="2"/>
        <w:jc w:val="center"/>
      </w:pPr>
      <w:r>
        <w:rPr>
          <w:sz w:val="24"/>
        </w:rPr>
        <w:t xml:space="preserve">в предоставлении)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40. Основания для отказа в предоставлении Услуги законодательством Российской Федерации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41. Принятие решения о предоставлении Услуги осуществляется в дату регистрации запроса о размере пенсии в территориальном органе Фонда.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42. Результат предоставления Услуги может быть получен в территориальном органе Фонда или посредством почтовой связи.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43. Предоставление результата Услуги в территориальном органе Фонда осуществляется в режиме реального времени в день регистрации запроса о размере пенсии. Предоставление результата Услуги посредством почтовой связи осуществляется в срок, не превышающий 3 рабочих дней со дня принятия решения о предоставлении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44. Результат предоставления Услуги может быть получен в территориальном органе Фонда по выбору заявителя независимо от его места жительства или места пребывания.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Вариант 2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45. Результатом предоставления варианта Услуги являются сведения о предполагаемом размере страховой пенсии по старости по </w:t>
      </w:r>
      <w:hyperlink w:history="0" r:id="rId31" w:tooltip="Приказ Минтруда России от 20.07.2021 N 484н (ред. от 15.12.2022) &quot;Об утверждении Порядка и формы предоставления сведений о предполагаемом размере страховой пенсии по старости&quot; (Зарегистрировано в Минюсте России 23.08.2021 N 64739) {КонсультантПлюс}">
        <w:r>
          <w:rPr>
            <w:sz w:val="24"/>
            <w:color w:val="0000ff"/>
          </w:rPr>
          <w:t xml:space="preserve">форме</w:t>
        </w:r>
      </w:hyperlink>
      <w:r>
        <w:rPr>
          <w:sz w:val="24"/>
        </w:rPr>
        <w:t xml:space="preserve"> "Сведения о предполагаемом размере страховой пенсии по старости".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46.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запроса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47. Максимальный срок предоставления Услуги составляет 3 рабочих дня со дня регистрации в территориальном органе Фонда запроса о размере пенсии и документов, необходимых для предоставления Услуги, направленных заявителем посредством почтовой связи в территориальный орган Фонда. При подаче заявителем запроса о размере пенсии и документов, необходимых для предоставления Услуги, в территориальный орган Фонда Услуга предоставляется в режиме реального времени в день регистрации в территориальном органе Фонда запроса о размере пенсии и документов, необходимых для предоставления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48. Межведомственное информационное взаимодействие в рамках настоящего варианта не осуществляется.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Прием запроса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49. Представление заявителем документов и запроса о размере пенсии в соответствии с </w:t>
      </w:r>
      <w:hyperlink w:history="0" w:anchor="P604" w:tooltip="Запрос">
        <w:r>
          <w:rPr>
            <w:sz w:val="24"/>
            <w:color w:val="0000ff"/>
          </w:rPr>
          <w:t xml:space="preserve">формой</w:t>
        </w:r>
      </w:hyperlink>
      <w:r>
        <w:rPr>
          <w:sz w:val="24"/>
        </w:rPr>
        <w:t xml:space="preserve">, предусмотренной в приложении N 2 к настоящему Административному регламенту, осуществляется в территориальный орган Фонда и посредством почтовой связи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50.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документы, удостоверяющие личность законного представителя заявителя (в территориальный орган Фонда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документы, удостоверяющие личность заявителя (в территориальный орган Фонда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51.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 - документы, удостоверяющие полномочия законного представителя заявителя (в территориальный орган Фонда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акт органа опеки и попечительства о назначении опекуна (попечителя);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иной документ, удостоверяющий полномочия законного представителя заявителя.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52. Способами установления личности заявителя (представителя заявителя)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 представителя заявителя, удостоверяющий личность;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 подаче запроса о размере пенсии посредством почтовой связи в территориальный орган Фонда - подлинность подписи гражданина на запросе засвидетельствована в порядке, установленном </w:t>
      </w:r>
      <w:hyperlink w:history="0" r:id="rId32" w:tooltip="&quot;Основы законодательства Российской Федерации о нотариате&quot; (утв. ВС РФ 11.02.1993 N 4462-1) (ред. от 28.12.2024) (с изм. и доп., вступ. в силу с 05.02.2025) {КонсультантПлюс}">
        <w:r>
          <w:rPr>
            <w:sz w:val="24"/>
            <w:color w:val="0000ff"/>
          </w:rPr>
          <w:t xml:space="preserve">статьей 80</w:t>
        </w:r>
      </w:hyperlink>
      <w:r>
        <w:rPr>
          <w:sz w:val="24"/>
        </w:rPr>
        <w:t xml:space="preserve"> Основ законодательства Российской Федерации о нотариате от 11 февраля 1993 г. N 4462-I.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53. Территориальный орган Фонда отказывает заявителю в приеме запроса о размере пенсии и документов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личность законного представителя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личность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полномочия законного представителя заявителя не подтверждены.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54. Услуга предусматривает возможность приема запроса о размере пенсии и документов, необходимых для предоставления настоящего варианта Услуги, в территориальном органе Фонда по выбору заявителя, независимо от его места жительства или места пребывания.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55. В приеме запроса о размере пенсии участвует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Запрос о размере пенсии, поступивший в территориальный орган Фонда, в том числе посредством почтовой связи, регистрируется в день его поступления в территориальный орган Фонда.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Приостановление предоставления государственной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56.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Принятие решения о предоставлении (об отказе</w:t>
      </w:r>
    </w:p>
    <w:p>
      <w:pPr>
        <w:pStyle w:val="2"/>
        <w:jc w:val="center"/>
      </w:pPr>
      <w:r>
        <w:rPr>
          <w:sz w:val="24"/>
        </w:rPr>
        <w:t xml:space="preserve">в предоставлении)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57. Основания для отказа в предоставлении Услуги законодательством Российской Федерации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58. Принятие решения о предоставлении Услуги осуществляется в дату регистрации запроса о размере пенсии в территориальном органе Фонда.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59. Результат предоставления Услуги может быть получен в территориальном органе Фонда или посредством почтовой связи.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60. Предоставление результата Услуги в территориальном органе Фонда осуществляется в режиме реального времени в день регистрации запроса о размере пенсии. Предоставление результата Услуги посредством почтовой связи осуществляется в срок, не превышающий 3 рабочих дней со дня принятия решения о предоставлении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61. Результат предоставления Услуги может быть получен в территориальном органе Фонда по выбору заявителя независимо от его места жительства или места пребывания.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Вариант 3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62. Результатом предоставления варианта Услуги являются сведения о предполагаемом размере страховой пенсии по старости по </w:t>
      </w:r>
      <w:hyperlink w:history="0" r:id="rId33" w:tooltip="Приказ Минтруда России от 20.07.2021 N 484н (ред. от 15.12.2022) &quot;Об утверждении Порядка и формы предоставления сведений о предполагаемом размере страховой пенсии по старости&quot; (Зарегистрировано в Минюсте России 23.08.2021 N 64739) {КонсультантПлюс}">
        <w:r>
          <w:rPr>
            <w:sz w:val="24"/>
            <w:color w:val="0000ff"/>
          </w:rPr>
          <w:t xml:space="preserve">форме</w:t>
        </w:r>
      </w:hyperlink>
      <w:r>
        <w:rPr>
          <w:sz w:val="24"/>
        </w:rPr>
        <w:t xml:space="preserve"> "Сведения о предполагаемом размере страховой пенсии по старости".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63.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запроса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64. Максимальный срок предоставления Услуги составляет 3 рабочих дня со дня регистрации в территориальном органе Фонда запроса о размере пенсии и документов, необходимых для предоставления Услуги, направленных заявителем посредством почтовой связи в территориальный орган Фонда. При подаче заявителем запроса о размере пенсии и документов, необходимых для предоставления Услуги, в территориальный орган Фонда, Услуга предоставляется в режиме реального времени в день регистрации в территориальном органе Фонда запроса о размере пенсии и документов, необходимых для предоставления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65. Межведомственное информационное взаимодействие в рамках настоящего варианта не осуществляется.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Прием запроса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66. Представление заявителем документов и запроса о размере пенсии в соответствии с формой, предусмотренной в </w:t>
      </w:r>
      <w:hyperlink w:history="0" w:anchor="P604" w:tooltip="Запрос">
        <w:r>
          <w:rPr>
            <w:sz w:val="24"/>
            <w:color w:val="0000ff"/>
          </w:rPr>
          <w:t xml:space="preserve">приложении N 2</w:t>
        </w:r>
      </w:hyperlink>
      <w:r>
        <w:rPr>
          <w:sz w:val="24"/>
        </w:rPr>
        <w:t xml:space="preserve"> к настоящему Административному регламенту, осуществляется в территориальный орган Фонда и посредством почтовой связи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67.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документы, удостоверяющие личность представителя заявителя (в территориальный орган Фонда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документы, удостоверяющие личность заявителя (в случае представления представителем заявителя доверенности, оформленной в соответствии со </w:t>
      </w:r>
      <w:hyperlink w:history="0" r:id="rId34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статьей 185</w:t>
        </w:r>
      </w:hyperlink>
      <w:r>
        <w:rPr>
          <w:sz w:val="24"/>
        </w:rPr>
        <w:t xml:space="preserve"> Гражданского кодекса Российской Федерации (в территориальный орган Фонда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документы, подтверждающие полномочия представителя заявителя (в территориальный орган Фонда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доверенность, оформленная в соответствии со </w:t>
      </w:r>
      <w:hyperlink w:history="0" r:id="rId35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статьей 185</w:t>
        </w:r>
      </w:hyperlink>
      <w:r>
        <w:rPr>
          <w:sz w:val="24"/>
        </w:rPr>
        <w:t xml:space="preserve"> Гражданского кодекса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доверенность, оформленная в соответствии с </w:t>
      </w:r>
      <w:hyperlink w:history="0" r:id="rId36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пунктом 1 статьи 185.1</w:t>
        </w:r>
      </w:hyperlink>
      <w:r>
        <w:rPr>
          <w:sz w:val="24"/>
        </w:rPr>
        <w:t xml:space="preserve"> Гражданского кодекса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68. 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69. Способами установления личности заявителя (представителя заявителя)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 представителя заявителя, удостоверяющий личность;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 подаче запроса о размере пенсии посредством почтовой связи в территориальный орган Фонда - подлинность подписи гражданина на запросе засвидетельствована в порядке, установленном </w:t>
      </w:r>
      <w:hyperlink w:history="0" r:id="rId37" w:tooltip="&quot;Основы законодательства Российской Федерации о нотариате&quot; (утв. ВС РФ 11.02.1993 N 4462-1) (ред. от 28.12.2024) (с изм. и доп., вступ. в силу с 05.02.2025) {КонсультантПлюс}">
        <w:r>
          <w:rPr>
            <w:sz w:val="24"/>
            <w:color w:val="0000ff"/>
          </w:rPr>
          <w:t xml:space="preserve">статьей 80</w:t>
        </w:r>
      </w:hyperlink>
      <w:r>
        <w:rPr>
          <w:sz w:val="24"/>
        </w:rPr>
        <w:t xml:space="preserve"> Основ законодательства Российской Федерации о нотариате от 11 февраля 1993 г. N 4462-I.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70. Территориальный орган Фонда отказывает заявителю в приеме запроса о размере пенсии и документов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личность представителя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личность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полномочия представителя заявителя не подтверждены.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71. Услуга предусматривает возможность приема запроса о размере пенсии и документов, необходимых для предоставления настоящего варианта Услуги, в территориальном органе Фонда по выбору заявителя независимо от его места жительства или места пребывания.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72. В приеме запроса о размере пенсии участвует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Запрос о размере пенсии, поступивший в территориальный орган Фонда, в том числе посредством почтовой связи, регистрируется в день его поступления в территориальный орган Фонда.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Приостановление предоставления государственной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73.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Принятие решения о предоставлении (об отказе</w:t>
      </w:r>
    </w:p>
    <w:p>
      <w:pPr>
        <w:pStyle w:val="2"/>
        <w:jc w:val="center"/>
      </w:pPr>
      <w:r>
        <w:rPr>
          <w:sz w:val="24"/>
        </w:rPr>
        <w:t xml:space="preserve">в предоставлении)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74. Основания для отказа в предоставлении Услуги законодательством Российской Федерации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75. Принятие решения о предоставлении Услуги осуществляется в дату регистрации запроса о размере пенсии в территориальном органе Фонда.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76. Результат предоставления Услуги может быть получен в территориальном органе Фонда или посредством почтовой связи.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77. Предоставление результата Услуги в территориальном органе Фонда осуществляется в режиме реального времени в день регистрации запроса о размере пенсии. Предоставление результата Услуги посредством почтовой связи осуществляется в срок, не превышающий 3 рабочих дней со дня принятия решения о предоставлении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78. Результат предоставления Услуги может быть получен в территориальном органе Фонда по выбору заявителя независимо от его места жительства или места пребывания.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Вариант 4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79. Результатом предоставления варианта Услуги являются сведения о суммах средств пенсионных накоплений, учтенных в специальной части индивидуального лицевого счета застрахованного лица или на пенсионном счете накопительной пенсии, и правах на выплаты за счет средств пенсионных накоплений по форме "Сведения о суммах средств пенсионных накоплений застрахованного лица, учтенных в специальной части индивидуального лицевого счета или на пенсионном счете накопительной пенсии, и правах на выплаты за счет средств пенсионных накоплений".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80.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запроса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81. Максимальный срок предоставления Услуги составляет 3 рабочих дня со дня регистрации в территориальном органе Фонда запроса о суммах средств и документов, необходимых для предоставления Услуги, направленных заявителем посредством почтовой связи в территориальный орган Фонда. При подаче заявителем запроса о суммах средств и документов, необходимых для предоставления Услуги, в территориальный орган Фонда, Услуга предоставляется в режиме реального времени в день регистрации в территориальном органе Фонда запроса о суммах средств и документов, необходимых для предоставления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82. Межведомственное информационное взаимодействие в рамках настоящего варианта не осуществляется.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Прием запроса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83. Представление заявителем документов и запроса о суммах средств (рекомендуемый образец приведен в приложении к </w:t>
      </w:r>
      <w:hyperlink w:history="0" r:id="rId38" w:tooltip="Приказ Минтруда России от 03.07.2023 N 564н (ред. от 28.03.2024) &quot;Об утверждении Порядка и формы предоставления сведений застрахованному лицу о суммах средств пенсионных накоплений, учтенных в специальной части индивидуального лицевого счета или на пенсионном счете накопительной пенсии, и правах на выплаты за счет средств пенсионных накоплений&quot; (Зарегистрировано в Минюсте России 03.08.2023 N 74611) {КонсультантПлюс}">
        <w:r>
          <w:rPr>
            <w:sz w:val="24"/>
            <w:color w:val="0000ff"/>
          </w:rPr>
          <w:t xml:space="preserve">Порядку</w:t>
        </w:r>
      </w:hyperlink>
      <w:r>
        <w:rPr>
          <w:sz w:val="24"/>
        </w:rPr>
        <w:t xml:space="preserve"> предоставления сведений застрахованному лицу о суммах средств пенсионных накоплений, учтенных в специальной части индивидуального лицевого счета или на пенсионном счете накопительной пенсии, и правах на выплаты за счет средств пенсионных накоплений, утвержденному приказом Министерства труда и социальной защиты Российской Федерации от 3 июля 2023 г. N 564н) осуществляется в территориальный орган Фонда и посредством почтовой связи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84.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самостоятельно, - документы, удостоверяющие личность заявителя (в территориальный орган Фонда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85. 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86. Способами установления личности заявителя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 заявителя, удостоверяющий личность;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 подаче запроса о суммах средств посредством почтовой связи в территориальный орган Фонда - подлинность подписи гражданина на запросе засвидетельствована в порядке, установленном </w:t>
      </w:r>
      <w:hyperlink w:history="0" r:id="rId39" w:tooltip="&quot;Основы законодательства Российской Федерации о нотариате&quot; (утв. ВС РФ 11.02.1993 N 4462-1) (ред. от 28.12.2024) (с изм. и доп., вступ. в силу с 05.02.2025) {КонсультантПлюс}">
        <w:r>
          <w:rPr>
            <w:sz w:val="24"/>
            <w:color w:val="0000ff"/>
          </w:rPr>
          <w:t xml:space="preserve">статьей 80</w:t>
        </w:r>
      </w:hyperlink>
      <w:r>
        <w:rPr>
          <w:sz w:val="24"/>
        </w:rPr>
        <w:t xml:space="preserve"> Основ законодательства Российской Федерации о нотариате от 11 февраля 1993 г. N 4462-I.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87. Территориальный орган Фонда отказывает заявителю в приеме запроса о суммах средств и документов при наличии следующего основания - личность заявителя не установлена.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88. Услуга предусматривает возможность приема запроса о суммах средств и документов, необходимых для предоставления настоящего варианта Услуги, в территориальном органе Фонда по выбору заявителя независимо от его места жительства или места пребывания.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89. В приеме запроса о суммах средств участвует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Запрос о суммах средств, поступивший в территориальный орган Фонда, в том числе посредством почтовой связи, регистрируется в день его поступления в территориальный орган Фонда.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Приостановление предоставления государственной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90.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Принятие решения о предоставлении (об отказе</w:t>
      </w:r>
    </w:p>
    <w:p>
      <w:pPr>
        <w:pStyle w:val="2"/>
        <w:jc w:val="center"/>
      </w:pPr>
      <w:r>
        <w:rPr>
          <w:sz w:val="24"/>
        </w:rPr>
        <w:t xml:space="preserve">в предоставлении)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91. Основания для отказа в предоставлении Услуги законодательством Российской Федерации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92. Принятие решения о предоставлении Услуги осуществляется в дату регистрации запроса о суммах средств в территориальном органе Фонда.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93. Результат предоставления Услуги может быть получен в территориальном органе Фонда или посредством почтовой связи.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94. Предоставление результата Услуги в территориальном органе Фонда осуществляется в режиме реального времени в день регистрации запроса о суммах средств. Предоставление результата Услуги посредством почтовой связи осуществляется в срок, не превышающий 3 рабочих дней со дня принятия решения о предоставлении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95. Результат предоставления Услуги может быть получен в территориальном органе Фонда по выбору заявителя независимо от его места жительства или места пребывания.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Вариант 5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96. Результатом предоставления варианта Услуги являются сведения о суммах средств пенсионных накоплений, учтенных в специальной части индивидуального лицевого счета застрахованного лица или на пенсионном счете накопительной пенсии, и правах на выплаты за счет средств пенсионных накоплений по </w:t>
      </w:r>
      <w:hyperlink w:history="0" r:id="rId40" w:tooltip="Приказ Минтруда России от 03.07.2023 N 564н (ред. от 28.03.2024) &quot;Об утверждении Порядка и формы предоставления сведений застрахованному лицу о суммах средств пенсионных накоплений, учтенных в специальной части индивидуального лицевого счета или на пенсионном счете накопительной пенсии, и правах на выплаты за счет средств пенсионных накоплений&quot; (Зарегистрировано в Минюсте России 03.08.2023 N 74611) {КонсультантПлюс}">
        <w:r>
          <w:rPr>
            <w:sz w:val="24"/>
            <w:color w:val="0000ff"/>
          </w:rPr>
          <w:t xml:space="preserve">форме</w:t>
        </w:r>
      </w:hyperlink>
      <w:r>
        <w:rPr>
          <w:sz w:val="24"/>
        </w:rPr>
        <w:t xml:space="preserve"> "Сведения о суммах средств пенсионных накоплений застрахованного лица, учтенных в специальной части индивидуального лицевого счета или на пенсионном счете накопительной пенсии, и правах на выплаты за счет средств пенсионных накоплений".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97.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запроса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98. Максимальный срок предоставления Услуги составляет 3 рабочих дня со дня регистрации в территориальном органе Фонда запроса о суммах средств и документов, необходимых для предоставления Услуги, направленных заявителем посредством почтовой связи в территориальный орган Фонда. При подаче заявителем запроса о суммах средств и документов, необходимых для предоставления Услуги, в территориальный орган Фонда, Услуга предоставляется в режиме реального времени в день регистрации в территориальном органе Фонда запроса о суммах средств и документов, необходимых для предоставления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99. Межведомственное информационное взаимодействие в рамках настоящего варианта не осуществляется.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Прием запроса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100. Представление заявителем документов и запроса о суммах средств (рекомендуемый образец приведен в </w:t>
      </w:r>
      <w:hyperlink w:history="0" r:id="rId41" w:tooltip="Приказ Минтруда России от 03.07.2023 N 564н (ред. от 28.03.2024) &quot;Об утверждении Порядка и формы предоставления сведений застрахованному лицу о суммах средств пенсионных накоплений, учтенных в специальной части индивидуального лицевого счета или на пенсионном счете накопительной пенсии, и правах на выплаты за счет средств пенсионных накоплений&quot; (Зарегистрировано в Минюсте России 03.08.2023 N 74611) {КонсультантПлюс}">
        <w:r>
          <w:rPr>
            <w:sz w:val="24"/>
            <w:color w:val="0000ff"/>
          </w:rPr>
          <w:t xml:space="preserve">приложении</w:t>
        </w:r>
      </w:hyperlink>
      <w:r>
        <w:rPr>
          <w:sz w:val="24"/>
        </w:rPr>
        <w:t xml:space="preserve"> к Порядку предоставления сведений застрахованному лицу о суммах средств пенсионных накоплений, учтенных в специальной части индивидуального лицевого счета или на пенсионном счете накопительной пенсии, и правах на выплаты за счет средств пенсионных накоплений, утвержденному приказом Министерства труда и социальной защиты Российской Федерации от 3 июля 2023 г. N 564н) осуществляется в территориальный орган Фонда и посредством почтовой связи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101.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документы, удостоверяющие личность законного представителя заявителя (в территориальный орган Фонда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документы, удостоверяющие личность заявителя (в территориальный орган Фонда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102.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 - документы, удостоверяющие полномочия законного представителя заявителя (в территориальный орган Фонда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акт органа опеки и попечительства о назначении опекуна (попечителя);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иной документ, удостоверяющий полномочия законного представителя заявителя.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103. Способами установления личности заявителя (представителя заявителя)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 представителя заявителя, удостоверяющий личность;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 подаче запроса о суммах средств посредством почтовой связи в территориальный орган Фонда - подлинность подписи гражданина на запросе засвидетельствована в порядке, установленном </w:t>
      </w:r>
      <w:hyperlink w:history="0" r:id="rId42" w:tooltip="&quot;Основы законодательства Российской Федерации о нотариате&quot; (утв. ВС РФ 11.02.1993 N 4462-1) (ред. от 28.12.2024) (с изм. и доп., вступ. в силу с 05.02.2025) {КонсультантПлюс}">
        <w:r>
          <w:rPr>
            <w:sz w:val="24"/>
            <w:color w:val="0000ff"/>
          </w:rPr>
          <w:t xml:space="preserve">статьей 80</w:t>
        </w:r>
      </w:hyperlink>
      <w:r>
        <w:rPr>
          <w:sz w:val="24"/>
        </w:rPr>
        <w:t xml:space="preserve"> Основ законодательства Российской Федерации о нотариате от 11 февраля 1993 г. N 4462-I.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104. Территориальный орган Фонда отказывает заявителю в приеме запроса о суммах средств и документов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личность законного представителя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личность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полномочия законного представителя заявителя не подтверждены.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105. Услуга предусматривает возможность приема запроса о суммах средств и документов, необходимых для предоставления настоящего варианта Услуги, в территориальном органе Фонда по выбору заявителя, независимо от его места жительства или места пребывания.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106. В приеме запроса о суммах средств участвует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Запрос о суммах средств, поступивший в территориальный орган Фонда, в том числе посредством почтовой связи, регистрируется в день его поступления в территориальный орган Фонда.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Приостановление предоставления государственной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107.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Принятие решения о предоставлении (об отказе</w:t>
      </w:r>
    </w:p>
    <w:p>
      <w:pPr>
        <w:pStyle w:val="2"/>
        <w:jc w:val="center"/>
      </w:pPr>
      <w:r>
        <w:rPr>
          <w:sz w:val="24"/>
        </w:rPr>
        <w:t xml:space="preserve">в предоставлении)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108. Основания для отказа в предоставлении Услуги законодательством Российской Федерации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109. Принятие решения о предоставлении Услуги осуществляется в дату регистрации запроса о суммах средств в территориальном органе Фонда.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110. Результат предоставления Услуги может быть получен в территориальном органе Фонда или посредством почтовой связи.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111. Предоставление результата Услуги в территориальном органе Фонда осуществляется в режиме реального времени в день регистрации запроса о суммах средств. Предоставление результата Услуги посредством почтовой связи осуществляется в срок, не превышающий 3 рабочих дней со дня принятия решения о предоставлении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112. Результат предоставления Услуги может быть получен в территориальном органе Фонда по выбору заявителя независимо от его места жительства или места пребывания.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Вариант 6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113. Результатом предоставления варианта Услуги являются сведения о суммах средств пенсионных накоплений, учтенных в специальной части индивидуального лицевого счета застрахованного лица или на пенсионном счете накопительной пенсии, и правах на выплаты за счет средств пенсионных накоплений по </w:t>
      </w:r>
      <w:hyperlink w:history="0" r:id="rId43" w:tooltip="Приказ Минтруда России от 03.07.2023 N 564н (ред. от 28.03.2024) &quot;Об утверждении Порядка и формы предоставления сведений застрахованному лицу о суммах средств пенсионных накоплений, учтенных в специальной части индивидуального лицевого счета или на пенсионном счете накопительной пенсии, и правах на выплаты за счет средств пенсионных накоплений&quot; (Зарегистрировано в Минюсте России 03.08.2023 N 74611) {КонсультантПлюс}">
        <w:r>
          <w:rPr>
            <w:sz w:val="24"/>
            <w:color w:val="0000ff"/>
          </w:rPr>
          <w:t xml:space="preserve">форме</w:t>
        </w:r>
      </w:hyperlink>
      <w:r>
        <w:rPr>
          <w:sz w:val="24"/>
        </w:rPr>
        <w:t xml:space="preserve"> "Сведения о суммах средств пенсионных накоплений застрахованного лица, учтенных в специальной части индивидуального лицевого счета или на пенсионном счете накопительной пенсии, и правах на выплаты за счет средств пенсионных накоплений".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114.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запроса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115. Максимальный срок предоставления Услуги составляет 3 рабочих дня со дня регистрации в территориальном органе Фонда запроса о суммах средств и документов, необходимых для предоставления Услуги, направленных заявителем посредством почтовой связи в территориальный орган Фонда. При подаче заявителем запроса о суммах средств и документов, необходимых для предоставления Услуги, в территориальный орган Фонда Услуга предоставляется в режиме реального времени в день регистрации в территориальном органе Фонда запроса о суммах средств и документов, необходимых для предоставления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116. Межведомственное информационное взаимодействие в рамках настоящего варианта не осуществляется.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Прием запроса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117. Представление заявителем документов и запроса о суммах средств (рекомендуемый образец приведен в </w:t>
      </w:r>
      <w:hyperlink w:history="0" r:id="rId44" w:tooltip="Приказ Минтруда России от 03.07.2023 N 564н (ред. от 28.03.2024) &quot;Об утверждении Порядка и формы предоставления сведений застрахованному лицу о суммах средств пенсионных накоплений, учтенных в специальной части индивидуального лицевого счета или на пенсионном счете накопительной пенсии, и правах на выплаты за счет средств пенсионных накоплений&quot; (Зарегистрировано в Минюсте России 03.08.2023 N 74611) {КонсультантПлюс}">
        <w:r>
          <w:rPr>
            <w:sz w:val="24"/>
            <w:color w:val="0000ff"/>
          </w:rPr>
          <w:t xml:space="preserve">приложении</w:t>
        </w:r>
      </w:hyperlink>
      <w:r>
        <w:rPr>
          <w:sz w:val="24"/>
        </w:rPr>
        <w:t xml:space="preserve"> к Порядку предоставления сведений застрахованному лицу о суммах средств пенсионных накоплений, учтенных в специальной части индивидуального лицевого счета или на пенсионном счете накопительной пенсии, и правах на выплаты за счет средств пенсионных накоплений, утвержденному приказом Министерства труда и социальной защиты Российской Федерации от 3 июля 2023 г. N 564н) осуществляется в территориальный орган Фонда и посредством почтовой связи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118.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документы, удостоверяющие личность представителя заявителя (в территориальный орган Фонда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документы, удостоверяющие личность заявителя (в случае представления представителем заявителя доверенности, оформленной в соответствии со </w:t>
      </w:r>
      <w:hyperlink w:history="0" r:id="rId45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статьей 185</w:t>
        </w:r>
      </w:hyperlink>
      <w:r>
        <w:rPr>
          <w:sz w:val="24"/>
        </w:rPr>
        <w:t xml:space="preserve"> Гражданского кодекса Российской Федерации; в территориальный орган Фонда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документы, подтверждающие полномочия представителя заявителя (в территориальный орган Фонда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доверенность, оформленная в соответствии со </w:t>
      </w:r>
      <w:hyperlink w:history="0" r:id="rId46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статьей 185</w:t>
        </w:r>
      </w:hyperlink>
      <w:r>
        <w:rPr>
          <w:sz w:val="24"/>
        </w:rPr>
        <w:t xml:space="preserve"> Гражданского кодекса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доверенность, оформленная в соответствии с </w:t>
      </w:r>
      <w:hyperlink w:history="0" r:id="rId47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пунктом 1 статьи 185.1</w:t>
        </w:r>
      </w:hyperlink>
      <w:r>
        <w:rPr>
          <w:sz w:val="24"/>
        </w:rPr>
        <w:t xml:space="preserve"> Гражданского кодекса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119. 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120. Способами установления личности заявителя (представителя заявителя)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 представителя заявителя, удостоверяющий личность;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 подаче запроса о суммах средств посредством почтовой связи в территориальный орган Фонда - подлинность подписи гражданина на запросе засвидетельствована в порядке, установленном </w:t>
      </w:r>
      <w:hyperlink w:history="0" r:id="rId48" w:tooltip="&quot;Основы законодательства Российской Федерации о нотариате&quot; (утв. ВС РФ 11.02.1993 N 4462-1) (ред. от 28.12.2024) (с изм. и доп., вступ. в силу с 05.02.2025) {КонсультантПлюс}">
        <w:r>
          <w:rPr>
            <w:sz w:val="24"/>
            <w:color w:val="0000ff"/>
          </w:rPr>
          <w:t xml:space="preserve">статьей 80</w:t>
        </w:r>
      </w:hyperlink>
      <w:r>
        <w:rPr>
          <w:sz w:val="24"/>
        </w:rPr>
        <w:t xml:space="preserve"> Основ законодательства Российской Федерации о нотариате от 11 февраля 1993 г. N 4462-I.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121. Территориальный орган Фонда отказывает заявителю в приеме запроса о суммах средств и документов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личность представителя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личность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полномочия представителя заявителя не подтверждены.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122. Услуга предусматривает возможность приема запроса о суммах средств и документов, необходимых для предоставления настоящего варианта Услуги, в территориальном органе Фонда по выбору заявителя, независимо от его места жительства или места пребывания.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123. В приеме запроса о суммах средств участвует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Запрос о суммах средств, поступивший в территориальный орган Фонда, в том числе посредством почтовой связи, регистрируется в день его поступления в территориальный орган Фонда.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Приостановление предоставления государственной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124.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Принятие решения о предоставлении (об отказе</w:t>
      </w:r>
    </w:p>
    <w:p>
      <w:pPr>
        <w:pStyle w:val="2"/>
        <w:jc w:val="center"/>
      </w:pPr>
      <w:r>
        <w:rPr>
          <w:sz w:val="24"/>
        </w:rPr>
        <w:t xml:space="preserve">в предоставлении)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125. Основания для отказа в предоставлении Услуги законодательством Российской Федерации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126. Принятие решения о предоставлении Услуги осуществляется в дату регистрации запроса о суммах средств в территориальном органе Фонда.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127. Результат предоставления Услуги может быть получен в территориальном органе Фонда или посредством почтовой связи.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128. Предоставление результата Услуги в территориальном органе Фонда осуществляется в режиме реального времени в день регистрации запроса о суммах средств. Предоставление результата Услуги посредством почтовой связи осуществляется в срок, не превышающий 3 рабочих дней со дня принятия решения о предоставлении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129. Результат предоставления Услуги может быть получен в территориальном органе Фонда по выбору заявителя независимо от его места жительства или места пребывания.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IV. Формы контроля за исполнением</w:t>
      </w:r>
    </w:p>
    <w:p>
      <w:pPr>
        <w:pStyle w:val="2"/>
        <w:jc w:val="center"/>
      </w:pPr>
      <w:r>
        <w:rPr>
          <w:sz w:val="24"/>
        </w:rPr>
        <w:t xml:space="preserve">Административного регламента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Порядок осуществления текущего контроля за соблюдением</w:t>
      </w:r>
    </w:p>
    <w:p>
      <w:pPr>
        <w:pStyle w:val="2"/>
        <w:jc w:val="center"/>
      </w:pPr>
      <w:r>
        <w:rPr>
          <w:sz w:val="24"/>
        </w:rPr>
        <w:t xml:space="preserve">и исполнением ответственными должностными лицами положений</w:t>
      </w:r>
    </w:p>
    <w:p>
      <w:pPr>
        <w:pStyle w:val="2"/>
        <w:jc w:val="center"/>
      </w:pPr>
      <w:r>
        <w:rPr>
          <w:sz w:val="24"/>
        </w:rPr>
        <w:t xml:space="preserve">Административного регламента и иных нормативных правовых</w:t>
      </w:r>
    </w:p>
    <w:p>
      <w:pPr>
        <w:pStyle w:val="2"/>
        <w:jc w:val="center"/>
      </w:pPr>
      <w:r>
        <w:rPr>
          <w:sz w:val="24"/>
        </w:rPr>
        <w:t xml:space="preserve">актов, устанавливающих требования к предоставлению</w:t>
      </w:r>
    </w:p>
    <w:p>
      <w:pPr>
        <w:pStyle w:val="2"/>
        <w:jc w:val="center"/>
      </w:pPr>
      <w:r>
        <w:rPr>
          <w:sz w:val="24"/>
        </w:rPr>
        <w:t xml:space="preserve">Услуги, а также принятием ими решений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130. Текущий контроль за соблюдением и исполнением ответственными должностными лицами территориального органа Фонда настоящего Административного регламента, а также иных нормативных правовых актов, устанавливающих требования к предоставлению Услуги, а также принятием ими решений осуществляется руководителем (заместителем руководителя) территориального органа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131. Текущий контроль осуществляется посредством проведения плановых и внеплановых проверок полноты и качества предоставления Услуги, соблюдения и исполнения должностными лицами и работниками территориального органа Фонда положений законодательных и иных нормативных правовых актов Российской Федерации, настоящего Административного регламента.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Порядок и периодичность осуществления плановых</w:t>
      </w:r>
    </w:p>
    <w:p>
      <w:pPr>
        <w:pStyle w:val="2"/>
        <w:jc w:val="center"/>
      </w:pPr>
      <w:r>
        <w:rPr>
          <w:sz w:val="24"/>
        </w:rPr>
        <w:t xml:space="preserve">и внеплановых проверок полноты и качества предоставления</w:t>
      </w:r>
    </w:p>
    <w:p>
      <w:pPr>
        <w:pStyle w:val="2"/>
        <w:jc w:val="center"/>
      </w:pPr>
      <w:r>
        <w:rPr>
          <w:sz w:val="24"/>
        </w:rPr>
        <w:t xml:space="preserve">Услуги, в том числе порядок и формы контроля за полнотой</w:t>
      </w:r>
    </w:p>
    <w:p>
      <w:pPr>
        <w:pStyle w:val="2"/>
        <w:jc w:val="center"/>
      </w:pPr>
      <w:r>
        <w:rPr>
          <w:sz w:val="24"/>
        </w:rPr>
        <w:t xml:space="preserve">и качеством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132. Плановые проверки проводятся на основе ежегодно утверждаемого руководителем (заместителем руководителя) территориального органа Фонда, Социального фонда России плана, а внеплановые - на основании жалоб заявителей на решения и действия (бездействие) должностных лиц, ответственных за предоставление Услуги, и (или) по поручению руководителя (заместителя руководителя) территориального органа Фонда, Социального фонда России.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Ответственность должностных лиц органа, предоставляющего</w:t>
      </w:r>
    </w:p>
    <w:p>
      <w:pPr>
        <w:pStyle w:val="2"/>
        <w:jc w:val="center"/>
      </w:pPr>
      <w:r>
        <w:rPr>
          <w:sz w:val="24"/>
        </w:rPr>
        <w:t xml:space="preserve">Услугу, за решения и действия (бездействие), принимаемые</w:t>
      </w:r>
    </w:p>
    <w:p>
      <w:pPr>
        <w:pStyle w:val="2"/>
        <w:jc w:val="center"/>
      </w:pPr>
      <w:r>
        <w:rPr>
          <w:sz w:val="24"/>
        </w:rPr>
        <w:t xml:space="preserve">(осуществляемые) ими в ходе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133. Нарушившие требования настоящего Административного регламента должностные лица территориального органа Фонда несут ответственность в соответствии с законодательством Российской Федерации.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Положения, характеризующие требования к порядку и формам</w:t>
      </w:r>
    </w:p>
    <w:p>
      <w:pPr>
        <w:pStyle w:val="2"/>
        <w:jc w:val="center"/>
      </w:pPr>
      <w:r>
        <w:rPr>
          <w:sz w:val="24"/>
        </w:rPr>
        <w:t xml:space="preserve">контроля за предоставлением Услуги, в том числе со стороны</w:t>
      </w:r>
    </w:p>
    <w:p>
      <w:pPr>
        <w:pStyle w:val="2"/>
        <w:jc w:val="center"/>
      </w:pPr>
      <w:r>
        <w:rPr>
          <w:sz w:val="24"/>
        </w:rPr>
        <w:t xml:space="preserve">граждан, их объединений и организаций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134. 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V. Досудебный (внесудебный) порядок обжалования решений</w:t>
      </w:r>
    </w:p>
    <w:p>
      <w:pPr>
        <w:pStyle w:val="2"/>
        <w:jc w:val="center"/>
      </w:pPr>
      <w:r>
        <w:rPr>
          <w:sz w:val="24"/>
        </w:rPr>
        <w:t xml:space="preserve">и действий (бездействия) органа, предоставляющего Услугу,</w:t>
      </w:r>
    </w:p>
    <w:p>
      <w:pPr>
        <w:pStyle w:val="2"/>
        <w:jc w:val="center"/>
      </w:pPr>
      <w:r>
        <w:rPr>
          <w:sz w:val="24"/>
        </w:rPr>
        <w:t xml:space="preserve">а также их должностных лиц, работников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135. Информирование заявителей о порядке досудебного (внесудебного) обжалования заявителем решений и действий (бездействия) территориального органа Фонда осуществляется посредством размещения информации на Едином портале, в территориальном органе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136. Жалобы заявителей в форме электронных документов направляются посредством Единого портала, посредством официального сайта Социального фонда России в сети "Интернет".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Жалобы в форме документов на бумажном носителе направляются в Социальный фонд России, территориальный орган Фонда посредством почтовой связи или передаются в территориальный орган Фонда.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 Фонда</w:t>
      </w:r>
    </w:p>
    <w:p>
      <w:pPr>
        <w:pStyle w:val="0"/>
        <w:jc w:val="right"/>
      </w:pPr>
      <w:r>
        <w:rPr>
          <w:sz w:val="24"/>
        </w:rPr>
        <w:t xml:space="preserve">пенсионного и социального страхования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 по предоставлению</w:t>
      </w:r>
    </w:p>
    <w:p>
      <w:pPr>
        <w:pStyle w:val="0"/>
        <w:jc w:val="right"/>
      </w:pPr>
      <w:r>
        <w:rPr>
          <w:sz w:val="24"/>
        </w:rPr>
        <w:t xml:space="preserve">государственной услуги "Информирование</w:t>
      </w:r>
    </w:p>
    <w:p>
      <w:pPr>
        <w:pStyle w:val="0"/>
        <w:jc w:val="right"/>
      </w:pPr>
      <w:r>
        <w:rPr>
          <w:sz w:val="24"/>
        </w:rPr>
        <w:t xml:space="preserve">застрахованных лиц о предполагаемом</w:t>
      </w:r>
    </w:p>
    <w:p>
      <w:pPr>
        <w:pStyle w:val="0"/>
        <w:jc w:val="right"/>
      </w:pPr>
      <w:r>
        <w:rPr>
          <w:sz w:val="24"/>
        </w:rPr>
        <w:t xml:space="preserve">размере страховой пенсии по старости</w:t>
      </w:r>
    </w:p>
    <w:p>
      <w:pPr>
        <w:pStyle w:val="0"/>
        <w:jc w:val="right"/>
      </w:pPr>
      <w:r>
        <w:rPr>
          <w:sz w:val="24"/>
        </w:rPr>
        <w:t xml:space="preserve">и о суммах средств пенсионных</w:t>
      </w:r>
    </w:p>
    <w:p>
      <w:pPr>
        <w:pStyle w:val="0"/>
        <w:jc w:val="right"/>
      </w:pPr>
      <w:r>
        <w:rPr>
          <w:sz w:val="24"/>
        </w:rPr>
        <w:t xml:space="preserve">накоплений, учтенных в специальной</w:t>
      </w:r>
    </w:p>
    <w:p>
      <w:pPr>
        <w:pStyle w:val="0"/>
        <w:jc w:val="right"/>
      </w:pPr>
      <w:r>
        <w:rPr>
          <w:sz w:val="24"/>
        </w:rPr>
        <w:t xml:space="preserve">части индивидуального лицевого счета</w:t>
      </w:r>
    </w:p>
    <w:p>
      <w:pPr>
        <w:pStyle w:val="0"/>
        <w:jc w:val="right"/>
      </w:pPr>
      <w:r>
        <w:rPr>
          <w:sz w:val="24"/>
        </w:rPr>
        <w:t xml:space="preserve">или на пенсионном счете накопительной</w:t>
      </w:r>
    </w:p>
    <w:p>
      <w:pPr>
        <w:pStyle w:val="0"/>
        <w:jc w:val="right"/>
      </w:pPr>
      <w:r>
        <w:rPr>
          <w:sz w:val="24"/>
        </w:rPr>
        <w:t xml:space="preserve">пенсии, и правах на выплаты за счет</w:t>
      </w:r>
    </w:p>
    <w:p>
      <w:pPr>
        <w:pStyle w:val="0"/>
        <w:jc w:val="right"/>
      </w:pPr>
      <w:r>
        <w:rPr>
          <w:sz w:val="24"/>
        </w:rPr>
        <w:t xml:space="preserve">средств пенсионных накоплений"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ОБЩИХ ПРИЗНАКОВ ЗАЯВИТЕЛЕЙ, А ТАКЖЕ КОМБИНАЦИИ ЗНАЧЕНИЙ</w:t>
      </w:r>
    </w:p>
    <w:p>
      <w:pPr>
        <w:pStyle w:val="2"/>
        <w:jc w:val="center"/>
      </w:pPr>
      <w:r>
        <w:rPr>
          <w:sz w:val="24"/>
        </w:rPr>
        <w:t xml:space="preserve">ПРИЗНАКОВ, КАЖДАЯ ИЗ КОТОРЫХ СООТВЕТСТВУЕТ ОДНОМУ</w:t>
      </w:r>
    </w:p>
    <w:p>
      <w:pPr>
        <w:pStyle w:val="2"/>
        <w:jc w:val="center"/>
      </w:pPr>
      <w:r>
        <w:rPr>
          <w:sz w:val="24"/>
        </w:rPr>
        <w:t xml:space="preserve">ВАРИАНТУ ПРЕДОСТАВЛЕНИЯ УСЛУГИ</w:t>
      </w:r>
    </w:p>
    <w:p>
      <w:pPr>
        <w:pStyle w:val="0"/>
        <w:jc w:val="center"/>
      </w:pPr>
      <w:r>
        <w:rPr>
          <w:sz w:val="24"/>
        </w:rPr>
      </w:r>
    </w:p>
    <w:bookmarkStart w:id="541" w:name="P541"/>
    <w:bookmarkEnd w:id="541"/>
    <w:p>
      <w:pPr>
        <w:pStyle w:val="2"/>
        <w:outlineLvl w:val="2"/>
        <w:ind w:firstLine="540"/>
        <w:jc w:val="both"/>
      </w:pPr>
      <w:r>
        <w:rPr>
          <w:sz w:val="24"/>
        </w:rPr>
        <w:t xml:space="preserve">Таблица 1. Круг заявителей в соответствии с вариантами предоставления Услуги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230"/>
        <w:gridCol w:w="7800"/>
      </w:tblGrid>
      <w:tr>
        <w:tc>
          <w:tcPr>
            <w:tcW w:w="12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варианта</w:t>
            </w:r>
          </w:p>
        </w:tc>
        <w:tc>
          <w:tcPr>
            <w:tcW w:w="780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Комбинации значений признаков</w:t>
            </w:r>
          </w:p>
        </w:tc>
      </w:tr>
      <w:tr>
        <w:tc>
          <w:tcPr>
            <w:gridSpan w:val="2"/>
            <w:tcW w:w="9030" w:type="dxa"/>
          </w:tcPr>
          <w:p>
            <w:pPr>
              <w:pStyle w:val="0"/>
              <w:outlineLvl w:val="3"/>
              <w:ind w:firstLine="283"/>
            </w:pPr>
            <w:r>
              <w:rPr>
                <w:sz w:val="24"/>
              </w:rPr>
              <w:t xml:space="preserve">Результат предоставления Услуги при обращении заявителя с запросом о размере пенсии</w:t>
            </w:r>
          </w:p>
        </w:tc>
      </w:tr>
      <w:tr>
        <w:tc>
          <w:tcPr>
            <w:tcW w:w="12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7800" w:type="dxa"/>
          </w:tcPr>
          <w:p>
            <w:pPr>
              <w:pStyle w:val="0"/>
            </w:pPr>
            <w:r>
              <w:rPr>
                <w:sz w:val="24"/>
              </w:rPr>
              <w:t xml:space="preserve">Заявитель, обратившийся лично</w:t>
            </w:r>
          </w:p>
        </w:tc>
      </w:tr>
      <w:tr>
        <w:tc>
          <w:tcPr>
            <w:tcW w:w="12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7800" w:type="dxa"/>
          </w:tcPr>
          <w:p>
            <w:pPr>
              <w:pStyle w:val="0"/>
            </w:pPr>
            <w:r>
              <w:rPr>
                <w:sz w:val="24"/>
              </w:rPr>
              <w:t xml:space="preserve">Заявитель, обратившийся через законного представителя</w:t>
            </w:r>
          </w:p>
        </w:tc>
      </w:tr>
      <w:tr>
        <w:tc>
          <w:tcPr>
            <w:tcW w:w="12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7800" w:type="dxa"/>
          </w:tcPr>
          <w:p>
            <w:pPr>
              <w:pStyle w:val="0"/>
            </w:pPr>
            <w:r>
              <w:rPr>
                <w:sz w:val="24"/>
              </w:rPr>
              <w:t xml:space="preserve">Заявитель, обратившийся через уполномоченного представителя</w:t>
            </w:r>
          </w:p>
        </w:tc>
      </w:tr>
      <w:tr>
        <w:tc>
          <w:tcPr>
            <w:gridSpan w:val="2"/>
            <w:tcW w:w="9030" w:type="dxa"/>
          </w:tcPr>
          <w:p>
            <w:pPr>
              <w:pStyle w:val="0"/>
              <w:outlineLvl w:val="3"/>
              <w:ind w:firstLine="283"/>
            </w:pPr>
            <w:r>
              <w:rPr>
                <w:sz w:val="24"/>
              </w:rPr>
              <w:t xml:space="preserve">Результат предоставления Услуги при обращении заявителя с запросом о сумме средств</w:t>
            </w:r>
          </w:p>
        </w:tc>
      </w:tr>
      <w:tr>
        <w:tc>
          <w:tcPr>
            <w:tcW w:w="12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7800" w:type="dxa"/>
          </w:tcPr>
          <w:p>
            <w:pPr>
              <w:pStyle w:val="0"/>
            </w:pPr>
            <w:r>
              <w:rPr>
                <w:sz w:val="24"/>
              </w:rPr>
              <w:t xml:space="preserve">Заявитель, обратившийся лично</w:t>
            </w:r>
          </w:p>
        </w:tc>
      </w:tr>
      <w:tr>
        <w:tc>
          <w:tcPr>
            <w:tcW w:w="12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7800" w:type="dxa"/>
          </w:tcPr>
          <w:p>
            <w:pPr>
              <w:pStyle w:val="0"/>
            </w:pPr>
            <w:r>
              <w:rPr>
                <w:sz w:val="24"/>
              </w:rPr>
              <w:t xml:space="preserve">Заявитель, обратившийся через законного представителя</w:t>
            </w:r>
          </w:p>
        </w:tc>
      </w:tr>
      <w:tr>
        <w:tc>
          <w:tcPr>
            <w:tcW w:w="12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7800" w:type="dxa"/>
          </w:tcPr>
          <w:p>
            <w:pPr>
              <w:pStyle w:val="0"/>
            </w:pPr>
            <w:r>
              <w:rPr>
                <w:sz w:val="24"/>
              </w:rPr>
              <w:t xml:space="preserve">Заявитель, обратившийся через уполномоченного представителя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bookmarkStart w:id="560" w:name="P560"/>
    <w:bookmarkEnd w:id="560"/>
    <w:p>
      <w:pPr>
        <w:pStyle w:val="2"/>
        <w:outlineLvl w:val="2"/>
        <w:ind w:firstLine="540"/>
        <w:jc w:val="both"/>
      </w:pPr>
      <w:r>
        <w:rPr>
          <w:sz w:val="24"/>
        </w:rPr>
        <w:t xml:space="preserve">Таблица 2. Перечень общих признаков заявителей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18"/>
        <w:gridCol w:w="2707"/>
        <w:gridCol w:w="5808"/>
      </w:tblGrid>
      <w:tr>
        <w:tc>
          <w:tcPr>
            <w:tcW w:w="51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7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Признак заявителя</w:t>
            </w:r>
          </w:p>
        </w:tc>
        <w:tc>
          <w:tcPr>
            <w:tcW w:w="580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признака заявителя</w:t>
            </w:r>
          </w:p>
        </w:tc>
      </w:tr>
      <w:tr>
        <w:tc>
          <w:tcPr>
            <w:gridSpan w:val="3"/>
            <w:tcW w:w="9033" w:type="dxa"/>
            <w:vAlign w:val="center"/>
          </w:tcPr>
          <w:p>
            <w:pPr>
              <w:pStyle w:val="0"/>
              <w:outlineLvl w:val="3"/>
              <w:ind w:firstLine="283"/>
            </w:pPr>
            <w:r>
              <w:rPr>
                <w:sz w:val="24"/>
              </w:rPr>
              <w:t xml:space="preserve">Результат предоставления Услуги при обращении заявителя с запросом о размере пенсии</w:t>
            </w:r>
          </w:p>
        </w:tc>
      </w:tr>
      <w:tr>
        <w:tc>
          <w:tcPr>
            <w:tcW w:w="51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707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Категория заявителя</w:t>
            </w:r>
          </w:p>
        </w:tc>
        <w:tc>
          <w:tcPr>
            <w:tcW w:w="580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Застрахованное лицо, достигшее возраста 45 и 40 лет (соответственно мужчины и женщины), нс являющееся получателем страховой пенсии по старости, в том числе назначенной досрочно, страховой пенсии по инвалидности, пенсии по старости, установленной в соответствии с </w:t>
            </w:r>
            <w:hyperlink w:history="0" r:id="rId49" w:tooltip="Закон РФ от 15.05.1991 N 1244-1 (ред. от 25.12.2023) &quot;О социальной защите граждан, подвергшихся воздействию радиации вследствие катастрофы на Чернобыльской АЭС&quot; {КонсультантПлюс}">
              <w:r>
                <w:rPr>
                  <w:sz w:val="24"/>
                  <w:color w:val="0000ff"/>
                </w:rPr>
                <w:t xml:space="preserve">Законом</w:t>
              </w:r>
            </w:hyperlink>
            <w:r>
              <w:rPr>
                <w:sz w:val="24"/>
              </w:rPr>
              <w:t xml:space="preserve"> Российской Федерации от 15 мая 1991 г. N 1244-I "О социальной защите граждан, подвергшихся воздействию радиации вследствие катастрофы на Чернобыльской АЭС", пенсии, назначенной в соответствии с Федеральным </w:t>
            </w:r>
            <w:hyperlink w:history="0" r:id="rId50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      <w:r>
                <w:rPr>
                  <w:sz w:val="24"/>
                  <w:color w:val="0000ff"/>
                </w:rPr>
                <w:t xml:space="preserve">законом</w:t>
              </w:r>
            </w:hyperlink>
            <w:r>
              <w:rPr>
                <w:sz w:val="24"/>
              </w:rPr>
              <w:t xml:space="preserve"> от 12 декабря 2023 г. N 565-ФЗ "О занятости населения в Российской Федерации", не зарегистрированное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</w:t>
            </w:r>
          </w:p>
        </w:tc>
      </w:tr>
      <w:tr>
        <w:tc>
          <w:tcPr>
            <w:tcW w:w="518" w:type="dxa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70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Заявитель обратился лично или через представителя?</w:t>
            </w:r>
          </w:p>
        </w:tc>
        <w:tc>
          <w:tcPr>
            <w:tcW w:w="580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 Обратившийся лично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2. Обратившийся через законного представителя</w:t>
            </w:r>
          </w:p>
          <w:p>
            <w:pPr>
              <w:pStyle w:val="0"/>
            </w:pPr>
            <w:r>
              <w:rPr>
                <w:sz w:val="24"/>
              </w:rPr>
              <w:t xml:space="preserve">3. Обратившийся через через уполномоченного представителя</w:t>
            </w:r>
          </w:p>
        </w:tc>
      </w:tr>
      <w:tr>
        <w:tc>
          <w:tcPr>
            <w:gridSpan w:val="3"/>
            <w:tcW w:w="9033" w:type="dxa"/>
            <w:vAlign w:val="center"/>
          </w:tcPr>
          <w:p>
            <w:pPr>
              <w:pStyle w:val="0"/>
              <w:outlineLvl w:val="3"/>
              <w:ind w:firstLine="283"/>
            </w:pPr>
            <w:r>
              <w:rPr>
                <w:sz w:val="24"/>
              </w:rPr>
              <w:t xml:space="preserve">Результат предоставления Услуги при обращении заявителя с запросом о сумме средств</w:t>
            </w:r>
          </w:p>
        </w:tc>
      </w:tr>
      <w:tr>
        <w:tc>
          <w:tcPr>
            <w:tcW w:w="518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707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Категория заявителя</w:t>
            </w:r>
          </w:p>
        </w:tc>
        <w:tc>
          <w:tcPr>
            <w:tcW w:w="580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Застрахованное лицо, достигшее возраста 45 и 40 лет (соответственно мужчины и женщины), не являющееся получателем выплат за счет средств пенсионных накоплений, не зарегистрированное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</w:t>
            </w:r>
          </w:p>
        </w:tc>
      </w:tr>
      <w:tr>
        <w:tc>
          <w:tcPr>
            <w:tcW w:w="518" w:type="dxa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70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Заявитель обратился лично или через представителя?</w:t>
            </w:r>
          </w:p>
        </w:tc>
        <w:tc>
          <w:tcPr>
            <w:tcW w:w="5808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 Обратившийся лично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2. Обратившийся через законного представителя</w:t>
            </w:r>
          </w:p>
          <w:p>
            <w:pPr>
              <w:pStyle w:val="0"/>
            </w:pPr>
            <w:r>
              <w:rPr>
                <w:sz w:val="24"/>
              </w:rPr>
              <w:t xml:space="preserve">3. Обратившийся через через уполномоченного представителя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 Фонда</w:t>
      </w:r>
    </w:p>
    <w:p>
      <w:pPr>
        <w:pStyle w:val="0"/>
        <w:jc w:val="right"/>
      </w:pPr>
      <w:r>
        <w:rPr>
          <w:sz w:val="24"/>
        </w:rPr>
        <w:t xml:space="preserve">пенсионного и социального страхования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 по предоставлению</w:t>
      </w:r>
    </w:p>
    <w:p>
      <w:pPr>
        <w:pStyle w:val="0"/>
        <w:jc w:val="right"/>
      </w:pPr>
      <w:r>
        <w:rPr>
          <w:sz w:val="24"/>
        </w:rPr>
        <w:t xml:space="preserve">государственной услуги "Информирование</w:t>
      </w:r>
    </w:p>
    <w:p>
      <w:pPr>
        <w:pStyle w:val="0"/>
        <w:jc w:val="right"/>
      </w:pPr>
      <w:r>
        <w:rPr>
          <w:sz w:val="24"/>
        </w:rPr>
        <w:t xml:space="preserve">застрахованных лиц о предполагаемом</w:t>
      </w:r>
    </w:p>
    <w:p>
      <w:pPr>
        <w:pStyle w:val="0"/>
        <w:jc w:val="right"/>
      </w:pPr>
      <w:r>
        <w:rPr>
          <w:sz w:val="24"/>
        </w:rPr>
        <w:t xml:space="preserve">размере страховой пенсии по старости</w:t>
      </w:r>
    </w:p>
    <w:p>
      <w:pPr>
        <w:pStyle w:val="0"/>
        <w:jc w:val="right"/>
      </w:pPr>
      <w:r>
        <w:rPr>
          <w:sz w:val="24"/>
        </w:rPr>
        <w:t xml:space="preserve">и о суммах средств пенсионных</w:t>
      </w:r>
    </w:p>
    <w:p>
      <w:pPr>
        <w:pStyle w:val="0"/>
        <w:jc w:val="right"/>
      </w:pPr>
      <w:r>
        <w:rPr>
          <w:sz w:val="24"/>
        </w:rPr>
        <w:t xml:space="preserve">накоплений, учтенных в специальной</w:t>
      </w:r>
    </w:p>
    <w:p>
      <w:pPr>
        <w:pStyle w:val="0"/>
        <w:jc w:val="right"/>
      </w:pPr>
      <w:r>
        <w:rPr>
          <w:sz w:val="24"/>
        </w:rPr>
        <w:t xml:space="preserve">части индивидуального лицевого счета</w:t>
      </w:r>
    </w:p>
    <w:p>
      <w:pPr>
        <w:pStyle w:val="0"/>
        <w:jc w:val="right"/>
      </w:pPr>
      <w:r>
        <w:rPr>
          <w:sz w:val="24"/>
        </w:rPr>
        <w:t xml:space="preserve">или на пенсионном счете накопительной</w:t>
      </w:r>
    </w:p>
    <w:p>
      <w:pPr>
        <w:pStyle w:val="0"/>
        <w:jc w:val="right"/>
      </w:pPr>
      <w:r>
        <w:rPr>
          <w:sz w:val="24"/>
        </w:rPr>
        <w:t xml:space="preserve">пенсии, и правах на выплаты за счет</w:t>
      </w:r>
    </w:p>
    <w:p>
      <w:pPr>
        <w:pStyle w:val="0"/>
        <w:jc w:val="right"/>
      </w:pPr>
      <w:r>
        <w:rPr>
          <w:sz w:val="24"/>
        </w:rPr>
        <w:t xml:space="preserve">средств пенсионных накоплений"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ФОРМА к вариантам 1 - 3</w:t>
      </w:r>
    </w:p>
    <w:p>
      <w:pPr>
        <w:pStyle w:val="0"/>
        <w:jc w:val="right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55"/>
      </w:tblGrid>
      <w:tr>
        <w:tc>
          <w:tcPr>
            <w:tcW w:w="9055" w:type="dxa"/>
            <w:tcBorders>
              <w:top w:val="nil"/>
              <w:left w:val="nil"/>
              <w:bottom w:val="nil"/>
              <w:right w:val="nil"/>
            </w:tcBorders>
          </w:tcPr>
          <w:bookmarkStart w:id="604" w:name="P604"/>
          <w:bookmarkEnd w:id="604"/>
          <w:p>
            <w:pPr>
              <w:pStyle w:val="0"/>
              <w:jc w:val="center"/>
            </w:pPr>
            <w:r>
              <w:rPr>
                <w:sz w:val="24"/>
              </w:rPr>
              <w:t xml:space="preserve">Запрос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о предоставлении сведений о предполагаемом размере страховой пенсии по старости</w:t>
            </w:r>
          </w:p>
        </w:tc>
      </w:tr>
    </w:tbl>
    <w:p>
      <w:pPr>
        <w:pStyle w:val="0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34"/>
        <w:gridCol w:w="581"/>
        <w:gridCol w:w="131"/>
        <w:gridCol w:w="320"/>
        <w:gridCol w:w="1101"/>
        <w:gridCol w:w="1259"/>
        <w:gridCol w:w="416"/>
        <w:gridCol w:w="416"/>
        <w:gridCol w:w="1194"/>
        <w:gridCol w:w="680"/>
        <w:gridCol w:w="679"/>
        <w:gridCol w:w="881"/>
        <w:gridCol w:w="763"/>
      </w:tblGrid>
      <w:tr>
        <w:tc>
          <w:tcPr>
            <w:gridSpan w:val="13"/>
            <w:tcW w:w="90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Сведения о заявителе:</w:t>
            </w:r>
          </w:p>
        </w:tc>
      </w:tr>
      <w:tr>
        <w:tc>
          <w:tcPr>
            <w:gridSpan w:val="2"/>
            <w:tcW w:w="121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фамилия:</w:t>
            </w:r>
          </w:p>
        </w:tc>
        <w:tc>
          <w:tcPr>
            <w:gridSpan w:val="11"/>
            <w:tcW w:w="784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634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имя:</w:t>
            </w:r>
          </w:p>
        </w:tc>
        <w:tc>
          <w:tcPr>
            <w:gridSpan w:val="12"/>
            <w:tcW w:w="842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2767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отчество (при наличии):</w:t>
            </w:r>
          </w:p>
        </w:tc>
        <w:tc>
          <w:tcPr>
            <w:gridSpan w:val="8"/>
            <w:tcW w:w="6288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13"/>
            <w:tcW w:w="90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дата рождения: __._____________.____ г.</w:t>
            </w:r>
          </w:p>
        </w:tc>
      </w:tr>
      <w:tr>
        <w:tc>
          <w:tcPr>
            <w:gridSpan w:val="10"/>
            <w:tcW w:w="6732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страховой номер индивидуального лицевого счета (СНИЛС):</w:t>
            </w:r>
          </w:p>
        </w:tc>
        <w:tc>
          <w:tcPr>
            <w:gridSpan w:val="3"/>
            <w:tcW w:w="232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9"/>
            <w:tcW w:w="6052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наименование документа, удостоверяющего личность:</w:t>
            </w:r>
          </w:p>
        </w:tc>
        <w:tc>
          <w:tcPr>
            <w:gridSpan w:val="4"/>
            <w:tcW w:w="300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166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серия, номер:</w:t>
            </w:r>
          </w:p>
        </w:tc>
        <w:tc>
          <w:tcPr>
            <w:gridSpan w:val="9"/>
            <w:tcW w:w="738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134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кем выдан:</w:t>
            </w:r>
          </w:p>
        </w:tc>
        <w:tc>
          <w:tcPr>
            <w:gridSpan w:val="10"/>
            <w:tcW w:w="770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166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дата выдачи:</w:t>
            </w:r>
          </w:p>
        </w:tc>
        <w:tc>
          <w:tcPr>
            <w:gridSpan w:val="9"/>
            <w:tcW w:w="7389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40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номер телефона (с указанием кода):</w:t>
            </w:r>
          </w:p>
        </w:tc>
        <w:tc>
          <w:tcPr>
            <w:gridSpan w:val="7"/>
            <w:tcW w:w="5029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13"/>
            <w:tcW w:w="90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13"/>
            <w:tcW w:w="90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Сведения о представителе заявителя:</w:t>
            </w:r>
          </w:p>
        </w:tc>
      </w:tr>
      <w:tr>
        <w:tc>
          <w:tcPr>
            <w:gridSpan w:val="7"/>
            <w:tcW w:w="4442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фамилия, имя, отчество (при наличии):</w:t>
            </w:r>
          </w:p>
        </w:tc>
        <w:tc>
          <w:tcPr>
            <w:gridSpan w:val="6"/>
            <w:tcW w:w="461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13"/>
            <w:tcW w:w="90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дата рождения: __._____________.____ г.</w:t>
            </w:r>
          </w:p>
        </w:tc>
      </w:tr>
      <w:tr>
        <w:tc>
          <w:tcPr>
            <w:gridSpan w:val="9"/>
            <w:tcW w:w="6052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наименование документа, удостоверяющего личность:</w:t>
            </w:r>
          </w:p>
        </w:tc>
        <w:tc>
          <w:tcPr>
            <w:gridSpan w:val="4"/>
            <w:tcW w:w="3003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166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серия, номер:</w:t>
            </w:r>
          </w:p>
        </w:tc>
        <w:tc>
          <w:tcPr>
            <w:gridSpan w:val="9"/>
            <w:tcW w:w="7389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134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кем выдан:</w:t>
            </w:r>
          </w:p>
        </w:tc>
        <w:tc>
          <w:tcPr>
            <w:gridSpan w:val="10"/>
            <w:tcW w:w="7709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166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дата выдачи:</w:t>
            </w:r>
          </w:p>
        </w:tc>
        <w:tc>
          <w:tcPr>
            <w:gridSpan w:val="9"/>
            <w:tcW w:w="7389" w:type="dxa"/>
            <w:vAlign w:val="bottom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8"/>
            <w:tcW w:w="4858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наименование органа, выдавшего документ:</w:t>
            </w:r>
          </w:p>
        </w:tc>
        <w:tc>
          <w:tcPr>
            <w:gridSpan w:val="5"/>
            <w:tcW w:w="4197" w:type="dxa"/>
            <w:vAlign w:val="bottom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11"/>
            <w:tcW w:w="7411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документ, подтверждающий полномочия представителя заявителя:</w:t>
            </w:r>
          </w:p>
        </w:tc>
        <w:tc>
          <w:tcPr>
            <w:gridSpan w:val="2"/>
            <w:tcW w:w="1644" w:type="dxa"/>
            <w:vAlign w:val="bottom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12"/>
            <w:tcW w:w="8292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реквизиты документа, подтверждающего полномочия представителя заявителя</w:t>
            </w:r>
          </w:p>
        </w:tc>
        <w:tc>
          <w:tcPr>
            <w:tcW w:w="763" w:type="dxa"/>
            <w:vAlign w:val="bottom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4026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номер телефона (с указанием кода):</w:t>
            </w:r>
          </w:p>
        </w:tc>
        <w:tc>
          <w:tcPr>
            <w:gridSpan w:val="7"/>
            <w:tcW w:w="5029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55"/>
      </w:tblGrid>
      <w:tr>
        <w:tc>
          <w:tcPr>
            <w:tcW w:w="90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Прошу предоставить сведения о предполагаемом размере страховой пенсии по старости.</w:t>
            </w:r>
          </w:p>
        </w:tc>
      </w:tr>
      <w:tr>
        <w:tc>
          <w:tcPr>
            <w:tcW w:w="90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Способ получения результата Услуги:</w:t>
            </w:r>
          </w:p>
        </w:tc>
      </w:tr>
      <w:tr>
        <w:tc>
          <w:tcPr>
            <w:tcW w:w="90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 территориальном органе Фонда</w:t>
            </w:r>
          </w:p>
        </w:tc>
      </w:tr>
      <w:tr>
        <w:tc>
          <w:tcPr>
            <w:tcW w:w="90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направить по указанному почтовому адресу _________________________________</w:t>
            </w:r>
          </w:p>
        </w:tc>
      </w:tr>
      <w:tr>
        <w:tc>
          <w:tcPr>
            <w:tcW w:w="90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Дата подачи запроса и подпись заявителя (представителя заявителя):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дата: __._____________.____ г.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подпись: ___________________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СФР от 17.02.2025 N 169</w:t>
            <w:br/>
            <w:t>"Об утверждении Административного регламента Фонда пенсионного и социального страхования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65811&amp;date=20.03.2025&amp;dst=230&amp;field=134&amp;demo=2" TargetMode = "External"/>
	<Relationship Id="rId8" Type="http://schemas.openxmlformats.org/officeDocument/2006/relationships/hyperlink" Target="https://login.consultant.ru/link/?req=doc&amp;base=LAW&amp;n=465811&amp;date=20.03.2025&amp;dst=232&amp;field=134&amp;demo=2" TargetMode = "External"/>
	<Relationship Id="rId9" Type="http://schemas.openxmlformats.org/officeDocument/2006/relationships/hyperlink" Target="https://login.consultant.ru/link/?req=doc&amp;base=LAW&amp;n=500024&amp;date=20.03.2025&amp;dst=504&amp;field=134&amp;demo=2" TargetMode = "External"/>
	<Relationship Id="rId10" Type="http://schemas.openxmlformats.org/officeDocument/2006/relationships/hyperlink" Target="https://login.consultant.ru/link/?req=doc&amp;base=LAW&amp;n=500024&amp;date=20.03.2025&amp;dst=327&amp;field=134&amp;demo=2" TargetMode = "External"/>
	<Relationship Id="rId11" Type="http://schemas.openxmlformats.org/officeDocument/2006/relationships/hyperlink" Target="https://login.consultant.ru/link/?req=doc&amp;base=LAW&amp;n=495208&amp;date=20.03.2025&amp;dst=100017&amp;field=134&amp;demo=2" TargetMode = "External"/>
	<Relationship Id="rId12" Type="http://schemas.openxmlformats.org/officeDocument/2006/relationships/hyperlink" Target="https://login.consultant.ru/link/?req=doc&amp;base=LAW&amp;n=459694&amp;date=20.03.2025&amp;dst=100006&amp;field=134&amp;demo=2" TargetMode = "External"/>
	<Relationship Id="rId13" Type="http://schemas.openxmlformats.org/officeDocument/2006/relationships/hyperlink" Target="https://login.consultant.ru/link/?req=doc&amp;base=LAW&amp;n=470690&amp;date=20.03.2025&amp;demo=2" TargetMode = "External"/>
	<Relationship Id="rId14" Type="http://schemas.openxmlformats.org/officeDocument/2006/relationships/hyperlink" Target="https://login.consultant.ru/link/?req=doc&amp;base=LAW&amp;n=482895&amp;date=20.03.2025&amp;demo=2" TargetMode = "External"/>
	<Relationship Id="rId15" Type="http://schemas.openxmlformats.org/officeDocument/2006/relationships/hyperlink" Target="https://login.consultant.ru/link/?req=doc&amp;base=LAW&amp;n=500024&amp;date=20.03.2025&amp;dst=504&amp;field=134&amp;demo=2" TargetMode = "External"/>
	<Relationship Id="rId16" Type="http://schemas.openxmlformats.org/officeDocument/2006/relationships/hyperlink" Target="https://login.consultant.ru/link/?req=doc&amp;base=LAW&amp;n=500024&amp;date=20.03.2025&amp;dst=327&amp;field=134&amp;demo=2" TargetMode = "External"/>
	<Relationship Id="rId17" Type="http://schemas.openxmlformats.org/officeDocument/2006/relationships/hyperlink" Target="https://login.consultant.ru/link/?req=doc&amp;base=LAW&amp;n=465811&amp;date=20.03.2025&amp;dst=230&amp;field=134&amp;demo=2" TargetMode = "External"/>
	<Relationship Id="rId18" Type="http://schemas.openxmlformats.org/officeDocument/2006/relationships/hyperlink" Target="https://login.consultant.ru/link/?req=doc&amp;base=LAW&amp;n=465811&amp;date=20.03.2025&amp;dst=232&amp;field=134&amp;demo=2" TargetMode = "External"/>
	<Relationship Id="rId19" Type="http://schemas.openxmlformats.org/officeDocument/2006/relationships/hyperlink" Target="https://login.consultant.ru/link/?req=doc&amp;base=LAW&amp;n=473079&amp;date=20.03.2025&amp;dst=100069&amp;field=134&amp;demo=2" TargetMode = "External"/>
	<Relationship Id="rId20" Type="http://schemas.openxmlformats.org/officeDocument/2006/relationships/hyperlink" Target="https://login.consultant.ru/link/?req=doc&amp;base=LAW&amp;n=495208&amp;date=20.03.2025&amp;dst=100042&amp;field=134&amp;demo=2" TargetMode = "External"/>
	<Relationship Id="rId21" Type="http://schemas.openxmlformats.org/officeDocument/2006/relationships/hyperlink" Target="https://login.consultant.ru/link/?req=doc&amp;base=LAW&amp;n=440925&amp;date=20.03.2025&amp;dst=100037&amp;field=134&amp;demo=2" TargetMode = "External"/>
	<Relationship Id="rId22" Type="http://schemas.openxmlformats.org/officeDocument/2006/relationships/hyperlink" Target="https://login.consultant.ru/link/?req=doc&amp;base=LAW&amp;n=440925&amp;date=20.03.2025&amp;dst=100037&amp;field=134&amp;demo=2" TargetMode = "External"/>
	<Relationship Id="rId23" Type="http://schemas.openxmlformats.org/officeDocument/2006/relationships/hyperlink" Target="https://login.consultant.ru/link/?req=doc&amp;base=LAW&amp;n=478716&amp;date=20.03.2025&amp;dst=100121&amp;field=134&amp;demo=2" TargetMode = "External"/>
	<Relationship Id="rId24" Type="http://schemas.openxmlformats.org/officeDocument/2006/relationships/hyperlink" Target="https://login.consultant.ru/link/?req=doc&amp;base=LAW&amp;n=478716&amp;date=20.03.2025&amp;dst=100121&amp;field=134&amp;demo=2" TargetMode = "External"/>
	<Relationship Id="rId25" Type="http://schemas.openxmlformats.org/officeDocument/2006/relationships/hyperlink" Target="https://login.consultant.ru/link/?req=doc&amp;base=LAW&amp;n=440925&amp;date=20.03.2025&amp;dst=5&amp;field=134&amp;demo=2" TargetMode = "External"/>
	<Relationship Id="rId26" Type="http://schemas.openxmlformats.org/officeDocument/2006/relationships/hyperlink" Target="https://login.consultant.ru/link/?req=doc&amp;base=LAW&amp;n=478716&amp;date=20.03.2025&amp;dst=100028&amp;field=134&amp;demo=2" TargetMode = "External"/>
	<Relationship Id="rId27" Type="http://schemas.openxmlformats.org/officeDocument/2006/relationships/hyperlink" Target="https://login.consultant.ru/link/?req=doc&amp;base=LAW&amp;n=498004&amp;date=20.03.2025&amp;dst=100173&amp;field=134&amp;demo=2" TargetMode = "External"/>
	<Relationship Id="rId28" Type="http://schemas.openxmlformats.org/officeDocument/2006/relationships/hyperlink" Target="https://login.consultant.ru/link/?req=doc&amp;base=LAW&amp;n=489351&amp;date=20.03.2025&amp;dst=374&amp;field=134&amp;demo=2" TargetMode = "External"/>
	<Relationship Id="rId29" Type="http://schemas.openxmlformats.org/officeDocument/2006/relationships/hyperlink" Target="https://login.consultant.ru/link/?req=doc&amp;base=LAW&amp;n=440925&amp;date=20.03.2025&amp;dst=100037&amp;field=134&amp;demo=2" TargetMode = "External"/>
	<Relationship Id="rId30" Type="http://schemas.openxmlformats.org/officeDocument/2006/relationships/hyperlink" Target="https://login.consultant.ru/link/?req=doc&amp;base=LAW&amp;n=483243&amp;date=20.03.2025&amp;dst=380&amp;field=134&amp;demo=2" TargetMode = "External"/>
	<Relationship Id="rId31" Type="http://schemas.openxmlformats.org/officeDocument/2006/relationships/hyperlink" Target="https://login.consultant.ru/link/?req=doc&amp;base=LAW&amp;n=440925&amp;date=20.03.2025&amp;dst=100037&amp;field=134&amp;demo=2" TargetMode = "External"/>
	<Relationship Id="rId32" Type="http://schemas.openxmlformats.org/officeDocument/2006/relationships/hyperlink" Target="https://login.consultant.ru/link/?req=doc&amp;base=LAW&amp;n=483243&amp;date=20.03.2025&amp;dst=380&amp;field=134&amp;demo=2" TargetMode = "External"/>
	<Relationship Id="rId33" Type="http://schemas.openxmlformats.org/officeDocument/2006/relationships/hyperlink" Target="https://login.consultant.ru/link/?req=doc&amp;base=LAW&amp;n=440925&amp;date=20.03.2025&amp;dst=100037&amp;field=134&amp;demo=2" TargetMode = "External"/>
	<Relationship Id="rId34" Type="http://schemas.openxmlformats.org/officeDocument/2006/relationships/hyperlink" Target="https://login.consultant.ru/link/?req=doc&amp;base=LAW&amp;n=482692&amp;date=20.03.2025&amp;dst=465&amp;field=134&amp;demo=2" TargetMode = "External"/>
	<Relationship Id="rId35" Type="http://schemas.openxmlformats.org/officeDocument/2006/relationships/hyperlink" Target="https://login.consultant.ru/link/?req=doc&amp;base=LAW&amp;n=482692&amp;date=20.03.2025&amp;dst=465&amp;field=134&amp;demo=2" TargetMode = "External"/>
	<Relationship Id="rId36" Type="http://schemas.openxmlformats.org/officeDocument/2006/relationships/hyperlink" Target="https://login.consultant.ru/link/?req=doc&amp;base=LAW&amp;n=482692&amp;date=20.03.2025&amp;dst=474&amp;field=134&amp;demo=2" TargetMode = "External"/>
	<Relationship Id="rId37" Type="http://schemas.openxmlformats.org/officeDocument/2006/relationships/hyperlink" Target="https://login.consultant.ru/link/?req=doc&amp;base=LAW&amp;n=483243&amp;date=20.03.2025&amp;dst=380&amp;field=134&amp;demo=2" TargetMode = "External"/>
	<Relationship Id="rId38" Type="http://schemas.openxmlformats.org/officeDocument/2006/relationships/hyperlink" Target="https://login.consultant.ru/link/?req=doc&amp;base=LAW&amp;n=478716&amp;date=20.03.2025&amp;dst=100015&amp;field=134&amp;demo=2" TargetMode = "External"/>
	<Relationship Id="rId39" Type="http://schemas.openxmlformats.org/officeDocument/2006/relationships/hyperlink" Target="https://login.consultant.ru/link/?req=doc&amp;base=LAW&amp;n=483243&amp;date=20.03.2025&amp;dst=380&amp;field=134&amp;demo=2" TargetMode = "External"/>
	<Relationship Id="rId40" Type="http://schemas.openxmlformats.org/officeDocument/2006/relationships/hyperlink" Target="https://login.consultant.ru/link/?req=doc&amp;base=LAW&amp;n=478716&amp;date=20.03.2025&amp;dst=100121&amp;field=134&amp;demo=2" TargetMode = "External"/>
	<Relationship Id="rId41" Type="http://schemas.openxmlformats.org/officeDocument/2006/relationships/hyperlink" Target="https://login.consultant.ru/link/?req=doc&amp;base=LAW&amp;n=478716&amp;date=20.03.2025&amp;dst=100042&amp;field=134&amp;demo=2" TargetMode = "External"/>
	<Relationship Id="rId42" Type="http://schemas.openxmlformats.org/officeDocument/2006/relationships/hyperlink" Target="https://login.consultant.ru/link/?req=doc&amp;base=LAW&amp;n=483243&amp;date=20.03.2025&amp;dst=380&amp;field=134&amp;demo=2" TargetMode = "External"/>
	<Relationship Id="rId43" Type="http://schemas.openxmlformats.org/officeDocument/2006/relationships/hyperlink" Target="https://login.consultant.ru/link/?req=doc&amp;base=LAW&amp;n=478716&amp;date=20.03.2025&amp;dst=100121&amp;field=134&amp;demo=2" TargetMode = "External"/>
	<Relationship Id="rId44" Type="http://schemas.openxmlformats.org/officeDocument/2006/relationships/hyperlink" Target="https://login.consultant.ru/link/?req=doc&amp;base=LAW&amp;n=478716&amp;date=20.03.2025&amp;dst=100042&amp;field=134&amp;demo=2" TargetMode = "External"/>
	<Relationship Id="rId45" Type="http://schemas.openxmlformats.org/officeDocument/2006/relationships/hyperlink" Target="https://login.consultant.ru/link/?req=doc&amp;base=LAW&amp;n=482692&amp;date=20.03.2025&amp;dst=465&amp;field=134&amp;demo=2" TargetMode = "External"/>
	<Relationship Id="rId46" Type="http://schemas.openxmlformats.org/officeDocument/2006/relationships/hyperlink" Target="https://login.consultant.ru/link/?req=doc&amp;base=LAW&amp;n=482692&amp;date=20.03.2025&amp;dst=465&amp;field=134&amp;demo=2" TargetMode = "External"/>
	<Relationship Id="rId47" Type="http://schemas.openxmlformats.org/officeDocument/2006/relationships/hyperlink" Target="https://login.consultant.ru/link/?req=doc&amp;base=LAW&amp;n=482692&amp;date=20.03.2025&amp;dst=474&amp;field=134&amp;demo=2" TargetMode = "External"/>
	<Relationship Id="rId48" Type="http://schemas.openxmlformats.org/officeDocument/2006/relationships/hyperlink" Target="https://login.consultant.ru/link/?req=doc&amp;base=LAW&amp;n=483243&amp;date=20.03.2025&amp;dst=380&amp;field=134&amp;demo=2" TargetMode = "External"/>
	<Relationship Id="rId49" Type="http://schemas.openxmlformats.org/officeDocument/2006/relationships/hyperlink" Target="https://login.consultant.ru/link/?req=doc&amp;base=LAW&amp;n=470690&amp;date=20.03.2025&amp;demo=2" TargetMode = "External"/>
	<Relationship Id="rId50" Type="http://schemas.openxmlformats.org/officeDocument/2006/relationships/hyperlink" Target="https://login.consultant.ru/link/?req=doc&amp;base=LAW&amp;n=482895&amp;date=20.03.2025&amp;demo=2" TargetMode = "External"/>
	<Relationship Id="rId51" Type="http://schemas.openxmlformats.org/officeDocument/2006/relationships/image" Target="media/image2.wmf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СФР от 17.02.2025 N 169
"Об утверждении Административного регламента Фонда пенсионного и социального страхования Российской Федерации по предоставлению государственной услуги "Информирование застрахованных лиц о предполагаемом размере страховой пенсии по старости и о суммах средств пенсионных накоплений, учтенных в специальной части индивидуального лицевого счета или на пенсионном счете накопительной пенсии, и правах на выплаты за счет средств пенсионных накоплений"
(Зарегистрировано в Минюсте России</dc:title>
  <dcterms:created xsi:type="dcterms:W3CDTF">2025-03-20T14:31:45Z</dcterms:created>
</cp:coreProperties>
</file>