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ФНС России от 18.03.2025 N Д-4-08/10@</w:t>
              <w:br/>
              <w:t xml:space="preserve">"О направлении решений и заявлений о взыскании задолженности физическим лицам"</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20.03.2025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ФИНАНСОВ РОССИЙСКОЙ ФЕДЕРАЦИИ</w:t>
      </w:r>
    </w:p>
    <w:p>
      <w:pPr>
        <w:pStyle w:val="2"/>
        <w:jc w:val="both"/>
      </w:pPr>
      <w:r>
        <w:rPr>
          <w:sz w:val="24"/>
        </w:rPr>
      </w:r>
    </w:p>
    <w:p>
      <w:pPr>
        <w:pStyle w:val="2"/>
        <w:jc w:val="center"/>
      </w:pPr>
      <w:r>
        <w:rPr>
          <w:sz w:val="24"/>
        </w:rPr>
        <w:t xml:space="preserve">ФЕДЕРАЛЬНАЯ НАЛОГОВАЯ СЛУЖБА</w:t>
      </w:r>
    </w:p>
    <w:p>
      <w:pPr>
        <w:pStyle w:val="2"/>
        <w:jc w:val="both"/>
      </w:pPr>
      <w:r>
        <w:rPr>
          <w:sz w:val="24"/>
        </w:rPr>
      </w:r>
    </w:p>
    <w:p>
      <w:pPr>
        <w:pStyle w:val="2"/>
        <w:jc w:val="center"/>
      </w:pPr>
      <w:r>
        <w:rPr>
          <w:sz w:val="24"/>
        </w:rPr>
        <w:t xml:space="preserve">ПИСЬМО</w:t>
      </w:r>
    </w:p>
    <w:p>
      <w:pPr>
        <w:pStyle w:val="2"/>
        <w:jc w:val="center"/>
      </w:pPr>
      <w:r>
        <w:rPr>
          <w:sz w:val="24"/>
        </w:rPr>
        <w:t xml:space="preserve">от 18 марта 2025 г. N Д-4-08/10@</w:t>
      </w:r>
    </w:p>
    <w:p>
      <w:pPr>
        <w:pStyle w:val="2"/>
        <w:jc w:val="both"/>
      </w:pPr>
      <w:r>
        <w:rPr>
          <w:sz w:val="24"/>
        </w:rPr>
      </w:r>
    </w:p>
    <w:p>
      <w:pPr>
        <w:pStyle w:val="2"/>
        <w:jc w:val="center"/>
      </w:pPr>
      <w:r>
        <w:rPr>
          <w:sz w:val="24"/>
        </w:rPr>
        <w:t xml:space="preserve">О НАПРАВЛЕНИИ</w:t>
      </w:r>
    </w:p>
    <w:p>
      <w:pPr>
        <w:pStyle w:val="2"/>
        <w:jc w:val="center"/>
      </w:pPr>
      <w:r>
        <w:rPr>
          <w:sz w:val="24"/>
        </w:rPr>
        <w:t xml:space="preserve">РЕШЕНИЙ И ЗАЯВЛЕНИЙ О ВЗЫСКАНИИ ЗАДОЛЖЕННОСТИ</w:t>
      </w:r>
    </w:p>
    <w:p>
      <w:pPr>
        <w:pStyle w:val="2"/>
        <w:jc w:val="center"/>
      </w:pPr>
      <w:r>
        <w:rPr>
          <w:sz w:val="24"/>
        </w:rPr>
        <w:t xml:space="preserve">ФИЗИЧЕСКИМ ЛИЦАМ</w:t>
      </w:r>
    </w:p>
    <w:p>
      <w:pPr>
        <w:pStyle w:val="0"/>
        <w:jc w:val="both"/>
      </w:pPr>
      <w:r>
        <w:rPr>
          <w:sz w:val="24"/>
        </w:rPr>
      </w:r>
    </w:p>
    <w:p>
      <w:pPr>
        <w:pStyle w:val="0"/>
        <w:ind w:firstLine="540"/>
        <w:jc w:val="both"/>
      </w:pPr>
      <w:r>
        <w:rPr>
          <w:sz w:val="24"/>
        </w:rPr>
        <w:t xml:space="preserve">Федеральной налоговой службой поручается организовать работу по формированию и направлению налогоплательщикам физическим лицам, заявлений о вынесении судебного приказа о взыскании задолженности в соответствии со </w:t>
      </w:r>
      <w:hyperlink w:history="0" r:id="rId7"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статьей 48</w:t>
        </w:r>
      </w:hyperlink>
      <w:r>
        <w:rPr>
          <w:sz w:val="24"/>
        </w:rPr>
        <w:t xml:space="preserve"> Налогового кодекса Российской Федерации (далее - заявление о взыскании задолженности), в том числе одним комплектом с решениями о взыскании задолженности, в следующем порядке.</w:t>
      </w:r>
    </w:p>
    <w:p>
      <w:pPr>
        <w:pStyle w:val="0"/>
        <w:spacing w:before="240" w:line-rule="auto"/>
        <w:ind w:firstLine="540"/>
        <w:jc w:val="both"/>
      </w:pPr>
      <w:r>
        <w:rPr>
          <w:sz w:val="24"/>
        </w:rPr>
        <w:t xml:space="preserve">1. Формирование заявлений и решений о взыскании задолженности в отношении налогоплательщиков - физических лиц осуществляется централизованно 1 раз в неделю, в соответствии с установленными графиками путем запуска ТП 103.06.16.02.0020 "Взыскание за счет имущества ФЛ".</w:t>
      </w:r>
    </w:p>
    <w:p>
      <w:pPr>
        <w:pStyle w:val="0"/>
        <w:spacing w:before="240" w:line-rule="auto"/>
        <w:ind w:firstLine="540"/>
        <w:jc w:val="both"/>
      </w:pPr>
      <w:r>
        <w:rPr>
          <w:sz w:val="24"/>
        </w:rPr>
        <w:t xml:space="preserve">В отношении сформированных проектов документов поручается организовать работу и контроль по их направлению налогоплательщикам в следующем порядке:</w:t>
      </w:r>
    </w:p>
    <w:p>
      <w:pPr>
        <w:pStyle w:val="0"/>
        <w:spacing w:before="240" w:line-rule="auto"/>
        <w:ind w:firstLine="540"/>
        <w:jc w:val="both"/>
      </w:pPr>
      <w:r>
        <w:rPr>
          <w:sz w:val="24"/>
        </w:rPr>
        <w:t xml:space="preserve">- отправка только заявлений о взыскании задолженности налогоплательщику;</w:t>
      </w:r>
    </w:p>
    <w:p>
      <w:pPr>
        <w:pStyle w:val="0"/>
        <w:spacing w:before="240" w:line-rule="auto"/>
        <w:ind w:firstLine="540"/>
        <w:jc w:val="both"/>
      </w:pPr>
      <w:r>
        <w:rPr>
          <w:sz w:val="24"/>
        </w:rPr>
        <w:t xml:space="preserve">- отправка комплекта заявлений о взыскании задолженности и решений о взыскании задолженности налогоплательщику, единым почтовым отправлением в соответствии с инструкцией, указанной в </w:t>
      </w:r>
      <w:hyperlink w:history="0" w:anchor="P61" w:tooltip="ФОРМИРОВАНИЕ И ОТПРАВКА ЗВСП И РВ ДС В ОДНОМ КОНВЕРТЕ">
        <w:r>
          <w:rPr>
            <w:sz w:val="24"/>
            <w:color w:val="0000ff"/>
          </w:rPr>
          <w:t xml:space="preserve">приложении N 1</w:t>
        </w:r>
      </w:hyperlink>
      <w:r>
        <w:rPr>
          <w:sz w:val="24"/>
        </w:rPr>
        <w:t xml:space="preserve">.</w:t>
      </w:r>
    </w:p>
    <w:p>
      <w:pPr>
        <w:pStyle w:val="0"/>
        <w:spacing w:before="240" w:line-rule="auto"/>
        <w:ind w:firstLine="540"/>
        <w:jc w:val="both"/>
      </w:pPr>
      <w:r>
        <w:rPr>
          <w:sz w:val="24"/>
        </w:rPr>
        <w:t xml:space="preserve">Формирование графиков осуществляется централизованно с учетом приоритетности соблюдения следующих условий:</w:t>
      </w:r>
    </w:p>
    <w:p>
      <w:pPr>
        <w:pStyle w:val="0"/>
        <w:spacing w:before="240" w:line-rule="auto"/>
        <w:ind w:firstLine="540"/>
        <w:jc w:val="both"/>
      </w:pPr>
      <w:r>
        <w:rPr>
          <w:sz w:val="24"/>
        </w:rPr>
        <w:t xml:space="preserve">- наступления пресекательных сроков взыскания задолженности;</w:t>
      </w:r>
    </w:p>
    <w:p>
      <w:pPr>
        <w:pStyle w:val="0"/>
        <w:spacing w:before="240" w:line-rule="auto"/>
        <w:ind w:firstLine="540"/>
        <w:jc w:val="both"/>
      </w:pPr>
      <w:r>
        <w:rPr>
          <w:sz w:val="24"/>
        </w:rPr>
        <w:t xml:space="preserve">- размера взыскиваемой задолженности;</w:t>
      </w:r>
    </w:p>
    <w:p>
      <w:pPr>
        <w:pStyle w:val="0"/>
        <w:spacing w:before="240" w:line-rule="auto"/>
        <w:ind w:firstLine="540"/>
        <w:jc w:val="both"/>
      </w:pPr>
      <w:r>
        <w:rPr>
          <w:sz w:val="24"/>
        </w:rPr>
        <w:t xml:space="preserve">- распределения нагрузки по регионам с учетом численности сотрудников, задействованных в работе по взысканию задолженности за счет имущества физических лиц, в том числе формирования повторных заявлений о взыскании задолженности, а также заявлений, содержащих суммы долга только по пени, не ранее 2-х месяцев с даты формирования предыдущих.</w:t>
      </w:r>
    </w:p>
    <w:p>
      <w:pPr>
        <w:pStyle w:val="0"/>
        <w:spacing w:before="240" w:line-rule="auto"/>
        <w:ind w:firstLine="540"/>
        <w:jc w:val="both"/>
      </w:pPr>
      <w:r>
        <w:rPr>
          <w:sz w:val="24"/>
        </w:rPr>
        <w:t xml:space="preserve">МИУДОЛ в срок не позднее 5 числа месяца, следующего за отчетным, поручается обеспечить размещение графиков формирования заявлений о взыскании задолженности в рабочей области IBM Notes в закладке "Информация для ТНО на HUB", 08, Информация для УРЗ.</w:t>
      </w:r>
    </w:p>
    <w:p>
      <w:pPr>
        <w:pStyle w:val="0"/>
        <w:spacing w:before="240" w:line-rule="auto"/>
        <w:ind w:firstLine="540"/>
        <w:jc w:val="both"/>
      </w:pPr>
      <w:r>
        <w:rPr>
          <w:sz w:val="24"/>
        </w:rPr>
        <w:t xml:space="preserve">2. Утверждение сформированных проектов заявлений о взыскании задолженности осуществляется территориальными налоговыми органами (далее - ТНО) в интерактивном режиме в срок не позднее пяти рабочих дней с даты формирования проекта заявления в режиме "Налоговое администрирование\Урегулирование задолженности (ЕНС)\Взыскание задолженности за счет имущества НП ФЛ\Утверждение заявлений на взыскание за счет имущества НП по ст. 48".</w:t>
      </w:r>
    </w:p>
    <w:p>
      <w:pPr>
        <w:pStyle w:val="0"/>
        <w:spacing w:before="240" w:line-rule="auto"/>
        <w:ind w:firstLine="540"/>
        <w:jc w:val="both"/>
      </w:pPr>
      <w:r>
        <w:rPr>
          <w:sz w:val="24"/>
        </w:rPr>
        <w:t xml:space="preserve">Неутвержденные в течение 15 календарных дней заявления о взыскании задолженности будут расформировываться в автоматизированном режиме для последующего включения в графики формирования заявлений о взыскании задолженности.</w:t>
      </w:r>
    </w:p>
    <w:p>
      <w:pPr>
        <w:pStyle w:val="0"/>
        <w:spacing w:before="240" w:line-rule="auto"/>
        <w:ind w:firstLine="540"/>
        <w:jc w:val="both"/>
      </w:pPr>
      <w:r>
        <w:rPr>
          <w:sz w:val="24"/>
        </w:rPr>
        <w:t xml:space="preserve">3. Заявление о взыскании задолженности доводится до сведения налогоплательщика в течение десяти календарных дней с даты его утверждения, с обязательным приложением решения о взыскании задолженности, уведомления об актуальном отрицательном сальдо ЕНС, подлежащем взысканию в соответствии с решением о взыскании (КНД 1120520) и необходимого комплекта документов.</w:t>
      </w:r>
    </w:p>
    <w:p>
      <w:pPr>
        <w:pStyle w:val="0"/>
        <w:spacing w:before="240" w:line-rule="auto"/>
        <w:ind w:firstLine="540"/>
        <w:jc w:val="both"/>
      </w:pPr>
      <w:r>
        <w:rPr>
          <w:sz w:val="24"/>
        </w:rPr>
        <w:t xml:space="preserve">Подразделения ТНО, в функции которого входит взыскание задолженности с ФЛ, не позднее 2-х рабочих дней от даты утверждения заявления о взыскании задолженности передают распечатанные копии документов в структурное подразделение ТНО, ответственное за направление документов налогоплательщику. Отправка документов налогоплательщику осуществляется в соответствии с ИРМ-03.08-3. "Направление документов налогоплательщику почтовым отправлением через оператора почтовой связи".</w:t>
      </w:r>
    </w:p>
    <w:p>
      <w:pPr>
        <w:pStyle w:val="0"/>
        <w:spacing w:before="240" w:line-rule="auto"/>
        <w:ind w:firstLine="540"/>
        <w:jc w:val="both"/>
      </w:pPr>
      <w:r>
        <w:rPr>
          <w:sz w:val="24"/>
        </w:rPr>
        <w:t xml:space="preserve">4. Заявление о взыскании задолженности направляется в судебный орган в срок не позднее 20 календарных дней после даты утверждения проекта заявления о взыскании с обязательным приложением документов, подтверждающих факт отправки (передачи) копии заявления о взыскании налогоплательщику.</w:t>
      </w:r>
    </w:p>
    <w:p>
      <w:pPr>
        <w:pStyle w:val="0"/>
        <w:spacing w:before="240" w:line-rule="auto"/>
        <w:ind w:firstLine="540"/>
        <w:jc w:val="both"/>
      </w:pPr>
      <w:r>
        <w:rPr>
          <w:sz w:val="24"/>
        </w:rPr>
        <w:t xml:space="preserve">Дата направления заявления в судебный орган в обязательном порядке указывается ТНО в режиме "Налоговое администрирование\Урегулирование задолженности (ЕНС)\Взыскание задолженности за счет имущества НП ФЛ\Журнал заявлений на взыскание за счет имущества НП по ст. 48" в срок не позднее следующего рабочего дня с даты его направления в судебный орган.</w:t>
      </w:r>
    </w:p>
    <w:p>
      <w:pPr>
        <w:pStyle w:val="0"/>
        <w:spacing w:before="240" w:line-rule="auto"/>
        <w:ind w:firstLine="540"/>
        <w:jc w:val="both"/>
      </w:pPr>
      <w:r>
        <w:rPr>
          <w:sz w:val="24"/>
        </w:rPr>
        <w:t xml:space="preserve">В случае получения определения о возврате заявления о взыскании в срок не позднее 5 рабочих дней поручается обеспечить устранение причин возврата и повторное направление заявления в суд.</w:t>
      </w:r>
    </w:p>
    <w:p>
      <w:pPr>
        <w:pStyle w:val="0"/>
        <w:spacing w:before="240" w:line-rule="auto"/>
        <w:ind w:firstLine="540"/>
        <w:jc w:val="both"/>
      </w:pPr>
      <w:r>
        <w:rPr>
          <w:sz w:val="24"/>
        </w:rPr>
        <w:t xml:space="preserve">В целях повышения эффективности взыскания задолженности физических лиц ТНО поручается обеспечить получение судебных актов о взыскании задолженности в срок не позднее трех месяцев с даты утверждения заявления о взыскании задолженности.</w:t>
      </w:r>
    </w:p>
    <w:p>
      <w:pPr>
        <w:pStyle w:val="0"/>
        <w:spacing w:before="240" w:line-rule="auto"/>
        <w:ind w:firstLine="540"/>
        <w:jc w:val="both"/>
      </w:pPr>
      <w:r>
        <w:rPr>
          <w:sz w:val="24"/>
        </w:rPr>
        <w:t xml:space="preserve">Внесение в АИС "Налог-3" информации о вступившем в законную силу судебном акте осуществляется в режиме "Налоговое администрирование\Урегулирование задолженности (ЕНС)\Взыскание задолженности за счет имущества НП ФЛ\Журнал заявлений на взыскание за счет имущества НП по ст. 48" в срок не позднее следующего рабочего дня, за днем его получения из суда.</w:t>
      </w:r>
    </w:p>
    <w:p>
      <w:pPr>
        <w:pStyle w:val="0"/>
        <w:spacing w:before="240" w:line-rule="auto"/>
        <w:ind w:firstLine="540"/>
        <w:jc w:val="both"/>
      </w:pPr>
      <w:r>
        <w:rPr>
          <w:sz w:val="24"/>
        </w:rPr>
        <w:t xml:space="preserve">В случае получения определения суда об отказе в приеме заявления о взыскании, определения об отмене судебного приказа либо определения суда о повороте исполнения судебного акта ТНО необходимо обеспечить обращение в судебный орган с административным исковым заявлением в срок не позднее 6 месяцев от даты соответствующего определения суда.</w:t>
      </w:r>
    </w:p>
    <w:p>
      <w:pPr>
        <w:pStyle w:val="0"/>
        <w:spacing w:before="240" w:line-rule="auto"/>
        <w:ind w:firstLine="540"/>
        <w:jc w:val="both"/>
      </w:pPr>
      <w:r>
        <w:rPr>
          <w:sz w:val="24"/>
        </w:rPr>
        <w:t xml:space="preserve">В целях подготовки административного искового заявления необходимо организовать взаимодействие между структурными подразделениями ТНО, ответственными за урегулирования задолженности и правовую работу по своевременной подготовке необходимых материалов и направлению административных исковых заявлений в суд.</w:t>
      </w:r>
    </w:p>
    <w:p>
      <w:pPr>
        <w:pStyle w:val="0"/>
        <w:spacing w:before="240" w:line-rule="auto"/>
        <w:ind w:firstLine="540"/>
        <w:jc w:val="both"/>
      </w:pPr>
      <w:r>
        <w:rPr>
          <w:sz w:val="24"/>
        </w:rPr>
        <w:t xml:space="preserve">5. В целях обеспечения полноты и своевременности формирования, утверждения и направления налогоплательщикам решений и заявлений о взыскании задолженности в соответствии со сроками, установленными </w:t>
      </w:r>
      <w:hyperlink w:history="0" r:id="rId8"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НК</w:t>
        </w:r>
      </w:hyperlink>
      <w:r>
        <w:rPr>
          <w:sz w:val="24"/>
        </w:rPr>
        <w:t xml:space="preserve"> РФ, а также указанными в настоящем порядке, ТНО поручается обеспечить ежедневный контроль, в том числе с использованием следующих режимов АИС "Налог-3":</w:t>
      </w:r>
    </w:p>
    <w:p>
      <w:pPr>
        <w:pStyle w:val="0"/>
        <w:spacing w:before="240" w:line-rule="auto"/>
        <w:ind w:firstLine="540"/>
        <w:jc w:val="both"/>
      </w:pPr>
      <w:r>
        <w:rPr>
          <w:sz w:val="24"/>
        </w:rPr>
        <w:t xml:space="preserve">- "Налоговое администрирование\СКУАД\Аналитика\Аналитика\Списки\Списки ФЛ";</w:t>
      </w:r>
    </w:p>
    <w:p>
      <w:pPr>
        <w:pStyle w:val="0"/>
        <w:spacing w:before="240" w:line-rule="auto"/>
        <w:ind w:firstLine="540"/>
        <w:jc w:val="both"/>
      </w:pPr>
      <w:r>
        <w:rPr>
          <w:sz w:val="24"/>
        </w:rPr>
        <w:t xml:space="preserve">- "Налоговое администрирование\Урегулирование задолженности (ЕНС)\Взыскание задолженности за счет имущества НП ФЛ\Журнал заявлений на взыскание за счет имущества НП по ст. 48";</w:t>
      </w:r>
    </w:p>
    <w:p>
      <w:pPr>
        <w:pStyle w:val="0"/>
        <w:spacing w:before="240" w:line-rule="auto"/>
        <w:ind w:firstLine="540"/>
        <w:jc w:val="both"/>
      </w:pPr>
      <w:r>
        <w:rPr>
          <w:sz w:val="24"/>
        </w:rPr>
        <w:t xml:space="preserve">- "Налоговое администрирование\Урегулирование задолженности (ЕНС)\Взыскание задолженности за счет имущества НП ФЛ\Утверждение заявлений на взыскание за счет имущества НП по ст. 48";</w:t>
      </w:r>
    </w:p>
    <w:p>
      <w:pPr>
        <w:pStyle w:val="0"/>
        <w:spacing w:before="240" w:line-rule="auto"/>
        <w:ind w:firstLine="540"/>
        <w:jc w:val="both"/>
      </w:pPr>
      <w:r>
        <w:rPr>
          <w:sz w:val="24"/>
        </w:rPr>
        <w:t xml:space="preserve">- "Налоговое администрирование\Направление документов налогоплательщику\2. Единичная печать и отправка в ОПС\Печать и отправка\1 - Документы".</w:t>
      </w:r>
    </w:p>
    <w:p>
      <w:pPr>
        <w:pStyle w:val="0"/>
        <w:spacing w:before="240" w:line-rule="auto"/>
        <w:ind w:firstLine="540"/>
        <w:jc w:val="both"/>
      </w:pPr>
      <w:r>
        <w:rPr>
          <w:sz w:val="24"/>
        </w:rPr>
        <w:t xml:space="preserve">При выявлении случаев не формирования решений и заявлений о взыскании задолженности информация об этом с перечнем ИНН направляется в срок не позднее 20 числа месяца, следующего за отчетным в МИУДОЛ для проведения мероприятий по анализу причин не формирования заявлений о взыскании задолженности и их устранения.</w:t>
      </w:r>
    </w:p>
    <w:p>
      <w:pPr>
        <w:pStyle w:val="0"/>
        <w:spacing w:before="240" w:line-rule="auto"/>
        <w:ind w:firstLine="540"/>
        <w:jc w:val="both"/>
      </w:pPr>
      <w:r>
        <w:rPr>
          <w:sz w:val="24"/>
        </w:rPr>
        <w:t xml:space="preserve">МИУДОЛ еженедельно доводит до ТНО перечень заявлений о взыскании задолженности, в отношении которых от подсистемы "Направление документов налогоплательщику" (далее - ПП НДП) поступили статусы: "15 Ошибка при отправке в ПП НДП" или "16 Отклонено в ПП НДП", либо заявления о взыскании имеют статус "Не направлено", ТНО проводит анализ и устраняет причину не отправки заявлений о взыскании, в случае не возможности ее устранения регистрирует соответствующее обращение (заявку) на линии технической поддержки и направляет информацию в МИУДОЛ, для осуществления контроля за устранением причины не отправки.</w:t>
      </w:r>
    </w:p>
    <w:p>
      <w:pPr>
        <w:pStyle w:val="0"/>
        <w:spacing w:before="240" w:line-rule="auto"/>
        <w:ind w:firstLine="540"/>
        <w:jc w:val="both"/>
      </w:pPr>
      <w:r>
        <w:rPr>
          <w:sz w:val="24"/>
        </w:rPr>
        <w:t xml:space="preserve">6. В целях осуществления контроля за полнотой и своевременностью утверждения и направления сформированных решений и заявлений о взыскании задолженности МИУДОЛ поручается:</w:t>
      </w:r>
    </w:p>
    <w:p>
      <w:pPr>
        <w:pStyle w:val="0"/>
        <w:spacing w:before="240" w:line-rule="auto"/>
        <w:ind w:firstLine="540"/>
        <w:jc w:val="both"/>
      </w:pPr>
      <w:r>
        <w:rPr>
          <w:sz w:val="24"/>
        </w:rPr>
        <w:t xml:space="preserve">- Организовать контроль за утверждением проектов заявлений о взыскании задолженности, а также случаями их расформирования в интерактивном режиме.</w:t>
      </w:r>
    </w:p>
    <w:p>
      <w:pPr>
        <w:pStyle w:val="0"/>
        <w:spacing w:before="240" w:line-rule="auto"/>
        <w:ind w:firstLine="540"/>
        <w:jc w:val="both"/>
      </w:pPr>
      <w:r>
        <w:rPr>
          <w:sz w:val="24"/>
        </w:rPr>
        <w:t xml:space="preserve">- В срок не позднее 10 числа месяца, следующего за отчетным, представлять в Управление по работе с задолженностью, с одновременным размещением в рабочей области IBM Notes в закладке "Информация для ТНО на HUB", 08, Информация для УРЗ", информацию:</w:t>
      </w:r>
    </w:p>
    <w:p>
      <w:pPr>
        <w:pStyle w:val="0"/>
        <w:spacing w:before="240" w:line-rule="auto"/>
        <w:ind w:firstLine="540"/>
        <w:jc w:val="both"/>
      </w:pPr>
      <w:r>
        <w:rPr>
          <w:sz w:val="24"/>
        </w:rPr>
        <w:t xml:space="preserve">- о неутвержденных в установленные сроки и расформированных заявлениях о взыскании задолженности;</w:t>
      </w:r>
    </w:p>
    <w:p>
      <w:pPr>
        <w:pStyle w:val="0"/>
        <w:spacing w:before="240" w:line-rule="auto"/>
        <w:ind w:firstLine="540"/>
        <w:jc w:val="both"/>
      </w:pPr>
      <w:r>
        <w:rPr>
          <w:sz w:val="24"/>
        </w:rPr>
        <w:t xml:space="preserve">- о текущих статусах отправки решений и заявлений о взыскании задолженности налогоплательщикам;</w:t>
      </w:r>
    </w:p>
    <w:p>
      <w:pPr>
        <w:pStyle w:val="0"/>
        <w:spacing w:before="240" w:line-rule="auto"/>
        <w:ind w:firstLine="540"/>
        <w:jc w:val="both"/>
      </w:pPr>
      <w:r>
        <w:rPr>
          <w:sz w:val="24"/>
        </w:rPr>
        <w:t xml:space="preserve">- о сроках направления заявлений в суд и получения судебных актов о взыскании задолженности.</w:t>
      </w:r>
    </w:p>
    <w:p>
      <w:pPr>
        <w:pStyle w:val="0"/>
        <w:spacing w:before="240" w:line-rule="auto"/>
        <w:ind w:firstLine="540"/>
        <w:jc w:val="both"/>
      </w:pPr>
      <w:r>
        <w:rPr>
          <w:sz w:val="24"/>
        </w:rPr>
        <w:t xml:space="preserve">Дополнительный контроль за сроками, установленными настоящей директивой, осуществляется при проведении мероприятий внутреннего аудита ТНО, а также посредством автоматизированного механизма внутреннего контроля соблюдения нормативных (процессуальных) сроков (ППО "СКС").</w:t>
      </w:r>
    </w:p>
    <w:p>
      <w:pPr>
        <w:pStyle w:val="0"/>
        <w:spacing w:before="240" w:line-rule="auto"/>
        <w:ind w:firstLine="540"/>
        <w:jc w:val="both"/>
      </w:pPr>
      <w:r>
        <w:rPr>
          <w:sz w:val="24"/>
        </w:rPr>
        <w:t xml:space="preserve">Действие директивы от 24.10.2023 N Д-5-08/57@ отменяется в связи с изданием настоящей директивы.</w:t>
      </w:r>
    </w:p>
    <w:p>
      <w:pPr>
        <w:pStyle w:val="0"/>
        <w:jc w:val="both"/>
      </w:pPr>
      <w:r>
        <w:rPr>
          <w:sz w:val="24"/>
        </w:rPr>
      </w:r>
    </w:p>
    <w:p>
      <w:pPr>
        <w:pStyle w:val="0"/>
        <w:jc w:val="right"/>
      </w:pPr>
      <w:r>
        <w:rPr>
          <w:sz w:val="24"/>
        </w:rPr>
        <w:t xml:space="preserve">Действительный</w:t>
      </w:r>
    </w:p>
    <w:p>
      <w:pPr>
        <w:pStyle w:val="0"/>
        <w:jc w:val="right"/>
      </w:pPr>
      <w:r>
        <w:rPr>
          <w:sz w:val="24"/>
        </w:rPr>
        <w:t xml:space="preserve">государственный советник</w:t>
      </w:r>
    </w:p>
    <w:p>
      <w:pPr>
        <w:pStyle w:val="0"/>
        <w:jc w:val="right"/>
      </w:pPr>
      <w:r>
        <w:rPr>
          <w:sz w:val="24"/>
        </w:rPr>
        <w:t xml:space="preserve">Российской Федерации</w:t>
      </w:r>
    </w:p>
    <w:p>
      <w:pPr>
        <w:pStyle w:val="0"/>
        <w:jc w:val="right"/>
      </w:pPr>
      <w:r>
        <w:rPr>
          <w:sz w:val="24"/>
        </w:rPr>
        <w:t xml:space="preserve">2 класса</w:t>
      </w:r>
    </w:p>
    <w:p>
      <w:pPr>
        <w:pStyle w:val="0"/>
        <w:jc w:val="right"/>
      </w:pPr>
      <w:r>
        <w:rPr>
          <w:sz w:val="24"/>
        </w:rPr>
        <w:t xml:space="preserve">К.Н.ЧЕКМЫШЕВ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both"/>
      </w:pPr>
      <w:r>
        <w:rPr>
          <w:sz w:val="24"/>
        </w:rPr>
      </w:r>
    </w:p>
    <w:bookmarkStart w:id="61" w:name="P61"/>
    <w:bookmarkEnd w:id="61"/>
    <w:p>
      <w:pPr>
        <w:pStyle w:val="2"/>
        <w:jc w:val="center"/>
      </w:pPr>
      <w:r>
        <w:rPr>
          <w:sz w:val="24"/>
        </w:rPr>
        <w:t xml:space="preserve">ФОРМИРОВАНИЕ И ОТПРАВКА ЗВСП И РВ ДС В ОДНОМ КОНВЕРТЕ</w:t>
      </w:r>
    </w:p>
    <w:p>
      <w:pPr>
        <w:pStyle w:val="0"/>
        <w:jc w:val="both"/>
      </w:pPr>
      <w:r>
        <w:rPr>
          <w:sz w:val="24"/>
        </w:rPr>
      </w:r>
    </w:p>
    <w:p>
      <w:pPr>
        <w:pStyle w:val="0"/>
        <w:ind w:firstLine="540"/>
        <w:jc w:val="both"/>
      </w:pPr>
      <w:r>
        <w:rPr>
          <w:sz w:val="24"/>
        </w:rPr>
        <w:t xml:space="preserve">В АИС Налог-3 реализован функционал (буфер совместной отправки РВДС и ЗВСП), позволяющий синхронизировать формирование РВДС и ЗВСП, а также осуществлять их совместную отправку в адрес налогоплательщика.</w:t>
      </w:r>
    </w:p>
    <w:p>
      <w:pPr>
        <w:pStyle w:val="0"/>
        <w:jc w:val="both"/>
      </w:pPr>
      <w:r>
        <w:rPr>
          <w:sz w:val="24"/>
        </w:rPr>
      </w:r>
    </w:p>
    <w:p>
      <w:pPr>
        <w:pStyle w:val="2"/>
        <w:outlineLvl w:val="1"/>
        <w:jc w:val="center"/>
      </w:pPr>
      <w:r>
        <w:rPr>
          <w:sz w:val="24"/>
        </w:rPr>
        <w:t xml:space="preserve">1. Формирование и регистрация РВДС</w:t>
      </w:r>
    </w:p>
    <w:p>
      <w:pPr>
        <w:pStyle w:val="0"/>
        <w:jc w:val="both"/>
      </w:pPr>
      <w:r>
        <w:rPr>
          <w:sz w:val="24"/>
        </w:rPr>
      </w:r>
    </w:p>
    <w:p>
      <w:pPr>
        <w:pStyle w:val="0"/>
        <w:ind w:firstLine="540"/>
        <w:jc w:val="both"/>
      </w:pPr>
      <w:r>
        <w:rPr>
          <w:sz w:val="24"/>
        </w:rPr>
        <w:t xml:space="preserve">При формировании и утверждении РВДС выполняется проверка НП на следующие условия:</w:t>
      </w:r>
    </w:p>
    <w:p>
      <w:pPr>
        <w:pStyle w:val="0"/>
        <w:spacing w:before="240" w:line-rule="auto"/>
        <w:ind w:firstLine="540"/>
        <w:jc w:val="both"/>
      </w:pPr>
      <w:r>
        <w:rPr>
          <w:sz w:val="24"/>
        </w:rPr>
        <w:t xml:space="preserve">- ОС ЕНС актуально (не перешло через 0);</w:t>
      </w:r>
    </w:p>
    <w:p>
      <w:pPr>
        <w:pStyle w:val="0"/>
        <w:spacing w:before="240" w:line-rule="auto"/>
        <w:ind w:firstLine="540"/>
        <w:jc w:val="both"/>
      </w:pPr>
      <w:r>
        <w:rPr>
          <w:sz w:val="24"/>
        </w:rPr>
        <w:t xml:space="preserve">- Налогоплательщик не имеет действующего статуса ИП;</w:t>
      </w:r>
    </w:p>
    <w:p>
      <w:pPr>
        <w:pStyle w:val="0"/>
        <w:spacing w:before="240" w:line-rule="auto"/>
        <w:ind w:firstLine="540"/>
        <w:jc w:val="both"/>
      </w:pPr>
      <w:r>
        <w:rPr>
          <w:sz w:val="24"/>
        </w:rPr>
        <w:t xml:space="preserve">- По налогоплательщику не введена дата смерти;</w:t>
      </w:r>
    </w:p>
    <w:p>
      <w:pPr>
        <w:pStyle w:val="0"/>
        <w:spacing w:before="240" w:line-rule="auto"/>
        <w:ind w:firstLine="540"/>
        <w:jc w:val="both"/>
      </w:pPr>
      <w:r>
        <w:rPr>
          <w:sz w:val="24"/>
        </w:rPr>
        <w:t xml:space="preserve">- НП не на особом контроле.</w:t>
      </w:r>
    </w:p>
    <w:p>
      <w:pPr>
        <w:pStyle w:val="0"/>
        <w:spacing w:before="240" w:line-rule="auto"/>
        <w:ind w:firstLine="540"/>
        <w:jc w:val="both"/>
      </w:pPr>
      <w:r>
        <w:rPr>
          <w:sz w:val="24"/>
        </w:rPr>
        <w:t xml:space="preserve">Если все перечисленные условия выполнены, формируется запись в буфере совместной отправки для РВДС с сохранением даты пресекательного срока отправки РВДС, а также создается заявка на формирование ЗВСП.</w:t>
      </w:r>
    </w:p>
    <w:p>
      <w:pPr>
        <w:pStyle w:val="0"/>
        <w:spacing w:before="240" w:line-rule="auto"/>
        <w:ind w:firstLine="540"/>
        <w:jc w:val="both"/>
      </w:pPr>
      <w:r>
        <w:rPr>
          <w:sz w:val="24"/>
        </w:rPr>
        <w:t xml:space="preserve">В случае, если налогоплательщик имеет действующий статус ИП или находится на особом контроле, запись в буфере совместной отправки не формируется, заявка на создание ЗВСП не создается, а РВДС штатным образом направляется на отправку в НДП.</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2"/>
        <w:outlineLvl w:val="1"/>
        <w:jc w:val="center"/>
      </w:pPr>
      <w:r>
        <w:rPr>
          <w:sz w:val="24"/>
        </w:rPr>
        <w:t xml:space="preserve">2. Формирование ЗВСП (автоматический обработчик очереди)</w:t>
      </w:r>
    </w:p>
    <w:p>
      <w:pPr>
        <w:pStyle w:val="0"/>
        <w:jc w:val="both"/>
      </w:pPr>
      <w:r>
        <w:rPr>
          <w:sz w:val="24"/>
        </w:rPr>
      </w:r>
    </w:p>
    <w:p>
      <w:pPr>
        <w:pStyle w:val="0"/>
        <w:ind w:firstLine="540"/>
        <w:jc w:val="both"/>
      </w:pPr>
      <w:r>
        <w:rPr>
          <w:sz w:val="24"/>
        </w:rPr>
        <w:t xml:space="preserve">Внимание! Заявка на формирование ЗВСП создается автоматически по мере создания записи в буфере совместной отправки после утверждения РВДС. Пользователю не нужно предпринимать каких-либо действий по инициированию формирования ЗВСП.</w:t>
      </w:r>
    </w:p>
    <w:p>
      <w:pPr>
        <w:pStyle w:val="0"/>
        <w:spacing w:before="240" w:line-rule="auto"/>
        <w:ind w:firstLine="540"/>
        <w:jc w:val="both"/>
      </w:pPr>
      <w:r>
        <w:rPr>
          <w:sz w:val="24"/>
        </w:rPr>
        <w:t xml:space="preserve">Заявка на формирование ЗВСП создается при выполнении совокупности условий:</w:t>
      </w:r>
    </w:p>
    <w:p>
      <w:pPr>
        <w:pStyle w:val="0"/>
        <w:spacing w:before="240" w:line-rule="auto"/>
        <w:ind w:firstLine="540"/>
        <w:jc w:val="both"/>
      </w:pPr>
      <w:r>
        <w:rPr>
          <w:sz w:val="24"/>
        </w:rPr>
        <w:t xml:space="preserve">- Сумма взыскания соответствует порогу сроку взыскания;</w:t>
      </w:r>
    </w:p>
    <w:p>
      <w:pPr>
        <w:pStyle w:val="0"/>
        <w:spacing w:before="240" w:line-rule="auto"/>
        <w:ind w:firstLine="540"/>
        <w:jc w:val="both"/>
      </w:pPr>
      <w:r>
        <w:rPr>
          <w:sz w:val="24"/>
        </w:rPr>
        <w:t xml:space="preserve">- Сальдо ЕНС актуальное (не перешло через 0);</w:t>
      </w:r>
    </w:p>
    <w:p>
      <w:pPr>
        <w:pStyle w:val="0"/>
        <w:spacing w:before="240" w:line-rule="auto"/>
        <w:ind w:firstLine="540"/>
        <w:jc w:val="both"/>
      </w:pPr>
      <w:r>
        <w:rPr>
          <w:sz w:val="24"/>
        </w:rPr>
        <w:t xml:space="preserve">- По налогоплательщику не введена дата смерти;</w:t>
      </w:r>
    </w:p>
    <w:p>
      <w:pPr>
        <w:pStyle w:val="0"/>
        <w:spacing w:before="240" w:line-rule="auto"/>
        <w:ind w:firstLine="540"/>
        <w:jc w:val="both"/>
      </w:pPr>
      <w:r>
        <w:rPr>
          <w:sz w:val="24"/>
        </w:rPr>
        <w:t xml:space="preserve">- Налогоплательщик не имеет действующего статуса ИП.</w:t>
      </w:r>
    </w:p>
    <w:p>
      <w:pPr>
        <w:pStyle w:val="0"/>
        <w:spacing w:before="240" w:line-rule="auto"/>
        <w:ind w:firstLine="540"/>
        <w:jc w:val="both"/>
      </w:pPr>
      <w:r>
        <w:rPr>
          <w:sz w:val="24"/>
        </w:rPr>
        <w:t xml:space="preserve">Сформированный проект ЗВСП будет направлен на штатное утверждение пользователем в режимы "Налоговое администрирование\Урегулирование задолженности (ЕНС)\Взыскание задолженности за счет имущества НП ФЛ\Утверждение заявлений на взыскание за счет имущества НП по ст. 48", "Налоговое администрирование\Урегулирование задолженности (ЕНС)\Взыскание задолженности за счет имущества НП ФЛ\Утверждение заявлений на взыскание за счет имущества НП по ст. 48 на несовершеннолетнее лицо". При этом в буфере совместной отправки фиксируется факт формирования проекта ЗВСП.</w:t>
      </w:r>
    </w:p>
    <w:p>
      <w:pPr>
        <w:pStyle w:val="0"/>
        <w:jc w:val="both"/>
      </w:pPr>
      <w:r>
        <w:rPr>
          <w:sz w:val="24"/>
        </w:rPr>
      </w:r>
    </w:p>
    <w:p>
      <w:pPr>
        <w:pStyle w:val="2"/>
        <w:outlineLvl w:val="1"/>
        <w:jc w:val="center"/>
      </w:pPr>
      <w:r>
        <w:rPr>
          <w:sz w:val="24"/>
        </w:rPr>
        <w:t xml:space="preserve">3. Утверждение ЗВСП (интерактивная работа пользователя)</w:t>
      </w:r>
    </w:p>
    <w:p>
      <w:pPr>
        <w:pStyle w:val="0"/>
        <w:jc w:val="both"/>
      </w:pPr>
      <w:r>
        <w:rPr>
          <w:sz w:val="24"/>
        </w:rPr>
      </w:r>
    </w:p>
    <w:p>
      <w:pPr>
        <w:pStyle w:val="0"/>
        <w:ind w:firstLine="540"/>
        <w:jc w:val="both"/>
      </w:pPr>
      <w:r>
        <w:rPr>
          <w:sz w:val="24"/>
        </w:rPr>
        <w:t xml:space="preserve">Утверждение проектов ЗВСП, сформированных в рамках буфера совместной отправки автоматической заявкой производится пользователем в режимах "Налоговое администрирование\Урегулирование задолженности (ЕНС)\Взыскание задолженности за счет имущества НП ФЛ\Утверждение заявлений на взыскание за счет имущества НП по ст. 48", "Налоговое администрирование\Урегулирование задолженности (ЕНС)\Взыскание задолженности за счет имущества НП ФЛ\Утверждение заявлений на взыскание за счет имущества НП по ст. 48 на несовершеннолетнее лицо".</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При этом, в случае отклонения пользователем проекта ЗВСП, выполняется безусловная отправка РВДС в НДП, а запись из буфера совместной отправки переносится в историю с основанием "Безусловная отправка РВДС. Проект ЗВСП отклонен".</w:t>
      </w:r>
    </w:p>
    <w:p>
      <w:pPr>
        <w:pStyle w:val="0"/>
        <w:spacing w:before="240" w:line-rule="auto"/>
        <w:ind w:firstLine="540"/>
        <w:jc w:val="both"/>
      </w:pPr>
      <w:r>
        <w:rPr>
          <w:sz w:val="24"/>
        </w:rPr>
        <w:t xml:space="preserve">В случае утверждения проекта ЗВСП, указанный проект регистрируется в УДиЭА, в буфере совместной отправки у пары документов РВДС - ЗВСП фиксируются статусы готовности к отправке.</w:t>
      </w:r>
    </w:p>
    <w:p>
      <w:pPr>
        <w:pStyle w:val="0"/>
        <w:spacing w:before="240" w:line-rule="auto"/>
        <w:ind w:firstLine="540"/>
        <w:jc w:val="both"/>
      </w:pPr>
      <w:r>
        <w:rPr>
          <w:sz w:val="24"/>
        </w:rPr>
        <w:t xml:space="preserve">&lt;*&gt; После утверждения ЗВСП в ветке Налоговое администрирование\Урегулирование задолженности (ЕНС)\Взыскание задолженности за счет имущества НП ФЛ\Журнал заявлений на взыскание за счет имущества НП по ст. 48 в ячейке "Отпр. заяв. в суд" отражается индикатор о необходимости направления ЗВСП в суд и статус отправки налогоплательщику.</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2"/>
        <w:outlineLvl w:val="1"/>
        <w:jc w:val="center"/>
      </w:pPr>
      <w:r>
        <w:rPr>
          <w:sz w:val="24"/>
        </w:rPr>
        <w:t xml:space="preserve">Отправка ЗВСП и РВДС в одном конверте</w:t>
      </w:r>
    </w:p>
    <w:p>
      <w:pPr>
        <w:pStyle w:val="0"/>
        <w:jc w:val="both"/>
      </w:pPr>
      <w:r>
        <w:rPr>
          <w:sz w:val="24"/>
        </w:rPr>
      </w:r>
    </w:p>
    <w:p>
      <w:pPr>
        <w:pStyle w:val="0"/>
        <w:ind w:firstLine="540"/>
        <w:jc w:val="both"/>
      </w:pPr>
      <w:r>
        <w:rPr>
          <w:sz w:val="24"/>
        </w:rPr>
        <w:t xml:space="preserve">1. Направляем РВДС и ЗВСП на печать для дальнейшего направления налогоплательщику:</w:t>
      </w:r>
    </w:p>
    <w:p>
      <w:pPr>
        <w:pStyle w:val="0"/>
        <w:spacing w:before="240" w:line-rule="auto"/>
        <w:ind w:firstLine="540"/>
        <w:jc w:val="both"/>
      </w:pPr>
      <w:r>
        <w:rPr>
          <w:sz w:val="24"/>
        </w:rPr>
        <w:t xml:space="preserve">- В ветке Налоговое администрирование\Урегулирование задолженности (ЕНС)\Взыскание задолженности за счет имущества НП ФЛ\Печать пакетов документов для суда массово печатаем РВДС, ЗВСП и Уведомление об актуальном сальдо, подлежащем взысканию в соответствии с решением о взыскании (КНД 1120520) (обязательно указываем УИД ЗВСП и ИНН налогоплательщика). После отображения списка налогоплательщиков, в параметрах печати пакета документов для суда выбрать условие "Задать общий состав типов документов на печать (При их наличии в деле о взыскании)", в появившемся окне выбрать "ЕНС. Решение о взыскании за счет ДС и ЭДС", "ЕНС. Заявление на взыскание за счет имущества НП по </w:t>
      </w:r>
      <w:hyperlink w:history="0" r:id="rId9" w:tooltip="&quot;Налоговый кодекс Российской Федерации (часть первая)&quot; от 31.07.1998 N 146-ФЗ (ред. от 29.11.2024, с изм. от 21.01.2025) (с изм. и доп., вступ. в силу с 05.02.2025) {КонсультантПлюс}">
        <w:r>
          <w:rPr>
            <w:sz w:val="24"/>
            <w:color w:val="0000ff"/>
          </w:rPr>
          <w:t xml:space="preserve">статье 48</w:t>
        </w:r>
      </w:hyperlink>
      <w:r>
        <w:rPr>
          <w:sz w:val="24"/>
        </w:rPr>
        <w:t xml:space="preserve"> НК РФ", "Уведомление об актуальном ОСЕНС".</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 В случае, когда требуется редактирование ЗВСП редактируем в ветке Налоговое администрирование\Урегулирование задолженности (ЕНС)\Взыскание задолженности за счет имущества НП ФЛ\Журнал заявлений на взыскание за счет имущества НП по ст. 48 и отправляем на печать по одному ЗВСП.</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2. После утверждения ЗВСП, документы (РВДС и ЗВСП) должны отразиться в ветке Налоговое администрирование\Направление документов налогоплательщику\1. Накопитель для единичной отправки\1 - Накопитель - из перечня "ИНН" (необходимые ЗВСП и РВДС для передачи в общий отдел на отправку) - Выполнить.</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2.1. Формируем опись передачи документов в отдел обеспечения.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&lt;*&gt; После того как в ветке Налоговое администрирование\Направление документов налогоплательщику\1. Накопитель для единичной отправки\1 - Накопитель отразились ЗВСП в ветке Налоговое администрирование\Урегулирование задолженности (ЕНС)\Взыскание задолженности за счет имущества НП ФЛ\Журнал заявлений на взыскание за счет имущества НП по ст. 48 статус отправки отражается "В очереди на отправку".</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2.2 Формируем "Опись передачи документов".</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2.3 Отправляем на печать сформированную опись передачи ЗВСП и РВДС. После печати описи передачи документов окно "Формирование описи передачи" можно закрыть.</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2.4 Сформированные в описи передачи ЗВСП и РВДС переходят на следующий этап и отражаются в ветке Налоговое администрирование\Направление документов налогоплательщику\2. Единичная печать и отправка в ОПС\Печать и отправка\2 - Документы к отправке.</w:t>
      </w:r>
    </w:p>
    <w:p>
      <w:pPr>
        <w:pStyle w:val="0"/>
        <w:jc w:val="both"/>
      </w:pPr>
      <w:r>
        <w:rPr>
          <w:sz w:val="24"/>
        </w:rPr>
      </w:r>
    </w:p>
    <w:p>
      <w:pPr>
        <w:pStyle w:val="0"/>
        <w:ind w:firstLine="540"/>
        <w:jc w:val="both"/>
      </w:pPr>
      <w:r>
        <w:rPr>
          <w:sz w:val="24"/>
        </w:rPr>
        <w:t xml:space="preserve">На данном этапе распечатанные РВДС, ЗВСП и уведомления об актуальном ОСЕНС (в описи отсутствуют, достаточно указать в Приложении к ЗВСП) передаются для отправки в отдел обеспечения.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Последующая работа по отправке документов налогоплательщику осуществляется в соответствии с ИРМ-03.08-3. "Направление документов налогоплательщику почтовым отправлением через оператора почтовой связи" сотрудниками отдела в компетенцию которых входит организация работы по направлению документов налогоплательщику.</w:t>
      </w:r>
    </w:p>
    <w:p>
      <w:pPr>
        <w:pStyle w:val="0"/>
        <w:spacing w:before="240" w:line-rule="auto"/>
        <w:ind w:firstLine="540"/>
        <w:jc w:val="both"/>
      </w:pPr>
      <w:r>
        <w:rPr>
          <w:sz w:val="24"/>
        </w:rPr>
        <w:t xml:space="preserve">3. В ветке Налоговое администрирование\Направление документов налогоплательщику\2. Единичная печать и отправка в ОПС\Печать и отправка\2 - Документы к отправке, сотруднику отдела ответственному за направление документов налогоплательщику, необходимо подтвердить факт получения документов по описи.</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3.1 В ветке Налоговое администрирование\Направление документов налогоплательщику\2. Единичная печать и отправка в ОПС\Печать и отправка\2 - Документы к отправке инвертируем все ЗВСП и переходим в раздел Действия/Подтверждение факта получения документа.</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3.2 В ветке Налоговое администрирование\Направление документов налогоплательщику\2. Единичная печать и отправка в ОПС\Печать и отправка\2 - Документы к отправке инвертируем все ЗВСП и РВ ДС в разделе Действия/Обработка.</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4. Формируем реестр.</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4.1 ВАЖНО: выбрать отметку "Возврату не подлежит". Формируем реестр.</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4.2 ВАЖНО: выбрать отметку "Автоматически запустить следующий мастер", чтобы во всех следующих этапах данная отметка была проставлена.</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4.3 Заполняем графу регион (при необходимости). Выполнить.</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4.4 Инвертируем все письма. Подтверждаем категорию (при необходимости меняем вес письма в редакторе отправления).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4.5 ВАЖНО: при выборе места формирования ставим отметку в личном кабинете оператора почтовой связи.</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4.6 Формируем файл с почтовыми отправлениями.</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5. Сохраняем на USB накопитель.</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6. В настоящее время в реестр отправки Уведомление об актуальном сальдо, подлежащем взысканию в соответствии с решением о взыскании (КНД 1120520) добавляется вручную: в реестре в графе COMMENT прописывается "Уведомление об актуальном отрицательном сальдо ЕНС".</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7. На сайте почты регистрируем реестр (на станции, где присутствует интернет). Создаем отправление "из файла".</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7.1 Загружаем файл с USB накопителя.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7.2 Выбираем отметку "отправления".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7.3 Выбираем дату отправки (это день, когда отвезут на почту), и нажимаем кнопку "Подготовить к отправке".</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7.4 Сохраняем полученный файл на USB-накопитель.</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8. В ПК "АИС Налог-3" продолжаем процесс отправки и загружаем зарегистрированный почтой реестр отправки EXPORT.xls.</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8.1 Инвертируем все письма и в "Групповой корректировке несоответствий" в "Адресе" выбираем отметку "ЕПО" и нажимаем Применить. В "Стоимости пересылки" выбираем отметку "ОПС" и нажимаем Применить. Выполнить.</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8.2 Для перехода на следующий этап необходимо убедиться, что все документы распечатались. Выполнить.</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8.3 Для передачи реестра в ОПС ставим дату отправки документов на почту.</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8.4 Из USB - накопителя печатаем реестр на отправку.</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8.5 Упакованные в один конверт РВ ДС, ЗВСП и Уведомления отправляем на почту.</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8.6 В ветке Налоговое администрирование\Направление документов налогоплательщику\2. Единичная печать и отправка в ОПС\Печать и отправка\5 - Регистрируемые почтовые отправления (ф.103) загружаем сканированный образ полученных почтовых реестров с отметкой почты.</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&lt;*&gt; После пункта 8.3 "Передача реестра в ОПС" и проставления даты отправки документов на почту в ветке Налоговое администрирование\Урегулирование задолженности (ЕНС)\Взыскание задолженности за счет имущества НП ФЛ\Журнал заявлений на взыскание за счет имущества НП по ст. 48 статус отправки изменяется на "Определен (изменен) способ отправки".</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ind w:firstLine="540"/>
        <w:jc w:val="both"/>
      </w:pPr>
      <w:r>
        <w:rPr>
          <w:sz w:val="24"/>
        </w:rPr>
        <w:t xml:space="preserve">&lt;*&gt; После пункта 8.6, а именно после загрузки сканированного образа полученного почтового реестра с отметкой почты в ветке Налоговое администрирование\Урегулирование задолженности (ЕНС)\Взыскание задолженности за счет имущества НП ФЛ\Журнал заявлений на взыскание за счет имущества НП по ст. 48 статус отправки изменяется на "Доставлен".</w:t>
      </w:r>
    </w:p>
    <w:p>
      <w:pPr>
        <w:pStyle w:val="0"/>
        <w:jc w:val="both"/>
      </w:pPr>
      <w:r>
        <w:rPr>
          <w:sz w:val="24"/>
        </w:rPr>
      </w:r>
    </w:p>
    <w:p>
      <w:pPr>
        <w:pStyle w:val="0"/>
        <w:jc w:val="center"/>
      </w:pPr>
      <w:r>
        <w:rPr>
          <w:sz w:val="24"/>
        </w:rPr>
        <w:t xml:space="preserve">Рисунок (не приводится)</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ФНС России от 18.03.2025 N Д-4-08/10@</w:t>
            <w:br/>
            <w:t>"О направлении решений и заявлений о взыскании задолженности физическим 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20.03.2025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3130&amp;date=20.03.2025&amp;dst=5795&amp;field=134&amp;demo=2" TargetMode = "External"/>
	<Relationship Id="rId8" Type="http://schemas.openxmlformats.org/officeDocument/2006/relationships/hyperlink" Target="https://login.consultant.ru/link/?req=doc&amp;base=LAW&amp;n=483130&amp;date=20.03.2025&amp;demo=2" TargetMode = "External"/>
	<Relationship Id="rId9" Type="http://schemas.openxmlformats.org/officeDocument/2006/relationships/hyperlink" Target="https://login.consultant.ru/link/?req=doc&amp;base=LAW&amp;n=483130&amp;date=20.03.2025&amp;dst=5795&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ФНС России от 18.03.2025 N Д-4-08/10@
"О направлении решений и заявлений о взыскании задолженности физическим лицам"</dc:title>
  <dcterms:created xsi:type="dcterms:W3CDTF">2025-03-20T14:44:21Z</dcterms:created>
</cp:coreProperties>
</file>