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tbl>
      <w:tblPr>
        <w:tblInd w:w="0" w:type="dxa"/>
        <w:tblW w:w="5000" w:type="pct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0" w:type="dxa"/>
          <w:left w:w="0" w:type="dxa"/>
          <w:bottom w:w="0" w:type="dxa"/>
          <w:right w:w="0" w:type="dxa"/>
        </w:tblCellMar>
      </w:tblPr>
      <w:tblGrid>
        <w:gridCol w:w="5103"/>
        <w:gridCol w:w="5103"/>
      </w:tblGrid>
      <w:t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</w:pPr>
            <w:r>
              <w:rPr>
                <w:sz w:val="24"/>
              </w:rPr>
              <w:t xml:space="preserve">20 марта 2025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0"/>
              <w:jc w:val="right"/>
            </w:pPr>
            <w:r>
              <w:rPr>
                <w:sz w:val="24"/>
              </w:rPr>
              <w:t xml:space="preserve">N 158</w:t>
            </w:r>
          </w:p>
        </w:tc>
      </w:tr>
    </w:tbl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УКАЗ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ПРЕЗИДЕНТА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 ВНЕСЕНИИ ИЗМЕНЕНИЯ</w:t>
      </w:r>
    </w:p>
    <w:p>
      <w:pPr>
        <w:pStyle w:val="2"/>
        <w:jc w:val="center"/>
      </w:pPr>
      <w:r>
        <w:rPr>
          <w:sz w:val="24"/>
        </w:rPr>
        <w:t xml:space="preserve">В ПОЛОЖЕНИЕ О МИНИСТЕРСТВЕ ОБОРОНЫ РОССИЙСКОЙ ФЕДЕРАЦИИ,</w:t>
      </w:r>
    </w:p>
    <w:p>
      <w:pPr>
        <w:pStyle w:val="2"/>
        <w:jc w:val="center"/>
      </w:pPr>
      <w:r>
        <w:rPr>
          <w:sz w:val="24"/>
        </w:rPr>
        <w:t xml:space="preserve">УТВЕРЖДЕННОЕ УКАЗОМ ПРЕЗИДЕНТА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ОТ 16 АВГУСТА 2004 Г. N 1082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Внести в </w:t>
      </w:r>
      <w:hyperlink w:history="0" r:id="rId6" w:tooltip="Указ Президента РФ от 16.08.2004 N 1082 (ред. от 10.10.2024) &quot;Вопросы Министерства оборон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Положение</w:t>
        </w:r>
      </w:hyperlink>
      <w:r>
        <w:rPr>
          <w:sz w:val="24"/>
        </w:rPr>
        <w:t xml:space="preserve"> о Министерстве обороны Российской Федерации, утвержденное Указом Президента Российской Федерации от 16 августа 2004 г. N 1082 "Вопросы Министерства обороны Российской Федерации" (Собрание законодательства Российской Федерации, 2004, N 34, ст. 3538; 2005, N 37, ст. 3740; 2007, N 27, ст. 3255; 2008, N 43, ст. 4921; N 47, ст. 5430, 5431; 2009, N 21, ст. 2550; N 36, ст. 4311; 2010, N 20, ст. 2435; N 28, ст. 3656; N 35, ст. 4530; 2011, N 2, ст. 267; N 15, ст. 2082; N 28, ст. 4170; N 33, ст. 4924; N 48, ст. 6877; 2012, N 10, ст. 1194; 2013, N 26, ст. 3314; N 30, ст. 4085; N 52, ст. 7137; 2014, N 5, ст. 481; N 7, ст. 671; N 24, ст. 3077; N 44, ст. 6041; 2015, N 1, ст. 200; N 4, ст. 641; N 25, ст. 3644; 2016, N 14, ст. 1986; N 39, ст. 5624; N 49, ст. 6885; 2017, N 14, ст. 2049; N 23, ст. 3313; N 34, ст. 5264; N 37, ст. 5505; N 41, ст. 5932; N 47, ст. 6957; N 48, ст. 7193; 2018, N 1, ст. 320; N 7, ст. 1015; N 32, ст. 5313; N 44, ст. 6713; N 53, ст. 8612; 2019, N 1, ст. 1; N 4, ст. 325; N 31, ст. 4617; 2020, N 23, ст. 3628; N 30, ст. 4887; N 41, ст. 6394; N 45, ст. 7098; N 49, ст. 7887; N 52, ст. 8795; 2021, N 10, ст. 1573; N 31, ст. 5895; 2022, N 1, ст. 75; N 4, ст. 629; N 10, ст. 1473; N 19, ст. 3193; 2023, N 32, ст. 6337; 2024, N 10, ст. 1369; N 16, ст. 2215; N 26, ст. 3637; N 35, ст. 5332; N 38, ст. 5621; N 42, ст. 6223), изменение, дополнив </w:t>
      </w:r>
      <w:hyperlink w:history="0" r:id="rId7" w:tooltip="Указ Президента РФ от 16.08.2004 N 1082 (ред. от 10.10.2024) &quot;Вопросы Министерства обороны Российской Федерации&quot; ------------ Недействующая редакция {КонсультантПлюс}">
        <w:r>
          <w:rPr>
            <w:sz w:val="24"/>
            <w:color w:val="0000ff"/>
          </w:rPr>
          <w:t xml:space="preserve">пункт 7</w:t>
        </w:r>
      </w:hyperlink>
      <w:r>
        <w:rPr>
          <w:sz w:val="24"/>
        </w:rPr>
        <w:t xml:space="preserve"> подпунктом 19(1) следующего содержания: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"19(1)) устанавливает порядок боевого применения и обеспечения безопасности применения в Российской Федерации системы и средств государственного радиолокационного опознавания;".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Настоящий Указ вступает в силу со дня его подписания.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Президент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В.ПУТИН</w:t>
      </w:r>
    </w:p>
    <w:p>
      <w:pPr>
        <w:pStyle w:val="0"/>
      </w:pPr>
      <w:r>
        <w:rPr>
          <w:sz w:val="24"/>
        </w:rPr>
        <w:t xml:space="preserve">Москва, Кремль</w:t>
      </w:r>
    </w:p>
    <w:p>
      <w:pPr>
        <w:pStyle w:val="0"/>
        <w:spacing w:before="240" w:line-rule="auto"/>
      </w:pPr>
      <w:r>
        <w:rPr>
          <w:sz w:val="24"/>
        </w:rPr>
        <w:t xml:space="preserve">20 марта 2025 года</w:t>
      </w:r>
    </w:p>
    <w:p>
      <w:pPr>
        <w:pStyle w:val="0"/>
        <w:spacing w:before="240" w:line-rule="auto"/>
      </w:pPr>
      <w:r>
        <w:rPr>
          <w:sz w:val="24"/>
        </w:rPr>
        <w:t xml:space="preserve">N 158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Указ Президента РФ от 20.03.2025 N 158</w:t>
            <w:br/>
            <w:t>"О внесении изменения в Положение о Министерстве обороны Российской Федерации,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Указ Президента РФ от 20.03.2025 N 158 "О внесении изменения в Положение о Министерстве обороны Российской Федерации, ут...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21.03.2025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87814&amp;date=21.03.2025&amp;dst=100030&amp;field=134&amp;demo=2" TargetMode = "External"/>
	<Relationship Id="rId7" Type="http://schemas.openxmlformats.org/officeDocument/2006/relationships/hyperlink" Target="https://login.consultant.ru/link/?req=doc&amp;base=LAW&amp;n=487814&amp;date=21.03.2025&amp;dst=100052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Указ Президента РФ от 20.03.2025 N 158
"О внесении изменения в Положение о Министерстве обороны Российской Федерации, утвержденное Указом Президента Российской Федерации от 16 августа 2004 г. N 1082"</dc:title>
  <dcterms:created xsi:type="dcterms:W3CDTF">2025-03-21T13:11:08Z</dcterms:created>
</cp:coreProperties>
</file>