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18.03.2025 N 330</w:t>
              <w:br/>
              <w:t xml:space="preserve">"О внесении изменений в постановление Правительства Российской Федерации от 11 мая 2023 г. N 738"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18 марта 2025 г. N 330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11 МАЯ 2023 Г. N 738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11.05.2023 N 738 &quot;О предоставлении единовременной компенсационной выплаты отдельным категориям медицинских работников медицинских (военно-медицинских) подразделений, воинских частей и организаций Вооруженных Сил Российской Федераци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11 мая 2023 г. N 738 "О предоставлении единовременной компенсационной выплаты отдельным категориям медицинских работников медицинских (военно-медицинских) подразделений, воинских частей и организаций Вооруженных Сил Российской Федерации" (Собрание законодательства Российской Федерации, 2023, N 20, ст. 3567).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18 марта 2025 г. N 330</w:t>
      </w:r>
    </w:p>
    <w:p>
      <w:pPr>
        <w:pStyle w:val="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11 МАЯ 2023 Г. N 738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8" w:tooltip="Постановление Правительства РФ от 11.05.2023 N 738 &quot;О предоставлении единовременной компенсационной выплаты отдельным категориям медицинских работников медицинских (военно-медицинских) подразделений, воинских частей и организаций Вооруженных Сил Российской Федерации&quot; {КонсультантПлюс}">
        <w:r>
          <w:rPr>
            <w:sz w:val="24"/>
            <w:color w:val="0000ff"/>
          </w:rPr>
          <w:t xml:space="preserve">Абзацы третий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11.05.2023 N 738 &quot;О предоставлении единовременной компенсационной выплаты отдельным категориям медицинских работников медицинских (военно-медицинских) подразделений, воинских частей и организаций Вооруженных Сил Российской Федерации&quot; {КонсультантПлюс}">
        <w:r>
          <w:rPr>
            <w:sz w:val="24"/>
            <w:color w:val="0000ff"/>
          </w:rPr>
          <w:t xml:space="preserve">четвертый пункта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"1500 тыс. рублей для врачей и 750 тыс. рублей для фельдшеров и медицинских сестер, прибывших на работу в медицинские организации, расположенные в сельских населенных пунктах, рабочих поселках, поселках городского типа, городах с населением до 50 тыс. человек и на территориях отдельных воинских частей, дислоцированных вне населенных пунктов, на удаленных и труднодоступных территориях, за исключением сельских населенных пунктов, рабочих поселков, поселков городского типа, городов с населением до 50 тыс. человек и территорий отдельных воинских частей, дислоцированных вне населенных пунктов, Дальневосточного федерального округа, районов Крайнего Севера и приравненных к ним местностей, Арктической зоны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1000 тыс. рублей для врачей и 500 тыс. рублей для фельдшеров и медицинских сестер, прибывших на работу в медицинские организации, расположенные в сельских населенных пунктах, рабочих поселках, поселках городского типа, городах с населением до 50 тыс. человек и на территориях отдельных воинских частей, дислоцированных вне населенных пунктов, за исключением сельских населенных пунктов, рабочих поселков, поселков городского типа, городов с населением до 50 тыс. человек и территорий отдельных воинских частей, дислоцированных вне населенных пунктов, указанных в абзацах втором и третьем настоящего пункта.".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10" w:tooltip="Постановление Правительства РФ от 11.05.2023 N 738 &quot;О предоставлении единовременной компенсационной выплаты отдельным категориям медицинских работников медицинских (военно-медицинских) подразделений, воинских частей и организаций Вооруженных Сил Российской Федерации&quot; {КонсультантПлюс}">
        <w:r>
          <w:rPr>
            <w:sz w:val="24"/>
            <w:color w:val="0000ff"/>
          </w:rPr>
          <w:t xml:space="preserve">Пункты 2</w:t>
        </w:r>
      </w:hyperlink>
      <w:r>
        <w:rPr>
          <w:sz w:val="24"/>
        </w:rPr>
        <w:t xml:space="preserve"> и </w:t>
      </w:r>
      <w:hyperlink w:history="0" r:id="rId11" w:tooltip="Постановление Правительства РФ от 11.05.2023 N 738 &quot;О предоставлении единовременной компенсационной выплаты отдельным категориям медицинских работников медицинских (военно-медицинских) подразделений, воинских частей и организаций Вооруженных Сил Российской Федерации&quot;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 Единовременная компенсационная выплата предоставляется медицинской организацией медицинскому работнику, заключившему с ней трудовой договор на условиях полного рабочего дня с продолжительностью рабочего времени, установленной Правительством Российской Федерации в соответствии со </w:t>
      </w:r>
      <w:hyperlink w:history="0" r:id="rId12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статьей 350</w:t>
        </w:r>
      </w:hyperlink>
      <w:r>
        <w:rPr>
          <w:sz w:val="24"/>
        </w:rPr>
        <w:t xml:space="preserve"> Трудового кодекса Российской Федерации, однократно по одному из оснований, указанных в абзацах втором - четвертом пункта 1 настоящего постановления, при соблюдении одного из следующих условий: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медицинский работник вступает в трудовые отношения с медицинской организацией впервые и у него отсутствуют неисполненные финансовые обязательства по договору о целевом обучении, заключенному с Министерством обороны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медицинский работник, исполнивший обязательства по договору о целевом обучении, заключенному с Министерством обороны Российской Федерации, продолжает трудовые отношения с той же медицинской организацией.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Руководитель медицинской организации (уполномоченное лицо) заключает с медицинским работником договор о предоставлении единовременной компенсационной выплаты, согласно которому медицинский работник принимает на себя обязательства: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исполнять трудовые обязанности в течение 5 лет со дня заключения договора о предоставлении единовременной компенсационной выплаты по должности в соответствии с трудовым договором при условии продления договора о предоставлении единовременной компенсационной выплаты на период неисполнения трудовой функции в полном объеме (кроме времени отдыха, предусмотренного </w:t>
      </w:r>
      <w:hyperlink w:history="0" r:id="rId13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статьями 106</w:t>
        </w:r>
      </w:hyperlink>
      <w:r>
        <w:rPr>
          <w:sz w:val="24"/>
        </w:rPr>
        <w:t xml:space="preserve"> и </w:t>
      </w:r>
      <w:hyperlink w:history="0" r:id="rId14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107</w:t>
        </w:r>
      </w:hyperlink>
      <w:r>
        <w:rPr>
          <w:sz w:val="24"/>
        </w:rPr>
        <w:t xml:space="preserve"> Трудового кодекса Российской Федерации);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возвратить в доход федерального бюджета часть единовременной компенсационной выплаты, рассчитанной пропорционально неотработанному периоду до истечения 5-летнего периода исполнения обязательств по договору о предоставлении единовременной компенсационной выплаты со дня прекращения или изменения трудового договора и заключения дополнительного соглашения к договору о предоставлении единовременной компенсационной выплаты, в случае: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прекращения трудового договора до истечения 5-летнего периода исполнения обязательств по договору о предоставлении единовременной компенсационной выплаты (за исключением случаев прекращения трудового договора по основаниям, предусмотренным </w:t>
      </w:r>
      <w:hyperlink w:history="0" r:id="rId15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пунктом 8 части первой статьи 77</w:t>
        </w:r>
      </w:hyperlink>
      <w:r>
        <w:rPr>
          <w:sz w:val="24"/>
        </w:rPr>
        <w:t xml:space="preserve"> и </w:t>
      </w:r>
      <w:hyperlink w:history="0" r:id="rId16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пунктами 5</w:t>
        </w:r>
      </w:hyperlink>
      <w:r>
        <w:rPr>
          <w:sz w:val="24"/>
        </w:rPr>
        <w:t xml:space="preserve"> - </w:t>
      </w:r>
      <w:hyperlink w:history="0" r:id="rId17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7 части первой статьи 83</w:t>
        </w:r>
      </w:hyperlink>
      <w:r>
        <w:rPr>
          <w:sz w:val="24"/>
        </w:rPr>
        <w:t xml:space="preserve"> Трудового кодекса Российской Федерации);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перевода на другую работу до истечения 5-летнего периода исполнения обязательств по договору о предоставлении единовременной компенсационной выплаты (за исключением случаев, если при переводе на должности, указанные в абзацах втором - четвертом пункта 1 настоящего постановления, размер единовременной компенсационной выплаты, полученной до перевода на другую работу, равен размеру единовременной компенсационной выплаты, установленному в соответствии с абзацами вторым - четвертым пункта 1 настоящего постановления в отношении соответствующей территории, причитающейся после перевода на другую работу, либо случая, указанного в пункте 3(3) настоящего постановления);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переводе на другую работу возвратить в доход федерального бюджета часть единовременной компенсационной выплаты, рассчитанной как разница в размерах единовременной компенсационной выплаты, полученной до перевода на другую работу, и единовременной компенсационной выплаты, причитающейся после перевода на другую работу, пропорционально неотработанному периоду до истечения 5-летнего периода исполнения обязательств по договору о предоставлении единовременной компенсационной выплаты, в случае, если после перевода на другую работу размер единовременной компенсационной выплаты, установленный в соответствии с абзацами вторым - четвертым пункта 1 настоящего постановления в отношении соответствующей должности и (или) территории, ниже, чем до перевода на другую работу: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 дня изменения трудового договора и заключения дополнительного соглашения к договору о предоставлении единовременной компенсационной выплаты (в случае, указанном в пункте 3(1) настоящего постановления);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 дня прекращения трудового договора (в случае, указанном в пункте 3(2) настоящего постановления).".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18" w:tooltip="Постановление Правительства РФ от 11.05.2023 N 738 &quot;О предоставлении единовременной компенсационной выплаты отдельным категориям медицинских работников медицинских (военно-медицинских) подразделений, воинских частей и организаций Вооруженных Сил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пунктами 3(1) - 3(4)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"3(1). Допускается однократный перевод медицинского работника на другую работу в соответствии с </w:t>
      </w:r>
      <w:hyperlink w:history="0" r:id="rId19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частью первой статьи 72.1</w:t>
        </w:r>
      </w:hyperlink>
      <w:r>
        <w:rPr>
          <w:sz w:val="24"/>
        </w:rPr>
        <w:t xml:space="preserve"> Трудового кодекса Российской Федерации на должности, указанные в абзацах втором - четвертом пункта 1 настоящего постановления, до истечения 5-летнего периода исполнения обязательств по договору о предоставлении единовременной компенсационной выплаты при соблюдении следующих условий: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заключение медицинским работником с медицинской организацией дополнительного соглашения к трудовому договору и дополнительного соглашения к договору о предоставлении единовременной компенсационной выплаты, предусматривающего продолжение исполнения медицинским работником ранее принятых на себя обязательств, указанных в подпунктах "а" и "б" пункта 3 настоящего постановления, после перевода на другую работу, а в случае, указанном в пункте 3(3) настоящего постановления, - предусматривающего также осуществление доплаты медицинскому работнику;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медицинская организация располагается в населенных пунктах и на территориях отдельных воинских частей, дислоцированных вне населенных пунктов, на одной из территорий, указанных в абзацах втором - четвертом пункта 1 настоящего постановления.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3(2). Допускается однократный перевод медицинского работника на другую работу в соответствии с </w:t>
      </w:r>
      <w:hyperlink w:history="0" r:id="rId20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частью второй статьи 72.1</w:t>
        </w:r>
      </w:hyperlink>
      <w:r>
        <w:rPr>
          <w:sz w:val="24"/>
        </w:rPr>
        <w:t xml:space="preserve"> Трудового кодекса Российской Федерации (в случае ликвидации медицинской организации, с которой заключен трудовой договор, либо сокращения численности или штата работников такой организации) на должности, указанные в абзацах втором - четвертом пункта 1 настоящего постановления, до истечения 5-летнего периода исполнения обязательств по договору о предоставлении единовременной компенсационной выплаты при соблюдении следующих условий: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заключение медицинским работником с другой медицинской организацией трудового договора на условиях, указанных в пункте 2 настоящего постановления, предусматривающего также условия, указанные в подпунктах "а" и "б" пункта 3 настоящего постановления, а в случае, указанном в пункте 3(3) настоящего постановления, - предусматривающего осуществление доплаты медицинскому работнику;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медицинская организация располагается в населенных пунктах и на территориях отдельных воинских частей, дислоцированных вне населенных пунктов, на одной из территорий, указанных в абзацах втором - четвертом пункта 1 настоящего постановления.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3(3). В случае если после перевода на другую работу размер причитающейся медицинскому работнику единовременной компенсационной выплаты, установленный в соответствии с абзацами вторым - четвертым пункта 1 настоящего постановления в отношении соответствующей должности и (или) территории, выше, чем размер единовременной компенсационной выплаты, полученной до перевода на другую работу, соответствующей медицинской организацией такому медицинскому работнику производится доплата.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3(4). Размер доплаты, предусмотренной пунктом 3(3) настоящего постановления, рассчитывается пропорционально неотработанному периоду до истечения 5-летнего периода исполнения обязательств по договору о предоставлении единовременной компенсационной выплаты как разница в размерах единовременных компенсационных выплат, установленных в соответствии с абзацами вторым - четвертым пункта 1 настоящего постановления: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 дня изменения трудового договора и заключения дополнительного соглашения к договору о предоставлении единовременной компенсационной выплаты (в случае, указанном в пункте 3(1) настоящего постановления);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со дня заключения трудового договора с другой медицинской организацией (в случае, указанном в пункте 3(2) настоящего постановления).".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18.03.2025 N 330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46943&amp;date=25.03.2025&amp;demo=2" TargetMode = "External"/>
	<Relationship Id="rId8" Type="http://schemas.openxmlformats.org/officeDocument/2006/relationships/hyperlink" Target="https://login.consultant.ru/link/?req=doc&amp;base=LAW&amp;n=446943&amp;date=25.03.2025&amp;dst=100007&amp;field=134&amp;demo=2" TargetMode = "External"/>
	<Relationship Id="rId9" Type="http://schemas.openxmlformats.org/officeDocument/2006/relationships/hyperlink" Target="https://login.consultant.ru/link/?req=doc&amp;base=LAW&amp;n=446943&amp;date=25.03.2025&amp;dst=100008&amp;field=134&amp;demo=2" TargetMode = "External"/>
	<Relationship Id="rId10" Type="http://schemas.openxmlformats.org/officeDocument/2006/relationships/hyperlink" Target="https://login.consultant.ru/link/?req=doc&amp;base=LAW&amp;n=446943&amp;date=25.03.2025&amp;dst=100009&amp;field=134&amp;demo=2" TargetMode = "External"/>
	<Relationship Id="rId11" Type="http://schemas.openxmlformats.org/officeDocument/2006/relationships/hyperlink" Target="https://login.consultant.ru/link/?req=doc&amp;base=LAW&amp;n=446943&amp;date=25.03.2025&amp;dst=100010&amp;field=134&amp;demo=2" TargetMode = "External"/>
	<Relationship Id="rId12" Type="http://schemas.openxmlformats.org/officeDocument/2006/relationships/hyperlink" Target="https://login.consultant.ru/link/?req=doc&amp;base=LAW&amp;n=482885&amp;date=25.03.2025&amp;dst=101936&amp;field=134&amp;demo=2" TargetMode = "External"/>
	<Relationship Id="rId13" Type="http://schemas.openxmlformats.org/officeDocument/2006/relationships/hyperlink" Target="https://login.consultant.ru/link/?req=doc&amp;base=LAW&amp;n=482885&amp;date=25.03.2025&amp;dst=100752&amp;field=134&amp;demo=2" TargetMode = "External"/>
	<Relationship Id="rId14" Type="http://schemas.openxmlformats.org/officeDocument/2006/relationships/hyperlink" Target="https://login.consultant.ru/link/?req=doc&amp;base=LAW&amp;n=482885&amp;date=25.03.2025&amp;dst=100754&amp;field=134&amp;demo=2" TargetMode = "External"/>
	<Relationship Id="rId15" Type="http://schemas.openxmlformats.org/officeDocument/2006/relationships/hyperlink" Target="https://login.consultant.ru/link/?req=doc&amp;base=LAW&amp;n=482885&amp;date=25.03.2025&amp;dst=484&amp;field=134&amp;demo=2" TargetMode = "External"/>
	<Relationship Id="rId16" Type="http://schemas.openxmlformats.org/officeDocument/2006/relationships/hyperlink" Target="https://login.consultant.ru/link/?req=doc&amp;base=LAW&amp;n=482885&amp;date=25.03.2025&amp;dst=516&amp;field=134&amp;demo=2" TargetMode = "External"/>
	<Relationship Id="rId17" Type="http://schemas.openxmlformats.org/officeDocument/2006/relationships/hyperlink" Target="https://login.consultant.ru/link/?req=doc&amp;base=LAW&amp;n=482885&amp;date=25.03.2025&amp;dst=3235&amp;field=134&amp;demo=2" TargetMode = "External"/>
	<Relationship Id="rId18" Type="http://schemas.openxmlformats.org/officeDocument/2006/relationships/hyperlink" Target="https://login.consultant.ru/link/?req=doc&amp;base=LAW&amp;n=446943&amp;date=25.03.2025&amp;demo=2" TargetMode = "External"/>
	<Relationship Id="rId19" Type="http://schemas.openxmlformats.org/officeDocument/2006/relationships/hyperlink" Target="https://login.consultant.ru/link/?req=doc&amp;base=LAW&amp;n=482885&amp;date=25.03.2025&amp;dst=443&amp;field=134&amp;demo=2" TargetMode = "External"/>
	<Relationship Id="rId20" Type="http://schemas.openxmlformats.org/officeDocument/2006/relationships/hyperlink" Target="https://login.consultant.ru/link/?req=doc&amp;base=LAW&amp;n=482885&amp;date=25.03.2025&amp;dst=44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18.03.2025 N 330
"О внесении изменений в постановление Правительства Российской Федерации от 11 мая 2023 г. N 738"</dc:title>
  <dcterms:created xsi:type="dcterms:W3CDTF">2025-03-25T08:48:09Z</dcterms:created>
</cp:coreProperties>
</file>