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10.03.2025 N 33</w:t>
              <w:br/>
              <w:t xml:space="preserve">"О внесении изменений в некоторые акты Судебного департамента при Верховном Суде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СУДЕБНЫЙ ДЕПАРТАМЕНТ ПРИ ВЕРХОВНОМ СУДЕ</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10 марта 2025 г. N 33</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СУДЕБНОГО ДЕПАРТАМЕНТА ПРИ ВЕРХОВНОМ СУДЕ</w:t>
      </w:r>
    </w:p>
    <w:p>
      <w:pPr>
        <w:pStyle w:val="2"/>
        <w:jc w:val="center"/>
      </w:pPr>
      <w:r>
        <w:rPr>
          <w:sz w:val="24"/>
        </w:rPr>
        <w:t xml:space="preserve">РОССИЙСКОЙ ФЕДЕРАЦИИ</w:t>
      </w:r>
    </w:p>
    <w:p>
      <w:pPr>
        <w:pStyle w:val="0"/>
        <w:ind w:firstLine="540"/>
        <w:jc w:val="both"/>
      </w:pPr>
      <w:r>
        <w:rPr>
          <w:sz w:val="24"/>
        </w:rPr>
      </w:r>
    </w:p>
    <w:p>
      <w:pPr>
        <w:pStyle w:val="0"/>
        <w:ind w:firstLine="540"/>
        <w:jc w:val="both"/>
      </w:pPr>
      <w:r>
        <w:rPr>
          <w:sz w:val="24"/>
        </w:rPr>
        <w:t xml:space="preserve">В соответствии с Федеральным </w:t>
      </w:r>
      <w:hyperlink w:history="0" r:id="rId7" w:tooltip="Федеральный закон от 08.01.1998 N 7-ФЗ (ред. от 04.08.2023) &quot;О Судебном департаменте при Верховном Суде Российской Федерации&quot; {КонсультантПлюс}">
        <w:r>
          <w:rPr>
            <w:sz w:val="24"/>
            <w:color w:val="0000ff"/>
          </w:rPr>
          <w:t xml:space="preserve">законом</w:t>
        </w:r>
      </w:hyperlink>
      <w:r>
        <w:rPr>
          <w:sz w:val="24"/>
        </w:rPr>
        <w:t xml:space="preserve"> от 8 января 1998 г. N 7-ФЗ "О Судебном департаменте при Верховном Суде Российской Федерации" приказываю:</w:t>
      </w:r>
    </w:p>
    <w:p>
      <w:pPr>
        <w:pStyle w:val="0"/>
        <w:spacing w:before="240" w:line-rule="auto"/>
        <w:ind w:firstLine="540"/>
        <w:jc w:val="both"/>
      </w:pPr>
      <w:r>
        <w:rPr>
          <w:sz w:val="24"/>
        </w:rPr>
        <w:t xml:space="preserve">1. Внести в </w:t>
      </w:r>
      <w:hyperlink w:history="0" r:id="rId8"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Инструкцию</w:t>
        </w:r>
      </w:hyperlink>
      <w:r>
        <w:rPr>
          <w:sz w:val="24"/>
        </w:rPr>
        <w:t xml:space="preserve">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 следующие изменения:</w:t>
      </w:r>
    </w:p>
    <w:p>
      <w:pPr>
        <w:pStyle w:val="0"/>
        <w:spacing w:before="240" w:line-rule="auto"/>
        <w:ind w:firstLine="540"/>
        <w:jc w:val="both"/>
      </w:pPr>
      <w:r>
        <w:rPr>
          <w:sz w:val="24"/>
        </w:rPr>
        <w:t xml:space="preserve">1.1. </w:t>
      </w:r>
      <w:hyperlink w:history="0" r:id="rId9"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Абзац второй пункта 3.21</w:t>
        </w:r>
      </w:hyperlink>
      <w:r>
        <w:rPr>
          <w:sz w:val="24"/>
        </w:rPr>
        <w:t xml:space="preserve"> изложить в следующей редакции:</w:t>
      </w:r>
    </w:p>
    <w:p>
      <w:pPr>
        <w:pStyle w:val="0"/>
        <w:spacing w:before="240" w:line-rule="auto"/>
        <w:ind w:firstLine="540"/>
        <w:jc w:val="both"/>
      </w:pPr>
      <w:r>
        <w:rPr>
          <w:sz w:val="24"/>
        </w:rPr>
        <w:t xml:space="preserve">"В случае, когда в отношении одного из подсудимых по уголовному делу вынесено постановление о приостановлении производства по делу (в связи с розыском, тяжелым заболеванием или в случае призыва на военную службу в период мобилизации или в военное время в Вооруженные Силы Российской Федерации либо заключения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а в отношении остальных подсудимых дело рассмотрено, то при возобновлении производства по делу в отношении этого лица заводится новая учетно-статистическая карточка и дальнейшее движение дела отражается в ней, о чем делается отметка в первой учетно-статистической карточке.".</w:t>
      </w:r>
    </w:p>
    <w:p>
      <w:pPr>
        <w:pStyle w:val="0"/>
        <w:spacing w:before="240" w:line-rule="auto"/>
        <w:ind w:firstLine="540"/>
        <w:jc w:val="both"/>
      </w:pPr>
      <w:r>
        <w:rPr>
          <w:sz w:val="24"/>
        </w:rPr>
        <w:t xml:space="preserve">1.2. </w:t>
      </w:r>
      <w:hyperlink w:history="0" r:id="rId10"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Дополнить</w:t>
        </w:r>
      </w:hyperlink>
      <w:r>
        <w:rPr>
          <w:sz w:val="24"/>
        </w:rPr>
        <w:t xml:space="preserve"> пунктом 5.17.1 следующего содержания:</w:t>
      </w:r>
    </w:p>
    <w:p>
      <w:pPr>
        <w:pStyle w:val="0"/>
        <w:spacing w:before="240" w:line-rule="auto"/>
        <w:ind w:firstLine="540"/>
        <w:jc w:val="both"/>
      </w:pPr>
      <w:r>
        <w:rPr>
          <w:sz w:val="24"/>
        </w:rPr>
        <w:t xml:space="preserve">"5.17.1. В случае призыва обвиняемого на военную службу в период мобилизации или в военное время в Вооруженные Силы Российской Федерации либо заключения им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им военной службы в Вооруженных Силах Российской Федерации в период мобилизации, в период военного положения или в военное время, на основании ходатайства командования воинской части (учреждения) производство по делу приостанавливается (</w:t>
      </w:r>
      <w:hyperlink w:history="0" r:id="rId11" w:tooltip="&quot;Уголовно-процессуальный кодекс Российской Федерации&quot; от 18.12.2001 N 174-ФЗ (ред. от 28.02.2025) {КонсультантПлюс}">
        <w:r>
          <w:rPr>
            <w:sz w:val="24"/>
            <w:color w:val="0000ff"/>
          </w:rPr>
          <w:t xml:space="preserve">п. 5 ч. 1 ст. 238</w:t>
        </w:r>
      </w:hyperlink>
      <w:r>
        <w:rPr>
          <w:sz w:val="24"/>
        </w:rPr>
        <w:t xml:space="preserve"> УПК РФ), а дело (в том числе приостановленное в отношении одного (нескольких) подсудимых) хранится в суда и находится на контроле.</w:t>
      </w:r>
    </w:p>
    <w:p>
      <w:pPr>
        <w:pStyle w:val="0"/>
        <w:spacing w:before="240" w:line-rule="auto"/>
        <w:ind w:firstLine="540"/>
        <w:jc w:val="both"/>
      </w:pPr>
      <w:r>
        <w:rPr>
          <w:sz w:val="24"/>
        </w:rPr>
        <w:t xml:space="preserve">Уполномоченным работником аппарата суда не реже одного раза в год в воинскую часть (учреждение) направляется соответствующий запрос.</w:t>
      </w:r>
    </w:p>
    <w:p>
      <w:pPr>
        <w:pStyle w:val="0"/>
        <w:spacing w:before="240" w:line-rule="auto"/>
        <w:ind w:firstLine="540"/>
        <w:jc w:val="both"/>
      </w:pPr>
      <w:r>
        <w:rPr>
          <w:sz w:val="24"/>
        </w:rPr>
        <w:t xml:space="preserve">Информация о приостановлении производства по делу в отношении одного (нескольких) подсудимых вносится в учетно-статистическую карточку, ПС ГАС "Правосудие".</w:t>
      </w:r>
    </w:p>
    <w:p>
      <w:pPr>
        <w:pStyle w:val="0"/>
        <w:spacing w:before="240" w:line-rule="auto"/>
        <w:ind w:firstLine="540"/>
        <w:jc w:val="both"/>
      </w:pPr>
      <w:r>
        <w:rPr>
          <w:sz w:val="24"/>
        </w:rPr>
        <w:t xml:space="preserve">Порядок взаимодействия командования воинских частей (учреждений) и судов по вопросам прекращения уголовного дела или уголовного преследования подсудимых, освобождения от наказания осужденных в связи с призывом на военную службу в период мобилизации или в военное время в Вооруженные Силы Российской Федерации либо заключением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регулируется совместным приказом Министра обороны Российской Федерации и Судебного департамента при Верховном Суде Российской Федерации от 17.10.2024 622дсп/233дсп (далее - Порядок взаимодействия командования воинских частей (учреждений) и судов).".</w:t>
      </w:r>
    </w:p>
    <w:p>
      <w:pPr>
        <w:pStyle w:val="0"/>
        <w:spacing w:before="240" w:line-rule="auto"/>
        <w:ind w:firstLine="540"/>
        <w:jc w:val="both"/>
      </w:pPr>
      <w:r>
        <w:rPr>
          <w:sz w:val="24"/>
        </w:rPr>
        <w:t xml:space="preserve">1.3. </w:t>
      </w:r>
      <w:hyperlink w:history="0" r:id="rId12"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Пункт 7.2</w:t>
        </w:r>
      </w:hyperlink>
      <w:r>
        <w:rPr>
          <w:sz w:val="24"/>
        </w:rPr>
        <w:t xml:space="preserve"> дополнить абзацем третьим следующего содержания:</w:t>
      </w:r>
    </w:p>
    <w:p>
      <w:pPr>
        <w:pStyle w:val="0"/>
        <w:spacing w:before="240" w:line-rule="auto"/>
        <w:ind w:firstLine="540"/>
        <w:jc w:val="both"/>
      </w:pPr>
      <w:r>
        <w:rPr>
          <w:sz w:val="24"/>
        </w:rPr>
        <w:t xml:space="preserve">"Копии судебных актов об отказе в удовлетворении ходатайства командования воинской части (учреждения) о приостановлении производства по уголовному делу и отмене меры пресечения, о приостановлении производства по уголовному делу в отношении подсудимого и отмене в отношении него меры пресечения, направляются уполномоченным работником аппарата суда в соответствии с Порядком взаимодействия командования воинских частей (учреждений) и судов.".</w:t>
      </w:r>
    </w:p>
    <w:p>
      <w:pPr>
        <w:pStyle w:val="0"/>
        <w:spacing w:before="240" w:line-rule="auto"/>
        <w:ind w:firstLine="540"/>
        <w:jc w:val="both"/>
      </w:pPr>
      <w:r>
        <w:rPr>
          <w:sz w:val="24"/>
        </w:rPr>
        <w:t xml:space="preserve">1.4. </w:t>
      </w:r>
      <w:hyperlink w:history="0" r:id="rId13"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Пункт 8.3.4</w:t>
        </w:r>
      </w:hyperlink>
      <w:r>
        <w:rPr>
          <w:sz w:val="24"/>
        </w:rPr>
        <w:t xml:space="preserve"> дополнить абзацем вторым следующего содержания:</w:t>
      </w:r>
    </w:p>
    <w:p>
      <w:pPr>
        <w:pStyle w:val="0"/>
        <w:spacing w:before="240" w:line-rule="auto"/>
        <w:ind w:firstLine="540"/>
        <w:jc w:val="both"/>
      </w:pPr>
      <w:r>
        <w:rPr>
          <w:sz w:val="24"/>
        </w:rPr>
        <w:t xml:space="preserve">"Копии судебных актов, содержащие решение об удовлетворении ходатайства командования воинской части (учреждения) о приостановлении производства по уголовному делу в отношении подсудимого (осужденного) и отмене в отношении него меры пресечения, об освобождении осужденного от отбывания назначенного наказания условно, а также об отказе в удовлетворении ходатайства командования воинской части (учреждения) о приостановлении производства по уголовному делу и отмене меры пресечения в отношении осужденного направляются уполномоченным работником аппарата суда в соответствии с Порядком взаимодействия командования воинских частей (учреждений) и судов.".</w:t>
      </w:r>
    </w:p>
    <w:p>
      <w:pPr>
        <w:pStyle w:val="0"/>
        <w:spacing w:before="240" w:line-rule="auto"/>
        <w:ind w:firstLine="540"/>
        <w:jc w:val="both"/>
      </w:pPr>
      <w:r>
        <w:rPr>
          <w:sz w:val="24"/>
        </w:rPr>
        <w:t xml:space="preserve">1.5. </w:t>
      </w:r>
      <w:hyperlink w:history="0" r:id="rId14"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Пункт 8.3.6</w:t>
        </w:r>
      </w:hyperlink>
      <w:r>
        <w:rPr>
          <w:sz w:val="24"/>
        </w:rPr>
        <w:t xml:space="preserve"> дополнить абзацем третьим следующего содержания:</w:t>
      </w:r>
    </w:p>
    <w:p>
      <w:pPr>
        <w:pStyle w:val="0"/>
        <w:spacing w:before="240" w:line-rule="auto"/>
        <w:ind w:firstLine="540"/>
        <w:jc w:val="both"/>
      </w:pPr>
      <w:r>
        <w:rPr>
          <w:sz w:val="24"/>
        </w:rPr>
        <w:t xml:space="preserve">"Уголовное дело, производство по которому приостановлено судом апелляционной инстанции на основании ходатайства военной части (учреждения), в случае призыва обвиняемого (подсудимого) на военную службу в период мобилизации или в военное время в Вооруженные Силы Российской Федерации либо заключения им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w:t>
      </w:r>
      <w:hyperlink w:history="0" r:id="rId15" w:tooltip="&quot;Уголовно-процессуальный кодекс Российской Федерации&quot; от 18.12.2001 N 174-ФЗ (ред. от 28.02.2025) {КонсультантПлюс}">
        <w:r>
          <w:rPr>
            <w:sz w:val="24"/>
            <w:color w:val="0000ff"/>
          </w:rPr>
          <w:t xml:space="preserve">п. 5 ч. 1 ст. 238</w:t>
        </w:r>
      </w:hyperlink>
      <w:r>
        <w:rPr>
          <w:sz w:val="24"/>
        </w:rPr>
        <w:t xml:space="preserve"> УПК РФ), а также уголовное дело, которое приостановлено в отношении одного (нескольких) осужденных, а в отношении остальных рассмотрено по существу, в течение 7 суток со дня вынесения апелляционного приговора, определения, постановления уполномоченным работником аппарата суда с соответствующим сопроводительным письмом направляется мировому судье, постановившему судебное решение, для контроля, а в соответствующей части для обращения к исполнению.".</w:t>
      </w:r>
    </w:p>
    <w:p>
      <w:pPr>
        <w:pStyle w:val="0"/>
        <w:spacing w:before="240" w:line-rule="auto"/>
        <w:ind w:firstLine="540"/>
        <w:jc w:val="both"/>
      </w:pPr>
      <w:r>
        <w:rPr>
          <w:sz w:val="24"/>
        </w:rPr>
        <w:t xml:space="preserve">1.6. В </w:t>
      </w:r>
      <w:hyperlink w:history="0" r:id="rId16"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абзаце первом пункта 8.3.7</w:t>
        </w:r>
      </w:hyperlink>
      <w:r>
        <w:rPr>
          <w:sz w:val="24"/>
        </w:rPr>
        <w:t xml:space="preserve"> после слов "О результатах рассмотрения апелляционной жалобы, представления," дополнить словами "приостановления производства,".</w:t>
      </w:r>
    </w:p>
    <w:p>
      <w:pPr>
        <w:pStyle w:val="0"/>
        <w:spacing w:before="240" w:line-rule="auto"/>
        <w:ind w:firstLine="540"/>
        <w:jc w:val="both"/>
      </w:pPr>
      <w:r>
        <w:rPr>
          <w:sz w:val="24"/>
        </w:rPr>
        <w:t xml:space="preserve">1.7. </w:t>
      </w:r>
      <w:hyperlink w:history="0" r:id="rId17"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Дополнить</w:t>
        </w:r>
      </w:hyperlink>
      <w:r>
        <w:rPr>
          <w:sz w:val="24"/>
        </w:rPr>
        <w:t xml:space="preserve"> пунктом 8.4.14 следующего содержания:</w:t>
      </w:r>
    </w:p>
    <w:p>
      <w:pPr>
        <w:pStyle w:val="0"/>
        <w:spacing w:before="240" w:line-rule="auto"/>
        <w:ind w:firstLine="540"/>
        <w:jc w:val="both"/>
      </w:pPr>
      <w:r>
        <w:rPr>
          <w:sz w:val="24"/>
        </w:rPr>
        <w:t xml:space="preserve">"8.4.14. По уголовному делу, по которому суд на основании ходатайства командования воинской части (учреждения) приостановил производство и отменил меру пресечения в отношении одного (нескольких) подсудимых (осужденных) выполнение процессуальных действий по иным апелляционным жалобам уполномоченным работником аппарата суда осуществляется в порядке, предусмотренном настоящей главой.".</w:t>
      </w:r>
    </w:p>
    <w:p>
      <w:pPr>
        <w:pStyle w:val="0"/>
        <w:spacing w:before="240" w:line-rule="auto"/>
        <w:ind w:firstLine="540"/>
        <w:jc w:val="both"/>
      </w:pPr>
      <w:r>
        <w:rPr>
          <w:sz w:val="24"/>
        </w:rPr>
        <w:t xml:space="preserve">1.8. В </w:t>
      </w:r>
      <w:hyperlink w:history="0" r:id="rId18"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пункте 9.2.18</w:t>
        </w:r>
      </w:hyperlink>
      <w:r>
        <w:rPr>
          <w:sz w:val="24"/>
        </w:rPr>
        <w:t xml:space="preserve">:</w:t>
      </w:r>
    </w:p>
    <w:p>
      <w:pPr>
        <w:pStyle w:val="0"/>
        <w:spacing w:before="240" w:line-rule="auto"/>
        <w:ind w:firstLine="540"/>
        <w:jc w:val="both"/>
      </w:pPr>
      <w:r>
        <w:rPr>
          <w:sz w:val="24"/>
        </w:rPr>
        <w:t xml:space="preserve">в </w:t>
      </w:r>
      <w:hyperlink w:history="0" r:id="rId19"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абзаце первом</w:t>
        </w:r>
      </w:hyperlink>
      <w:r>
        <w:rPr>
          <w:sz w:val="24"/>
        </w:rPr>
        <w:t xml:space="preserve"> после слов "в двухнедельный срок со дня вынесения приговора (постановления)" дополнить словами ", но не ранее даты вступления в законную силу приговора,";</w:t>
      </w:r>
    </w:p>
    <w:p>
      <w:pPr>
        <w:pStyle w:val="0"/>
        <w:spacing w:before="240" w:line-rule="auto"/>
        <w:ind w:firstLine="540"/>
        <w:jc w:val="both"/>
      </w:pPr>
      <w:hyperlink w:history="0" r:id="rId20" w:tooltip="Приказ Судебного департамента при Верховном Суде РФ от 29.04.2003 N 36 (ред. от 11.10.2024) &quot;Об утверждении Инструкции по судебному делопроизводству в районном суде&quot; {КонсультантПлюс}">
        <w:r>
          <w:rPr>
            <w:sz w:val="24"/>
            <w:color w:val="0000ff"/>
          </w:rPr>
          <w:t xml:space="preserve">дополнить</w:t>
        </w:r>
      </w:hyperlink>
      <w:r>
        <w:rPr>
          <w:sz w:val="24"/>
        </w:rPr>
        <w:t xml:space="preserve"> абзацем вторым следующего содержания:</w:t>
      </w:r>
    </w:p>
    <w:p>
      <w:pPr>
        <w:pStyle w:val="0"/>
        <w:spacing w:before="240" w:line-rule="auto"/>
        <w:ind w:firstLine="540"/>
        <w:jc w:val="both"/>
      </w:pPr>
      <w:r>
        <w:rPr>
          <w:sz w:val="24"/>
        </w:rPr>
        <w:t xml:space="preserve">"Копия вступившего в законную силу приговора суда об осуждении лица, признанного гражданином Российской Федерации на основании федерального конституционного закона, международного договора Российской Федерации или приема в гражданство Российской Федерации, за совершение одного из преступлений (приготовление к преступлению или покушение на преступление), указанных в </w:t>
      </w:r>
      <w:hyperlink w:history="0" r:id="rId21" w:tooltip="Федеральный закон от 28.04.2023 N 138-ФЗ (ред. от 08.08.2024) &quot;О гражданстве Российской Федерации&quot; {КонсультантПлюс}">
        <w:r>
          <w:rPr>
            <w:sz w:val="24"/>
            <w:color w:val="0000ff"/>
          </w:rPr>
          <w:t xml:space="preserve">части 1 статьи 24</w:t>
        </w:r>
      </w:hyperlink>
      <w:r>
        <w:rPr>
          <w:sz w:val="24"/>
        </w:rPr>
        <w:t xml:space="preserve"> Федерального закона от 28.04.2023 N 138-ФЗ "О гражданстве Российской Федерации", в пятидневный срок со дня вступления этого приговора суда в законную силу или возвращения дела из суда апелляционной инстанции направляется уполномоченным работником суда в федеральный орган исполнительной власти в сфере внутренних дел (</w:t>
      </w:r>
      <w:hyperlink w:history="0" r:id="rId22" w:tooltip="Федеральный закон от 28.04.2023 N 138-ФЗ (ред. от 08.08.2024) &quot;О гражданстве Российской Федерации&quot; {КонсультантПлюс}">
        <w:r>
          <w:rPr>
            <w:sz w:val="24"/>
            <w:color w:val="0000ff"/>
          </w:rPr>
          <w:t xml:space="preserve">ч. 3 ст. 24</w:t>
        </w:r>
      </w:hyperlink>
      <w:r>
        <w:rPr>
          <w:sz w:val="24"/>
        </w:rPr>
        <w:t xml:space="preserve"> Федерального закона от 28.04.2023 N 138-ФЗ "О гражданстве Российской Федерации").".</w:t>
      </w:r>
    </w:p>
    <w:p>
      <w:pPr>
        <w:pStyle w:val="0"/>
        <w:spacing w:before="240" w:line-rule="auto"/>
        <w:ind w:firstLine="540"/>
        <w:jc w:val="both"/>
      </w:pPr>
      <w:r>
        <w:rPr>
          <w:sz w:val="24"/>
        </w:rPr>
        <w:t xml:space="preserve">2. Внести в </w:t>
      </w:r>
      <w:hyperlink w:history="0" r:id="rId23"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Инструкцию</w:t>
        </w:r>
      </w:hyperlink>
      <w:r>
        <w:rPr>
          <w:sz w:val="24"/>
        </w:rPr>
        <w:t xml:space="preserve">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утвержденную приказом Судебного департамента от 15 декабря 2004 г. N 161, следующие изменения:</w:t>
      </w:r>
    </w:p>
    <w:p>
      <w:pPr>
        <w:pStyle w:val="0"/>
        <w:spacing w:before="240" w:line-rule="auto"/>
        <w:ind w:firstLine="540"/>
        <w:jc w:val="both"/>
      </w:pPr>
      <w:r>
        <w:rPr>
          <w:sz w:val="24"/>
        </w:rPr>
        <w:t xml:space="preserve">2.1. </w:t>
      </w:r>
      <w:hyperlink w:history="0" r:id="rId24"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 второй пункта 6.5.1</w:t>
        </w:r>
      </w:hyperlink>
      <w:r>
        <w:rPr>
          <w:sz w:val="24"/>
        </w:rPr>
        <w:t xml:space="preserve"> изложить в следующей редакции:</w:t>
      </w:r>
    </w:p>
    <w:p>
      <w:pPr>
        <w:pStyle w:val="0"/>
        <w:spacing w:before="240" w:line-rule="auto"/>
        <w:ind w:firstLine="540"/>
        <w:jc w:val="both"/>
      </w:pPr>
      <w:r>
        <w:rPr>
          <w:sz w:val="24"/>
        </w:rPr>
        <w:t xml:space="preserve">"В случае, когда в отношении одного из обвиняемых по уголовному делу вынесено постановление о приостановлении производства по делу (в связи с розыском, тяжелым заболеванием или в случае призыва обвиняемого (подсудимого) на военную службу в период мобилизации или в военное время в Вооруженные Силы Российской Федерации либо заключения им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а в отношении остальных обвиняемых дело рассмотрено, то при возобновлении производства по делу в отношении этого лица заводится новая учетно-статистическая карточка и дальнейшее движение дела отражается в ней, о чем делается отметка в первой учетно-статистической карточке.".</w:t>
      </w:r>
    </w:p>
    <w:p>
      <w:pPr>
        <w:pStyle w:val="0"/>
        <w:spacing w:before="240" w:line-rule="auto"/>
        <w:ind w:firstLine="540"/>
        <w:jc w:val="both"/>
      </w:pPr>
      <w:r>
        <w:rPr>
          <w:sz w:val="24"/>
        </w:rPr>
        <w:t xml:space="preserve">2.2. </w:t>
      </w:r>
      <w:hyperlink w:history="0" r:id="rId25"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Дополнить</w:t>
        </w:r>
      </w:hyperlink>
      <w:r>
        <w:rPr>
          <w:sz w:val="24"/>
        </w:rPr>
        <w:t xml:space="preserve"> пунктом 9.15 следующего содержания:</w:t>
      </w:r>
    </w:p>
    <w:p>
      <w:pPr>
        <w:pStyle w:val="0"/>
        <w:spacing w:before="240" w:line-rule="auto"/>
        <w:ind w:firstLine="540"/>
        <w:jc w:val="both"/>
      </w:pPr>
      <w:r>
        <w:rPr>
          <w:sz w:val="24"/>
        </w:rPr>
        <w:t xml:space="preserve">"9.15. Уголовное дело, производство по которому приостановлено (в том числе приостановленное в отношении одного (нескольких) подсудимых) по основаниям, предусмотренным </w:t>
      </w:r>
      <w:hyperlink w:history="0" r:id="rId26" w:tooltip="&quot;Уголовно-процессуальный кодекс Российской Федерации&quot; от 18.12.2001 N 174-ФЗ (ред. от 28.02.2025) {КонсультантПлюс}">
        <w:r>
          <w:rPr>
            <w:sz w:val="24"/>
            <w:color w:val="0000ff"/>
          </w:rPr>
          <w:t xml:space="preserve">п. 5 ч. 1 ст. 238</w:t>
        </w:r>
      </w:hyperlink>
      <w:r>
        <w:rPr>
          <w:sz w:val="24"/>
        </w:rPr>
        <w:t xml:space="preserve"> УПК РФ, хранится в суде и находится на контроле.</w:t>
      </w:r>
    </w:p>
    <w:p>
      <w:pPr>
        <w:pStyle w:val="0"/>
        <w:spacing w:before="240" w:line-rule="auto"/>
        <w:ind w:firstLine="540"/>
        <w:jc w:val="both"/>
      </w:pPr>
      <w:r>
        <w:rPr>
          <w:sz w:val="24"/>
        </w:rPr>
        <w:t xml:space="preserve">Уполномоченным работником аппарата суда не реже одного раза в год в воинскую часть (учреждение) направляется соответствующий запрос.</w:t>
      </w:r>
    </w:p>
    <w:p>
      <w:pPr>
        <w:pStyle w:val="0"/>
        <w:spacing w:before="240" w:line-rule="auto"/>
        <w:ind w:firstLine="540"/>
        <w:jc w:val="both"/>
      </w:pPr>
      <w:r>
        <w:rPr>
          <w:sz w:val="24"/>
        </w:rPr>
        <w:t xml:space="preserve">Порядок взаимодействия командования воинских частей (учреждений) и судов по вопросам прекращения уголовного дела или уголовного преследования подсудимых, освобождения от наказания осужденных в связи с призывом на военную службу в период мобилизации или в военное время в Вооруженные Силы Российской Федерации либо заключением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регулируется совместным приказом Министра обороны Российской Федерации и Судебного департамента при Верховном Суде Российской Федерации от 17.10.2024 N 622дсп/233дсп (далее - Порядок взаимодействия командования воинских частей (учреждений) и судов).".</w:t>
      </w:r>
    </w:p>
    <w:p>
      <w:pPr>
        <w:pStyle w:val="0"/>
        <w:spacing w:before="240" w:line-rule="auto"/>
        <w:ind w:firstLine="540"/>
        <w:jc w:val="both"/>
      </w:pPr>
      <w:r>
        <w:rPr>
          <w:sz w:val="24"/>
        </w:rPr>
        <w:t xml:space="preserve">2.3. </w:t>
      </w:r>
      <w:hyperlink w:history="0" r:id="rId27"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 10.7</w:t>
        </w:r>
      </w:hyperlink>
      <w:r>
        <w:rPr>
          <w:sz w:val="24"/>
        </w:rPr>
        <w:t xml:space="preserve"> дополнить абзацем четвертым следующего содержания:</w:t>
      </w:r>
    </w:p>
    <w:p>
      <w:pPr>
        <w:pStyle w:val="0"/>
        <w:spacing w:before="240" w:line-rule="auto"/>
        <w:ind w:firstLine="540"/>
        <w:jc w:val="both"/>
      </w:pPr>
      <w:r>
        <w:rPr>
          <w:sz w:val="24"/>
        </w:rPr>
        <w:t xml:space="preserve">"Копии судебных актов об отказе в удовлетворении ходатайства командования воинской части (учреждения) о приостановлении производства по уголовному делу и отмене меры пресечения, о приостановлении производства по уголовному делу в отношении подсудимого (осужденного) и отмене в отношении него меры пресечения направляются уполномоченным работником аппарата суда в соответствии с Порядком взаимодействия командования воинских частей (учреждений) и судов.".</w:t>
      </w:r>
    </w:p>
    <w:p>
      <w:pPr>
        <w:pStyle w:val="0"/>
        <w:spacing w:before="240" w:line-rule="auto"/>
        <w:ind w:firstLine="540"/>
        <w:jc w:val="both"/>
      </w:pPr>
      <w:r>
        <w:rPr>
          <w:sz w:val="24"/>
        </w:rPr>
        <w:t xml:space="preserve">2.4. </w:t>
      </w:r>
      <w:hyperlink w:history="0" r:id="rId28"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 11.3.4</w:t>
        </w:r>
      </w:hyperlink>
      <w:r>
        <w:rPr>
          <w:sz w:val="24"/>
        </w:rPr>
        <w:t xml:space="preserve"> дополнить абзацем вторым следующего содержания:</w:t>
      </w:r>
    </w:p>
    <w:p>
      <w:pPr>
        <w:pStyle w:val="0"/>
        <w:spacing w:before="240" w:line-rule="auto"/>
        <w:ind w:firstLine="540"/>
        <w:jc w:val="both"/>
      </w:pPr>
      <w:r>
        <w:rPr>
          <w:sz w:val="24"/>
        </w:rPr>
        <w:t xml:space="preserve">"Копии судебных актов, содержащие решение об удовлетворении ходатайства командования воинской части (учреждения) о приостановлении производства по уголовному делу в отношении подсудимого (осужденного) и отмене в отношении него меры пресечения, об освобождении осужденного от отбывания назначенного наказания условно, а также об отказе в удовлетворении ходатайства командования воинской части (учреждения) о приостановлении производства по уголовному делу и отмене меры пресечения в отношении осужденного направляются уполномоченным работником аппарата суда в соответствии с Порядком взаимодействия командования воинских частей (учреждений) и судов.".</w:t>
      </w:r>
    </w:p>
    <w:p>
      <w:pPr>
        <w:pStyle w:val="0"/>
        <w:spacing w:before="240" w:line-rule="auto"/>
        <w:ind w:firstLine="540"/>
        <w:jc w:val="both"/>
      </w:pPr>
      <w:r>
        <w:rPr>
          <w:sz w:val="24"/>
        </w:rPr>
        <w:t xml:space="preserve">2.5. </w:t>
      </w:r>
      <w:hyperlink w:history="0" r:id="rId29"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 11.3.6</w:t>
        </w:r>
      </w:hyperlink>
      <w:r>
        <w:rPr>
          <w:sz w:val="24"/>
        </w:rPr>
        <w:t xml:space="preserve"> дополнить абзацем третьим следующего содержания:</w:t>
      </w:r>
    </w:p>
    <w:p>
      <w:pPr>
        <w:pStyle w:val="0"/>
        <w:spacing w:before="240" w:line-rule="auto"/>
        <w:ind w:firstLine="540"/>
        <w:jc w:val="both"/>
      </w:pPr>
      <w:r>
        <w:rPr>
          <w:sz w:val="24"/>
        </w:rPr>
        <w:t xml:space="preserve">"Уголовное дело, производство по которому приостановлено судом апелляционной инстанции на основании ходатайства военной части (учреждения), в случае призыва обвиняемого (подсудимого) на военную службу в период мобилизации или в военное время в Вооруженные Силы Российской Федерации либо заключения им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w:t>
      </w:r>
      <w:hyperlink w:history="0" r:id="rId30" w:tooltip="&quot;Уголовно-процессуальный кодекс Российской Федерации&quot; от 18.12.2001 N 174-ФЗ (ред. от 28.02.2025) {КонсультантПлюс}">
        <w:r>
          <w:rPr>
            <w:sz w:val="24"/>
            <w:color w:val="0000ff"/>
          </w:rPr>
          <w:t xml:space="preserve">п. 5 ч. 1 ст. 238</w:t>
        </w:r>
      </w:hyperlink>
      <w:r>
        <w:rPr>
          <w:sz w:val="24"/>
        </w:rPr>
        <w:t xml:space="preserve"> УПК РФ), а также уголовное дело, которое приостановлено в отношении одного (нескольких) осужденных, а в отношении остальных рассмотрено по существу в течение 7 суток со дня вынесения апелляционного приговора, определения, постановления уполномоченным работником аппарата суда с соответствующим сопроводительным письмом направляется в районный суд, рассмотревший дело по первой инстанции, для контроля, а в соответствующей части для исполнения.".</w:t>
      </w:r>
    </w:p>
    <w:p>
      <w:pPr>
        <w:pStyle w:val="0"/>
        <w:spacing w:before="240" w:line-rule="auto"/>
        <w:ind w:firstLine="540"/>
        <w:jc w:val="both"/>
      </w:pPr>
      <w:r>
        <w:rPr>
          <w:sz w:val="24"/>
        </w:rPr>
        <w:t xml:space="preserve">2.6. В </w:t>
      </w:r>
      <w:hyperlink w:history="0" r:id="rId31"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пункте 11.3.7</w:t>
        </w:r>
      </w:hyperlink>
      <w:r>
        <w:rPr>
          <w:sz w:val="24"/>
        </w:rPr>
        <w:t xml:space="preserve"> после слов "О результатах рассмотрения апелляционной жалобы, представления," дополнить словами "приостановления производства,".</w:t>
      </w:r>
    </w:p>
    <w:p>
      <w:pPr>
        <w:pStyle w:val="0"/>
        <w:spacing w:before="240" w:line-rule="auto"/>
        <w:ind w:firstLine="540"/>
        <w:jc w:val="both"/>
      </w:pPr>
      <w:r>
        <w:rPr>
          <w:sz w:val="24"/>
        </w:rPr>
        <w:t xml:space="preserve">2.7. </w:t>
      </w:r>
      <w:hyperlink w:history="0" r:id="rId32"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Дополнить</w:t>
        </w:r>
      </w:hyperlink>
      <w:r>
        <w:rPr>
          <w:sz w:val="24"/>
        </w:rPr>
        <w:t xml:space="preserve"> пунктом 11.4.17 следующего содержания:</w:t>
      </w:r>
    </w:p>
    <w:p>
      <w:pPr>
        <w:pStyle w:val="0"/>
        <w:spacing w:before="240" w:line-rule="auto"/>
        <w:ind w:firstLine="540"/>
        <w:jc w:val="both"/>
      </w:pPr>
      <w:r>
        <w:rPr>
          <w:sz w:val="24"/>
        </w:rPr>
        <w:t xml:space="preserve">"11.4.17. По уголовному делу, по которому суд на основании ходатайства командования воинской части (учреждения) приостановил производство и отменил меру пресечения в отношении одного (нескольких) осужденного выполнение процессуальных действий по иным апелляционным жалобам уполномоченным работником аппарата суда осуществляется в порядке, предусмотренном настоящей главой.".</w:t>
      </w:r>
    </w:p>
    <w:p>
      <w:pPr>
        <w:pStyle w:val="0"/>
        <w:spacing w:before="240" w:line-rule="auto"/>
        <w:ind w:firstLine="540"/>
        <w:jc w:val="both"/>
      </w:pPr>
      <w:r>
        <w:rPr>
          <w:sz w:val="24"/>
        </w:rPr>
        <w:t xml:space="preserve">2.8. В </w:t>
      </w:r>
      <w:hyperlink w:history="0" r:id="rId33"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пункте 12.9</w:t>
        </w:r>
      </w:hyperlink>
      <w:r>
        <w:rPr>
          <w:sz w:val="24"/>
        </w:rPr>
        <w:t xml:space="preserve">:</w:t>
      </w:r>
    </w:p>
    <w:p>
      <w:pPr>
        <w:pStyle w:val="0"/>
        <w:spacing w:before="240" w:line-rule="auto"/>
        <w:ind w:firstLine="540"/>
        <w:jc w:val="both"/>
      </w:pPr>
      <w:r>
        <w:rPr>
          <w:sz w:val="24"/>
        </w:rPr>
        <w:t xml:space="preserve">в </w:t>
      </w:r>
      <w:hyperlink w:history="0" r:id="rId34"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абзаце первом</w:t>
        </w:r>
      </w:hyperlink>
      <w:r>
        <w:rPr>
          <w:sz w:val="24"/>
        </w:rPr>
        <w:t xml:space="preserve"> после слов "в двухнедельный срок со дня вынесения приговора (постановления)" дополнить словами ", но не ранее даты вступления в законную силу приговора,";</w:t>
      </w:r>
    </w:p>
    <w:p>
      <w:pPr>
        <w:pStyle w:val="0"/>
        <w:spacing w:before="240" w:line-rule="auto"/>
        <w:ind w:firstLine="540"/>
        <w:jc w:val="both"/>
      </w:pPr>
      <w:hyperlink w:history="0" r:id="rId35"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дополнить</w:t>
        </w:r>
      </w:hyperlink>
      <w:r>
        <w:rPr>
          <w:sz w:val="24"/>
        </w:rPr>
        <w:t xml:space="preserve"> абзацем вторым следующего содержания:</w:t>
      </w:r>
    </w:p>
    <w:p>
      <w:pPr>
        <w:pStyle w:val="0"/>
        <w:spacing w:before="240" w:line-rule="auto"/>
        <w:ind w:firstLine="540"/>
        <w:jc w:val="both"/>
      </w:pPr>
      <w:r>
        <w:rPr>
          <w:sz w:val="24"/>
        </w:rPr>
        <w:t xml:space="preserve">"Копия вступившего в законную силу приговора суда об осуждении лица, признанного гражданином Российской Федерации на основании федерального конституционного закона, международного договора Российской Федерации или приема в гражданство Российской Федерации, за совершение одного из преступлений (приготовление к преступлению или покушение на преступление), указанных в </w:t>
      </w:r>
      <w:hyperlink w:history="0" r:id="rId36" w:tooltip="Федеральный закон от 28.04.2023 N 138-ФЗ (ред. от 08.08.2024) &quot;О гражданстве Российской Федерации&quot; {КонсультантПлюс}">
        <w:r>
          <w:rPr>
            <w:sz w:val="24"/>
            <w:color w:val="0000ff"/>
          </w:rPr>
          <w:t xml:space="preserve">части 1 статьи 24</w:t>
        </w:r>
      </w:hyperlink>
      <w:r>
        <w:rPr>
          <w:sz w:val="24"/>
        </w:rPr>
        <w:t xml:space="preserve"> Федерального закона от 28.04.2023 N 138-ФЗ "О гражданстве Российской Федерации", в пятидневный срок со дня вступления этого приговора суда в законную силу или возвращения дела из суда апелляционной инстанции направляется уполномоченным работником суда в федеральный орган исполнительной власти в сфере внутренних дел (</w:t>
      </w:r>
      <w:hyperlink w:history="0" r:id="rId37" w:tooltip="Федеральный закон от 28.04.2023 N 138-ФЗ (ред. от 08.08.2024) &quot;О гражданстве Российской Федерации&quot; {КонсультантПлюс}">
        <w:r>
          <w:rPr>
            <w:sz w:val="24"/>
            <w:color w:val="0000ff"/>
          </w:rPr>
          <w:t xml:space="preserve">ч. 3 ст. 24</w:t>
        </w:r>
      </w:hyperlink>
      <w:r>
        <w:rPr>
          <w:sz w:val="24"/>
        </w:rPr>
        <w:t xml:space="preserve"> Федерального закона от 28.04.2023 N 138-ФЗ "О гражданстве Российской Федерации").".</w:t>
      </w:r>
    </w:p>
    <w:p>
      <w:pPr>
        <w:pStyle w:val="0"/>
        <w:spacing w:before="240" w:line-rule="auto"/>
        <w:ind w:firstLine="540"/>
        <w:jc w:val="both"/>
      </w:pPr>
      <w:r>
        <w:rPr>
          <w:sz w:val="24"/>
        </w:rPr>
        <w:t xml:space="preserve">2.9. </w:t>
      </w:r>
      <w:hyperlink w:history="0" r:id="rId38"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Формы N 17</w:t>
        </w:r>
      </w:hyperlink>
      <w:r>
        <w:rPr>
          <w:sz w:val="24"/>
        </w:rPr>
        <w:t xml:space="preserve">, </w:t>
      </w:r>
      <w:hyperlink w:history="0" r:id="rId39"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18</w:t>
        </w:r>
      </w:hyperlink>
      <w:r>
        <w:rPr>
          <w:sz w:val="24"/>
        </w:rPr>
        <w:t xml:space="preserve">, </w:t>
      </w:r>
      <w:hyperlink w:history="0" r:id="rId40"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19</w:t>
        </w:r>
      </w:hyperlink>
      <w:r>
        <w:rPr>
          <w:sz w:val="24"/>
        </w:rPr>
        <w:t xml:space="preserve">, </w:t>
      </w:r>
      <w:hyperlink w:history="0" r:id="rId41"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19а</w:t>
        </w:r>
      </w:hyperlink>
      <w:r>
        <w:rPr>
          <w:sz w:val="24"/>
        </w:rPr>
        <w:t xml:space="preserve">, </w:t>
      </w:r>
      <w:hyperlink w:history="0" r:id="rId42"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20</w:t>
        </w:r>
      </w:hyperlink>
      <w:r>
        <w:rPr>
          <w:sz w:val="24"/>
        </w:rPr>
        <w:t xml:space="preserve">, </w:t>
      </w:r>
      <w:hyperlink w:history="0" r:id="rId43"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20а</w:t>
        </w:r>
      </w:hyperlink>
      <w:r>
        <w:rPr>
          <w:sz w:val="24"/>
        </w:rPr>
        <w:t xml:space="preserve"> изложить в редакции согласно </w:t>
      </w:r>
      <w:hyperlink w:history="0" w:anchor="P71" w:tooltip="Приложение N 1">
        <w:r>
          <w:rPr>
            <w:sz w:val="24"/>
            <w:color w:val="0000ff"/>
          </w:rPr>
          <w:t xml:space="preserve">приложению N 1</w:t>
        </w:r>
      </w:hyperlink>
      <w:r>
        <w:rPr>
          <w:sz w:val="24"/>
        </w:rPr>
        <w:t xml:space="preserve"> к настоящему приказу.</w:t>
      </w:r>
    </w:p>
    <w:p>
      <w:pPr>
        <w:pStyle w:val="0"/>
        <w:spacing w:before="240" w:line-rule="auto"/>
        <w:ind w:firstLine="540"/>
        <w:jc w:val="both"/>
      </w:pPr>
      <w:r>
        <w:rPr>
          <w:sz w:val="24"/>
        </w:rPr>
        <w:t xml:space="preserve">2.10. </w:t>
      </w:r>
      <w:hyperlink w:history="0" r:id="rId44" w:tooltip="Приказ Судебного департамента при Верховном Суде РФ от 15.12.2004 N 161 (ред. от 06.12.2024)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Дополнить</w:t>
        </w:r>
      </w:hyperlink>
      <w:r>
        <w:rPr>
          <w:sz w:val="24"/>
        </w:rPr>
        <w:t xml:space="preserve"> приложение N 1 формами N 20б, 20в в редакции согласно </w:t>
      </w:r>
      <w:hyperlink w:history="0" w:anchor="P848" w:tooltip="Приложение N 2">
        <w:r>
          <w:rPr>
            <w:sz w:val="24"/>
            <w:color w:val="0000ff"/>
          </w:rPr>
          <w:t xml:space="preserve">приложению N 2</w:t>
        </w:r>
      </w:hyperlink>
      <w:r>
        <w:rPr>
          <w:sz w:val="24"/>
        </w:rPr>
        <w:t xml:space="preserve"> к настоящему приказу.</w:t>
      </w:r>
    </w:p>
    <w:p>
      <w:pPr>
        <w:pStyle w:val="0"/>
        <w:spacing w:before="240" w:line-rule="auto"/>
        <w:ind w:firstLine="540"/>
        <w:jc w:val="both"/>
      </w:pPr>
      <w:r>
        <w:rPr>
          <w:sz w:val="24"/>
        </w:rPr>
        <w:t xml:space="preserve">3. Внести в </w:t>
      </w:r>
      <w:hyperlink w:history="0" r:id="rId4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Инструкцию</w:t>
        </w:r>
      </w:hyperlink>
      <w:r>
        <w:rPr>
          <w:sz w:val="24"/>
        </w:rPr>
        <w:t xml:space="preserve"> по судебному делопроизводству в апелляционных судах общей юрисдикции, утвержденную приказом Судебного департамента при Верховном Суде Российской Федерации от 1 октября 2019 г. N 225, следующие изменения:</w:t>
      </w:r>
    </w:p>
    <w:p>
      <w:pPr>
        <w:pStyle w:val="0"/>
        <w:spacing w:before="240" w:line-rule="auto"/>
        <w:ind w:firstLine="540"/>
        <w:jc w:val="both"/>
      </w:pPr>
      <w:r>
        <w:rPr>
          <w:sz w:val="24"/>
        </w:rPr>
        <w:t xml:space="preserve">3.1. </w:t>
      </w:r>
      <w:hyperlink w:history="0" r:id="rId4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12.2</w:t>
        </w:r>
      </w:hyperlink>
      <w:r>
        <w:rPr>
          <w:sz w:val="24"/>
        </w:rPr>
        <w:t xml:space="preserve"> дополнить абзацами пятым, шестым и седьмым следующего содержания:</w:t>
      </w:r>
    </w:p>
    <w:p>
      <w:pPr>
        <w:pStyle w:val="0"/>
        <w:spacing w:before="240" w:line-rule="auto"/>
        <w:ind w:firstLine="540"/>
        <w:jc w:val="both"/>
      </w:pPr>
      <w:r>
        <w:rPr>
          <w:sz w:val="24"/>
        </w:rPr>
        <w:t xml:space="preserve">"Информация о приостановлении производства по делу на основании ходатайства военной части (учреждения), о рассмотрении апелляционной (частной) жалобы, представления вносятся работником аппарата суда, должностным регламентом которого предусмотрены соответствующие полномочия, в учетно-статистическую карточку и в ПС ГАС "Правосудие" в день вынесения апелляционного постановления (определения).</w:t>
      </w:r>
    </w:p>
    <w:p>
      <w:pPr>
        <w:pStyle w:val="0"/>
        <w:spacing w:before="240" w:line-rule="auto"/>
        <w:ind w:firstLine="540"/>
        <w:jc w:val="both"/>
      </w:pPr>
      <w:r>
        <w:rPr>
          <w:sz w:val="24"/>
        </w:rPr>
        <w:t xml:space="preserve">Уголовное дело, производство по которому приостановлено на основании ходатайства военной части (учреждения), в случае призыва обвиняемого (подсудимого) на военную службу в период мобилизации или в военное время в Вооруженные Силы Российской Федерации либо заключения им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w:t>
      </w:r>
      <w:hyperlink w:history="0" r:id="rId47" w:tooltip="&quot;Уголовно-процессуальный кодекс Российской Федерации&quot; от 18.12.2001 N 174-ФЗ (ред. от 28.02.2025) {КонсультантПлюс}">
        <w:r>
          <w:rPr>
            <w:sz w:val="24"/>
            <w:color w:val="0000ff"/>
          </w:rPr>
          <w:t xml:space="preserve">п. 5 ч. 1 ст. 238</w:t>
        </w:r>
      </w:hyperlink>
      <w:r>
        <w:rPr>
          <w:sz w:val="24"/>
        </w:rPr>
        <w:t xml:space="preserve"> УПК РФ), а также уголовное дело, которое приостановлено в отношении одного (нескольких) осужденных и рассмотренное по существу в отношении остальных в течение 7 суток со дня вынесения апелляционного приговора, определения, постановления уполномоченным работником аппарата суда с соответствующим сопроводительным письмом направляется в суд, рассмотревший дело по первой инстанции, для контроля, а в соответствующей части для исполнения.</w:t>
      </w:r>
    </w:p>
    <w:p>
      <w:pPr>
        <w:pStyle w:val="0"/>
        <w:spacing w:before="240" w:line-rule="auto"/>
        <w:ind w:firstLine="540"/>
        <w:jc w:val="both"/>
      </w:pPr>
      <w:r>
        <w:rPr>
          <w:sz w:val="24"/>
        </w:rPr>
        <w:t xml:space="preserve">Копии судебных актов, содержащие решение об удовлетворении ходатайства командования воинской части (учреждения) о приостановлении производства по уголовному делу в отношении осужденного и отмене в отношении него меры пресечения, об освобождении осужденного от отбывания назначенного наказания условно, а также об отказе в удовлетворении ходатайства командования воинской части (учреждения) о приостановлении производства по уголовному делу и отмене меры пресечения в отношении осужденного направляются уполномоченным работником аппарата суда в соответствии с Порядком взаимодействия командования воинских частей (учреждений) и судов по вопросам прекращения уголовного дела или уголовного преследования подсудимых, освобождения от наказания осужденных в связи с призывом на военную службу в период мобилизации или в военное время в Вооруженные Силы Российской Федерации либо заключением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утвержденным совместным приказом Министра обороны Российской Федерации и Судебного департамента при Верховном Суде Российской Федерации от 17.10.2024 N 622дсп/233дсп.".</w:t>
      </w:r>
    </w:p>
    <w:p>
      <w:pPr>
        <w:pStyle w:val="0"/>
        <w:spacing w:before="240" w:line-rule="auto"/>
        <w:ind w:firstLine="540"/>
        <w:jc w:val="both"/>
      </w:pPr>
      <w:r>
        <w:rPr>
          <w:sz w:val="24"/>
        </w:rPr>
        <w:t xml:space="preserve">4. Внести в </w:t>
      </w:r>
      <w:hyperlink w:history="0" r:id="rId48" w:tooltip="Приказ Судебного департамента при Верховном Суде РФ от 27.12.2024 N 293 &quot;О внесении изменений в Инструкцию по судебному делопроизводству в кассационных судах общей юрисдикции, утвержденную приказом Судебного департамента от 1 октября 2019 г. N 224&quot; {КонсультантПлюс}">
        <w:r>
          <w:rPr>
            <w:sz w:val="24"/>
            <w:color w:val="0000ff"/>
          </w:rPr>
          <w:t xml:space="preserve">приказ</w:t>
        </w:r>
      </w:hyperlink>
      <w:r>
        <w:rPr>
          <w:sz w:val="24"/>
        </w:rPr>
        <w:t xml:space="preserve"> Судебного департамента при Верховном Суде Российской Федерации от 27.12.2024 N 293 "О внесении изменений в Инструкцию по судебному делопроизводству в кассационных судах общей юрисдикции, утвержденную приказом Судебного департамента при Верховном Суде Российской Федерации от 1 октября 2019 г. N 224" следующее изменение:</w:t>
      </w:r>
    </w:p>
    <w:p>
      <w:pPr>
        <w:pStyle w:val="0"/>
        <w:spacing w:before="240" w:line-rule="auto"/>
        <w:ind w:firstLine="540"/>
        <w:jc w:val="both"/>
      </w:pPr>
      <w:r>
        <w:rPr>
          <w:sz w:val="24"/>
        </w:rPr>
        <w:t xml:space="preserve">4.1. В </w:t>
      </w:r>
      <w:hyperlink w:history="0" r:id="rId49" w:tooltip="Приказ Судебного департамента при Верховном Суде РФ от 27.12.2024 N 293 &quot;О внесении изменений в Инструкцию по судебному делопроизводству в кассационных судах общей юрисдикции, утвержденную приказом Судебного департамента от 1 октября 2019 г. N 224&quot; {КонсультантПлюс}">
        <w:r>
          <w:rPr>
            <w:sz w:val="24"/>
            <w:color w:val="0000ff"/>
          </w:rPr>
          <w:t xml:space="preserve">пункте 1.73</w:t>
        </w:r>
      </w:hyperlink>
      <w:r>
        <w:rPr>
          <w:sz w:val="24"/>
        </w:rPr>
        <w:t xml:space="preserve"> слова "В приложении N 1 к Инструкции" заменить словами "В приложении N 2 к Инструкции".</w:t>
      </w:r>
    </w:p>
    <w:p>
      <w:pPr>
        <w:pStyle w:val="0"/>
        <w:spacing w:before="240" w:line-rule="auto"/>
        <w:ind w:firstLine="540"/>
        <w:jc w:val="both"/>
      </w:pPr>
      <w:r>
        <w:rPr>
          <w:sz w:val="24"/>
        </w:rPr>
        <w:t xml:space="preserve">5. Настоящий приказ вступает в силу со дня его подписания.</w:t>
      </w:r>
    </w:p>
    <w:p>
      <w:pPr>
        <w:pStyle w:val="0"/>
        <w:jc w:val="both"/>
      </w:pPr>
      <w:r>
        <w:rPr>
          <w:sz w:val="24"/>
        </w:rPr>
      </w:r>
    </w:p>
    <w:p>
      <w:pPr>
        <w:pStyle w:val="0"/>
        <w:jc w:val="right"/>
      </w:pPr>
      <w:r>
        <w:rPr>
          <w:sz w:val="24"/>
        </w:rPr>
        <w:t xml:space="preserve">Генеральный директор</w:t>
      </w:r>
    </w:p>
    <w:p>
      <w:pPr>
        <w:pStyle w:val="0"/>
        <w:jc w:val="right"/>
      </w:pPr>
      <w:r>
        <w:rPr>
          <w:sz w:val="24"/>
        </w:rPr>
        <w:t xml:space="preserve">В.А.ИВАНОВ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71" w:name="P71"/>
    <w:bookmarkEnd w:id="71"/>
    <w:p>
      <w:pPr>
        <w:pStyle w:val="0"/>
        <w:outlineLvl w:val="0"/>
        <w:jc w:val="right"/>
      </w:pPr>
      <w:r>
        <w:rPr>
          <w:sz w:val="24"/>
        </w:rPr>
        <w:t xml:space="preserve">Приложение N 1</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 Российской Федерации</w:t>
      </w:r>
    </w:p>
    <w:p>
      <w:pPr>
        <w:pStyle w:val="0"/>
        <w:jc w:val="right"/>
      </w:pPr>
      <w:r>
        <w:rPr>
          <w:sz w:val="24"/>
        </w:rPr>
        <w:t xml:space="preserve">10 марта 2025 г. N 33</w:t>
      </w:r>
    </w:p>
    <w:p>
      <w:pPr>
        <w:pStyle w:val="0"/>
        <w:jc w:val="both"/>
      </w:pPr>
      <w:r>
        <w:rPr>
          <w:sz w:val="24"/>
        </w:rPr>
      </w:r>
    </w:p>
    <w:p>
      <w:pPr>
        <w:pStyle w:val="0"/>
        <w:outlineLvl w:val="1"/>
        <w:jc w:val="right"/>
      </w:pPr>
      <w:r>
        <w:rPr>
          <w:sz w:val="24"/>
        </w:rPr>
        <w:t xml:space="preserve">Форма N 17</w:t>
      </w:r>
    </w:p>
    <w:p>
      <w:pPr>
        <w:pStyle w:val="0"/>
        <w:jc w:val="both"/>
      </w:pPr>
      <w:r>
        <w:rPr>
          <w:sz w:val="24"/>
        </w:rPr>
      </w:r>
    </w:p>
    <w:tbl>
      <w:tblPr>
        <w:tblInd w:w="0" w:type="dxa"/>
        <w:tblLayout w:type="fixed"/>
        <w:tblCellMar>
          <w:top w:w="102" w:type="dxa"/>
          <w:left w:w="62" w:type="dxa"/>
          <w:bottom w:w="102" w:type="dxa"/>
          <w:right w:w="62" w:type="dxa"/>
        </w:tblCellMar>
      </w:tblPr>
      <w:tblGrid>
        <w:gridCol w:w="3216"/>
        <w:gridCol w:w="3685"/>
        <w:gridCol w:w="2154"/>
      </w:tblGrid>
      <w:tr>
        <w:tc>
          <w:tcPr>
            <w:tcW w:w="3216" w:type="dxa"/>
            <w:tcBorders>
              <w:top w:val="nil"/>
              <w:left w:val="nil"/>
              <w:bottom w:val="nil"/>
              <w:right w:val="nil"/>
            </w:tcBorders>
          </w:tcPr>
          <w:p>
            <w:pPr>
              <w:pStyle w:val="0"/>
            </w:pPr>
            <w:r>
              <w:rPr>
                <w:sz w:val="24"/>
              </w:rPr>
              <w:t xml:space="preserve">Вручается адресату</w:t>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уголовному делу N &lt;1&gt; 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04"/>
        <w:gridCol w:w="224"/>
        <w:gridCol w:w="3164"/>
        <w:gridCol w:w="1247"/>
        <w:gridCol w:w="719"/>
        <w:gridCol w:w="2683"/>
      </w:tblGrid>
      <w:tr>
        <w:tc>
          <w:tcPr>
            <w:gridSpan w:val="3"/>
            <w:tcW w:w="4392" w:type="dxa"/>
            <w:vAlign w:val="bottom"/>
            <w:tcBorders>
              <w:top w:val="nil"/>
              <w:left w:val="nil"/>
              <w:bottom w:val="nil"/>
              <w:right w:val="nil"/>
            </w:tcBorders>
          </w:tcPr>
          <w:p>
            <w:pPr>
              <w:pStyle w:val="0"/>
            </w:pPr>
            <w:r>
              <w:rPr>
                <w:sz w:val="24"/>
              </w:rPr>
              <w:t xml:space="preserve">Наименование суда</w:t>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Куда</w:t>
            </w:r>
          </w:p>
        </w:tc>
        <w:tc>
          <w:tcPr>
            <w:tcW w:w="2683" w:type="dxa"/>
            <w:tcBorders>
              <w:top w:val="nil"/>
              <w:left w:val="nil"/>
              <w:bottom w:val="single" w:sz="4"/>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vAlign w:val="bottom"/>
            <w:tcBorders>
              <w:top w:val="nil"/>
              <w:left w:val="nil"/>
              <w:bottom w:val="single" w:sz="4"/>
              <w:right w:val="nil"/>
            </w:tcBorders>
          </w:tcPr>
          <w:p>
            <w:pPr>
              <w:pStyle w:val="0"/>
            </w:pPr>
            <w:r>
              <w:rPr>
                <w:sz w:val="24"/>
              </w:rPr>
            </w:r>
          </w:p>
        </w:tc>
      </w:tr>
      <w:tr>
        <w:tblPrEx>
          <w:tblBorders>
            <w:insideH w:val="single" w:sz="4"/>
          </w:tblBorders>
        </w:tblPrEx>
        <w:tc>
          <w:tcPr>
            <w:gridSpan w:val="3"/>
            <w:tcW w:w="4392" w:type="dxa"/>
            <w:vAlign w:val="bottom"/>
            <w:tcBorders>
              <w:top w:val="single" w:sz="4"/>
              <w:left w:val="nil"/>
              <w:bottom w:val="nil"/>
              <w:right w:val="nil"/>
            </w:tcBorders>
          </w:tcPr>
          <w:p>
            <w:pPr>
              <w:pStyle w:val="0"/>
            </w:pPr>
            <w:r>
              <w:rPr>
                <w:sz w:val="24"/>
              </w:rPr>
              <w:t xml:space="preserve">суд вызывает Вас в качестве подсудимого к ____ час. ___________________ 20__ г.</w:t>
            </w:r>
          </w:p>
        </w:tc>
        <w:tc>
          <w:tcPr>
            <w:tcW w:w="1247" w:type="dxa"/>
            <w:tcBorders>
              <w:top w:val="nil"/>
              <w:left w:val="nil"/>
              <w:bottom w:val="nil"/>
              <w:right w:val="nil"/>
            </w:tcBorders>
          </w:tcPr>
          <w:p>
            <w:pPr>
              <w:pStyle w:val="0"/>
            </w:pPr>
            <w:r>
              <w:rPr>
                <w:sz w:val="24"/>
              </w:rPr>
            </w:r>
          </w:p>
        </w:tc>
        <w:tc>
          <w:tcPr>
            <w:tcW w:w="719" w:type="dxa"/>
            <w:vAlign w:val="bottom"/>
            <w:tcBorders>
              <w:top w:val="single" w:sz="4"/>
              <w:left w:val="nil"/>
              <w:bottom w:val="single" w:sz="4"/>
              <w:right w:val="nil"/>
            </w:tcBorders>
          </w:tcPr>
          <w:p>
            <w:pPr>
              <w:pStyle w:val="0"/>
            </w:pPr>
            <w:r>
              <w:rPr>
                <w:sz w:val="24"/>
              </w:rPr>
              <w:t xml:space="preserve">Кому</w:t>
            </w:r>
          </w:p>
        </w:tc>
        <w:tc>
          <w:tcPr>
            <w:tcW w:w="2683" w:type="dxa"/>
            <w:tcBorders>
              <w:top w:val="single" w:sz="4"/>
              <w:left w:val="nil"/>
              <w:bottom w:val="single" w:sz="4"/>
              <w:right w:val="nil"/>
            </w:tcBorders>
          </w:tcPr>
          <w:p>
            <w:pPr>
              <w:pStyle w:val="0"/>
            </w:pPr>
            <w:r>
              <w:rPr>
                <w:sz w:val="24"/>
              </w:rPr>
            </w:r>
          </w:p>
        </w:tc>
      </w:tr>
      <w:tr>
        <w:tc>
          <w:tcPr>
            <w:tcW w:w="1004" w:type="dxa"/>
            <w:vAlign w:val="bottom"/>
            <w:tcBorders>
              <w:top w:val="nil"/>
              <w:left w:val="nil"/>
              <w:bottom w:val="nil"/>
              <w:right w:val="nil"/>
            </w:tcBorders>
          </w:tcPr>
          <w:p>
            <w:pPr>
              <w:pStyle w:val="0"/>
            </w:pPr>
            <w:r>
              <w:rPr>
                <w:sz w:val="24"/>
              </w:rPr>
              <w:t xml:space="preserve">по делу</w:t>
            </w:r>
          </w:p>
        </w:tc>
        <w:tc>
          <w:tcPr>
            <w:gridSpan w:val="2"/>
            <w:tcW w:w="3388"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single" w:sz="4"/>
              <w:right w:val="nil"/>
            </w:tcBorders>
          </w:tcPr>
          <w:p>
            <w:pPr>
              <w:pStyle w:val="0"/>
            </w:pPr>
            <w:r>
              <w:rPr>
                <w:sz w:val="24"/>
              </w:rPr>
            </w:r>
          </w:p>
        </w:tc>
      </w:tr>
      <w:tr>
        <w:tc>
          <w:tcPr>
            <w:gridSpan w:val="2"/>
            <w:tcW w:w="1228" w:type="dxa"/>
            <w:vAlign w:val="bottom"/>
            <w:tcBorders>
              <w:top w:val="nil"/>
              <w:left w:val="nil"/>
              <w:bottom w:val="nil"/>
              <w:right w:val="nil"/>
            </w:tcBorders>
          </w:tcPr>
          <w:p>
            <w:pPr>
              <w:pStyle w:val="0"/>
            </w:pPr>
            <w:r>
              <w:rPr>
                <w:sz w:val="24"/>
              </w:rPr>
              <w:t xml:space="preserve">по адресу</w:t>
            </w:r>
          </w:p>
        </w:tc>
        <w:tc>
          <w:tcPr>
            <w:tcW w:w="3164"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Секретарь суда</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В случае неявки подсудимого без уважительных причин суд на основании </w:t>
            </w:r>
            <w:hyperlink w:history="0" r:id="rId50" w:tooltip="&quot;Уголовно-процессуальный кодекс Российской Федерации&quot; от 18.12.2001 N 174-ФЗ (ред. от 28.02.2025) {КонсультантПлюс}">
              <w:r>
                <w:rPr>
                  <w:sz w:val="24"/>
                  <w:color w:val="0000ff"/>
                </w:rPr>
                <w:t xml:space="preserve">статьи 247</w:t>
              </w:r>
            </w:hyperlink>
            <w:r>
              <w:rPr>
                <w:sz w:val="24"/>
              </w:rPr>
              <w:t xml:space="preserve"> УПК РФ вправе подвергнуть неявившегося приводу, а равно избрать или изменить в отношении его меру пресечения.</w:t>
            </w:r>
          </w:p>
        </w:tc>
      </w:tr>
      <w:tr>
        <w:tc>
          <w:tcPr>
            <w:tcW w:w="9071" w:type="dxa"/>
            <w:tcBorders>
              <w:top w:val="nil"/>
              <w:left w:val="nil"/>
              <w:bottom w:val="nil"/>
              <w:right w:val="nil"/>
            </w:tcBorders>
          </w:tcPr>
          <w:p>
            <w:pPr>
              <w:pStyle w:val="0"/>
              <w:ind w:firstLine="283"/>
              <w:jc w:val="both"/>
            </w:pPr>
            <w:r>
              <w:rPr>
                <w:sz w:val="24"/>
              </w:rPr>
              <w:t xml:space="preserve">--------------------------------</w:t>
            </w:r>
          </w:p>
          <w:p>
            <w:pPr>
              <w:pStyle w:val="0"/>
              <w:ind w:firstLine="283"/>
              <w:jc w:val="both"/>
            </w:pPr>
            <w:r>
              <w:rPr>
                <w:sz w:val="24"/>
              </w:rPr>
              <w:t xml:space="preserve">&lt;1&gt; Указывается номер 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номер дела (УИД) в суде первой инстанции.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81"/>
      </w:tblGrid>
      <w:tr>
        <w:tc>
          <w:tcPr>
            <w:tcW w:w="908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98"/>
        <w:gridCol w:w="2324"/>
        <w:gridCol w:w="2055"/>
        <w:gridCol w:w="1290"/>
      </w:tblGrid>
      <w:tr>
        <w:tc>
          <w:tcPr>
            <w:tcW w:w="3398" w:type="dxa"/>
            <w:tcBorders>
              <w:top w:val="nil"/>
              <w:left w:val="nil"/>
              <w:bottom w:val="nil"/>
              <w:right w:val="nil"/>
            </w:tcBorders>
          </w:tcPr>
          <w:p>
            <w:pPr>
              <w:pStyle w:val="0"/>
            </w:pPr>
            <w:r>
              <w:rPr>
                <w:sz w:val="24"/>
              </w:rPr>
              <w:t xml:space="preserve">Подлежит возврату в суд</w:t>
            </w:r>
          </w:p>
        </w:tc>
        <w:tc>
          <w:tcPr>
            <w:tcW w:w="2324" w:type="dxa"/>
            <w:tcBorders>
              <w:top w:val="nil"/>
              <w:left w:val="nil"/>
              <w:bottom w:val="nil"/>
              <w:right w:val="nil"/>
            </w:tcBorders>
          </w:tcPr>
          <w:p>
            <w:pPr>
              <w:pStyle w:val="0"/>
            </w:pPr>
            <w:r>
              <w:rPr>
                <w:sz w:val="24"/>
              </w:rPr>
            </w:r>
          </w:p>
        </w:tc>
        <w:tc>
          <w:tcPr>
            <w:tcW w:w="2055" w:type="dxa"/>
            <w:vAlign w:val="bottom"/>
            <w:tcBorders>
              <w:top w:val="nil"/>
              <w:left w:val="nil"/>
              <w:bottom w:val="nil"/>
              <w:right w:val="nil"/>
            </w:tcBorders>
          </w:tcPr>
          <w:p>
            <w:pPr>
              <w:pStyle w:val="0"/>
            </w:pPr>
            <w:r>
              <w:rPr>
                <w:sz w:val="24"/>
              </w:rPr>
              <w:t xml:space="preserve">Уголовное дело N</w:t>
            </w:r>
          </w:p>
        </w:tc>
        <w:tc>
          <w:tcPr>
            <w:tcW w:w="1290"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84"/>
        <w:gridCol w:w="405"/>
        <w:gridCol w:w="360"/>
        <w:gridCol w:w="1454"/>
        <w:gridCol w:w="359"/>
        <w:gridCol w:w="1380"/>
        <w:gridCol w:w="540"/>
        <w:gridCol w:w="209"/>
        <w:gridCol w:w="645"/>
        <w:gridCol w:w="1035"/>
        <w:gridCol w:w="510"/>
        <w:gridCol w:w="404"/>
        <w:gridCol w:w="586"/>
      </w:tblGrid>
      <w:tr>
        <w:tc>
          <w:tcPr>
            <w:gridSpan w:val="3"/>
            <w:tcW w:w="1949" w:type="dxa"/>
            <w:vAlign w:val="bottom"/>
            <w:tcBorders>
              <w:top w:val="nil"/>
              <w:left w:val="nil"/>
              <w:bottom w:val="nil"/>
              <w:right w:val="nil"/>
            </w:tcBorders>
          </w:tcPr>
          <w:p>
            <w:pPr>
              <w:pStyle w:val="0"/>
            </w:pPr>
            <w:r>
              <w:rPr>
                <w:sz w:val="24"/>
              </w:rPr>
              <w:t xml:space="preserve">Повестку на имя</w:t>
            </w:r>
          </w:p>
        </w:tc>
        <w:tc>
          <w:tcPr>
            <w:gridSpan w:val="8"/>
            <w:tcW w:w="6132" w:type="dxa"/>
            <w:tcBorders>
              <w:top w:val="nil"/>
              <w:left w:val="nil"/>
              <w:bottom w:val="single" w:sz="4"/>
              <w:right w:val="nil"/>
            </w:tcBorders>
          </w:tcPr>
          <w:p>
            <w:pPr>
              <w:pStyle w:val="0"/>
            </w:pPr>
            <w:r>
              <w:rPr>
                <w:sz w:val="24"/>
              </w:rPr>
            </w:r>
          </w:p>
        </w:tc>
        <w:tc>
          <w:tcPr>
            <w:gridSpan w:val="2"/>
            <w:tcW w:w="990" w:type="dxa"/>
            <w:vAlign w:val="bottom"/>
            <w:tcBorders>
              <w:top w:val="nil"/>
              <w:left w:val="nil"/>
              <w:bottom w:val="nil"/>
              <w:right w:val="nil"/>
            </w:tcBorders>
          </w:tcPr>
          <w:p>
            <w:pPr>
              <w:pStyle w:val="0"/>
              <w:jc w:val="both"/>
            </w:pPr>
            <w:r>
              <w:rPr>
                <w:sz w:val="24"/>
              </w:rPr>
              <w:t xml:space="preserve">о явке в</w:t>
            </w:r>
          </w:p>
        </w:tc>
      </w:tr>
      <w:tr>
        <w:tc>
          <w:tcPr>
            <w:gridSpan w:val="7"/>
            <w:tcW w:w="5682" w:type="dxa"/>
            <w:vAlign w:val="bottom"/>
            <w:tcBorders>
              <w:top w:val="nil"/>
              <w:left w:val="nil"/>
              <w:bottom w:val="single" w:sz="4"/>
              <w:right w:val="nil"/>
            </w:tcBorders>
          </w:tcPr>
          <w:p>
            <w:pPr>
              <w:pStyle w:val="0"/>
            </w:pPr>
            <w:r>
              <w:rPr>
                <w:sz w:val="24"/>
              </w:rPr>
            </w:r>
          </w:p>
        </w:tc>
        <w:tc>
          <w:tcPr>
            <w:gridSpan w:val="2"/>
            <w:tcW w:w="854" w:type="dxa"/>
            <w:vAlign w:val="bottom"/>
            <w:tcBorders>
              <w:top w:val="single" w:sz="4"/>
              <w:left w:val="nil"/>
              <w:bottom w:val="nil"/>
              <w:right w:val="nil"/>
            </w:tcBorders>
          </w:tcPr>
          <w:p>
            <w:pPr>
              <w:pStyle w:val="0"/>
              <w:jc w:val="both"/>
            </w:pPr>
            <w:r>
              <w:rPr>
                <w:sz w:val="24"/>
              </w:rPr>
              <w:t xml:space="preserve">суд на</w:t>
            </w:r>
          </w:p>
        </w:tc>
        <w:tc>
          <w:tcPr>
            <w:tcW w:w="1035" w:type="dxa"/>
            <w:vAlign w:val="bottom"/>
            <w:tcBorders>
              <w:top w:val="single" w:sz="4"/>
              <w:left w:val="nil"/>
              <w:bottom w:val="single" w:sz="4"/>
              <w:right w:val="nil"/>
            </w:tcBorders>
          </w:tcPr>
          <w:p>
            <w:pPr>
              <w:pStyle w:val="0"/>
            </w:pPr>
            <w:r>
              <w:rPr>
                <w:sz w:val="24"/>
              </w:rPr>
            </w:r>
          </w:p>
        </w:tc>
        <w:tc>
          <w:tcPr>
            <w:tcW w:w="510" w:type="dxa"/>
            <w:vAlign w:val="bottom"/>
            <w:tcBorders>
              <w:top w:val="single" w:sz="4"/>
              <w:left w:val="nil"/>
              <w:bottom w:val="nil"/>
              <w:right w:val="nil"/>
            </w:tcBorders>
          </w:tcPr>
          <w:p>
            <w:pPr>
              <w:pStyle w:val="0"/>
              <w:jc w:val="both"/>
            </w:pPr>
            <w:r>
              <w:rPr>
                <w:sz w:val="24"/>
              </w:rPr>
              <w:t xml:space="preserve">20</w:t>
            </w:r>
          </w:p>
        </w:tc>
        <w:tc>
          <w:tcPr>
            <w:tcW w:w="404" w:type="dxa"/>
            <w:vAlign w:val="bottom"/>
            <w:tcBorders>
              <w:top w:val="nil"/>
              <w:left w:val="nil"/>
              <w:bottom w:val="single" w:sz="4"/>
              <w:right w:val="nil"/>
            </w:tcBorders>
          </w:tcPr>
          <w:p>
            <w:pPr>
              <w:pStyle w:val="0"/>
            </w:pPr>
            <w:r>
              <w:rPr>
                <w:sz w:val="24"/>
              </w:rPr>
            </w:r>
          </w:p>
        </w:tc>
        <w:tc>
          <w:tcPr>
            <w:tcW w:w="586" w:type="dxa"/>
            <w:vAlign w:val="bottom"/>
            <w:tcBorders>
              <w:top w:val="nil"/>
              <w:left w:val="nil"/>
              <w:bottom w:val="nil"/>
              <w:right w:val="nil"/>
            </w:tcBorders>
          </w:tcPr>
          <w:p>
            <w:pPr>
              <w:pStyle w:val="0"/>
              <w:jc w:val="center"/>
            </w:pPr>
            <w:r>
              <w:rPr>
                <w:sz w:val="24"/>
              </w:rPr>
              <w:t xml:space="preserve">г. в</w:t>
            </w:r>
          </w:p>
        </w:tc>
      </w:tr>
      <w:tr>
        <w:tc>
          <w:tcPr>
            <w:gridSpan w:val="4"/>
            <w:tcW w:w="3403" w:type="dxa"/>
            <w:vAlign w:val="bottom"/>
            <w:tcBorders>
              <w:top w:val="single" w:sz="4"/>
              <w:left w:val="nil"/>
              <w:bottom w:val="nil"/>
              <w:right w:val="nil"/>
            </w:tcBorders>
          </w:tcPr>
          <w:p>
            <w:pPr>
              <w:pStyle w:val="0"/>
            </w:pPr>
            <w:r>
              <w:rPr>
                <w:sz w:val="24"/>
              </w:rPr>
              <w:t xml:space="preserve">качестве подсудимого получил</w:t>
            </w:r>
          </w:p>
        </w:tc>
        <w:tc>
          <w:tcPr>
            <w:gridSpan w:val="4"/>
            <w:tcW w:w="2488" w:type="dxa"/>
            <w:tcBorders>
              <w:top w:val="nil"/>
              <w:left w:val="nil"/>
              <w:bottom w:val="single" w:sz="4"/>
              <w:right w:val="nil"/>
            </w:tcBorders>
          </w:tcPr>
          <w:p>
            <w:pPr>
              <w:pStyle w:val="0"/>
            </w:pPr>
            <w:r>
              <w:rPr>
                <w:sz w:val="24"/>
              </w:rPr>
            </w:r>
          </w:p>
        </w:tc>
        <w:tc>
          <w:tcPr>
            <w:gridSpan w:val="5"/>
            <w:tcW w:w="3180" w:type="dxa"/>
            <w:vAlign w:val="bottom"/>
            <w:tcBorders>
              <w:top w:val="nil"/>
              <w:left w:val="nil"/>
              <w:bottom w:val="nil"/>
              <w:right w:val="nil"/>
            </w:tcBorders>
          </w:tcPr>
          <w:p>
            <w:pPr>
              <w:pStyle w:val="0"/>
              <w:jc w:val="right"/>
            </w:pPr>
            <w:r>
              <w:rPr>
                <w:sz w:val="24"/>
              </w:rPr>
              <w:t xml:space="preserve">"__" _________ 20__ г.</w:t>
            </w:r>
          </w:p>
        </w:tc>
      </w:tr>
      <w:tr>
        <w:tc>
          <w:tcPr>
            <w:gridSpan w:val="4"/>
            <w:tcW w:w="3403" w:type="dxa"/>
            <w:tcBorders>
              <w:top w:val="nil"/>
              <w:left w:val="nil"/>
              <w:bottom w:val="nil"/>
              <w:right w:val="nil"/>
            </w:tcBorders>
          </w:tcPr>
          <w:p>
            <w:pPr>
              <w:pStyle w:val="0"/>
            </w:pPr>
            <w:r>
              <w:rPr>
                <w:sz w:val="24"/>
              </w:rPr>
            </w:r>
          </w:p>
        </w:tc>
        <w:tc>
          <w:tcPr>
            <w:gridSpan w:val="4"/>
            <w:tcW w:w="2488" w:type="dxa"/>
            <w:tcBorders>
              <w:top w:val="single" w:sz="4"/>
              <w:left w:val="nil"/>
              <w:bottom w:val="nil"/>
              <w:right w:val="nil"/>
            </w:tcBorders>
          </w:tcPr>
          <w:p>
            <w:pPr>
              <w:pStyle w:val="0"/>
              <w:jc w:val="center"/>
            </w:pPr>
            <w:r>
              <w:rPr>
                <w:sz w:val="24"/>
              </w:rPr>
              <w:t xml:space="preserve">(подпись адресата)</w:t>
            </w:r>
          </w:p>
        </w:tc>
        <w:tc>
          <w:tcPr>
            <w:gridSpan w:val="5"/>
            <w:tcW w:w="3180" w:type="dxa"/>
            <w:tcBorders>
              <w:top w:val="nil"/>
              <w:left w:val="nil"/>
              <w:bottom w:val="nil"/>
              <w:right w:val="nil"/>
            </w:tcBorders>
          </w:tcPr>
          <w:p>
            <w:pPr>
              <w:pStyle w:val="0"/>
            </w:pPr>
            <w:r>
              <w:rPr>
                <w:sz w:val="24"/>
              </w:rPr>
            </w:r>
          </w:p>
        </w:tc>
      </w:tr>
      <w:tr>
        <w:tc>
          <w:tcPr>
            <w:tcW w:w="1184" w:type="dxa"/>
            <w:vAlign w:val="bottom"/>
            <w:tcBorders>
              <w:top w:val="nil"/>
              <w:left w:val="nil"/>
              <w:bottom w:val="nil"/>
              <w:right w:val="nil"/>
            </w:tcBorders>
          </w:tcPr>
          <w:p>
            <w:pPr>
              <w:pStyle w:val="0"/>
            </w:pPr>
            <w:r>
              <w:rPr>
                <w:sz w:val="24"/>
              </w:rPr>
              <w:t xml:space="preserve">1. Лично</w:t>
            </w:r>
          </w:p>
        </w:tc>
        <w:tc>
          <w:tcPr>
            <w:gridSpan w:val="12"/>
            <w:tcW w:w="7887" w:type="dxa"/>
            <w:tcBorders>
              <w:top w:val="nil"/>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t xml:space="preserve">2. Для передачи</w:t>
            </w:r>
          </w:p>
        </w:tc>
        <w:tc>
          <w:tcPr>
            <w:gridSpan w:val="10"/>
            <w:tcW w:w="7122" w:type="dxa"/>
            <w:tcBorders>
              <w:top w:val="single" w:sz="4"/>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r>
          </w:p>
        </w:tc>
        <w:tc>
          <w:tcPr>
            <w:gridSpan w:val="10"/>
            <w:tcW w:w="7122"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6"/>
            <w:tcW w:w="5142" w:type="dxa"/>
            <w:vAlign w:val="bottom"/>
            <w:tcBorders>
              <w:top w:val="nil"/>
              <w:left w:val="nil"/>
              <w:bottom w:val="nil"/>
              <w:right w:val="nil"/>
            </w:tcBorders>
          </w:tcPr>
          <w:p>
            <w:pPr>
              <w:pStyle w:val="0"/>
            </w:pPr>
            <w:r>
              <w:rPr>
                <w:sz w:val="24"/>
              </w:rPr>
              <w:t xml:space="preserve">Подпись получателя удостоверяю: письмоносец</w:t>
            </w:r>
          </w:p>
        </w:tc>
        <w:tc>
          <w:tcPr>
            <w:gridSpan w:val="7"/>
            <w:tcW w:w="3929" w:type="dxa"/>
            <w:tcBorders>
              <w:top w:val="nil"/>
              <w:left w:val="nil"/>
              <w:bottom w:val="single" w:sz="4"/>
              <w:right w:val="nil"/>
            </w:tcBorders>
          </w:tcPr>
          <w:p>
            <w:pPr>
              <w:pStyle w:val="0"/>
            </w:pPr>
            <w:r>
              <w:rPr>
                <w:sz w:val="24"/>
              </w:rPr>
            </w:r>
          </w:p>
        </w:tc>
      </w:tr>
      <w:tr>
        <w:tc>
          <w:tcPr>
            <w:gridSpan w:val="5"/>
            <w:tcW w:w="3762" w:type="dxa"/>
            <w:vAlign w:val="bottom"/>
            <w:tcBorders>
              <w:top w:val="nil"/>
              <w:left w:val="nil"/>
              <w:bottom w:val="nil"/>
              <w:right w:val="nil"/>
            </w:tcBorders>
          </w:tcPr>
          <w:p>
            <w:pPr>
              <w:pStyle w:val="0"/>
            </w:pPr>
            <w:r>
              <w:rPr>
                <w:sz w:val="24"/>
              </w:rPr>
              <w:t xml:space="preserve">3. Повестка не вручена вследствие</w:t>
            </w:r>
          </w:p>
        </w:tc>
        <w:tc>
          <w:tcPr>
            <w:gridSpan w:val="8"/>
            <w:tcW w:w="5309" w:type="dxa"/>
            <w:tcBorders>
              <w:top w:val="nil"/>
              <w:left w:val="nil"/>
              <w:bottom w:val="single" w:sz="4"/>
              <w:right w:val="nil"/>
            </w:tcBorders>
          </w:tcPr>
          <w:p>
            <w:pPr>
              <w:pStyle w:val="0"/>
            </w:pPr>
            <w:r>
              <w:rPr>
                <w:sz w:val="24"/>
              </w:rPr>
            </w:r>
          </w:p>
        </w:tc>
      </w:tr>
      <w:tr>
        <w:tc>
          <w:tcPr>
            <w:gridSpan w:val="2"/>
            <w:tcW w:w="1589" w:type="dxa"/>
            <w:vAlign w:val="bottom"/>
            <w:tcBorders>
              <w:top w:val="nil"/>
              <w:left w:val="nil"/>
              <w:bottom w:val="nil"/>
              <w:right w:val="nil"/>
            </w:tcBorders>
          </w:tcPr>
          <w:p>
            <w:pPr>
              <w:pStyle w:val="0"/>
            </w:pPr>
            <w:r>
              <w:rPr>
                <w:sz w:val="24"/>
              </w:rPr>
              <w:t xml:space="preserve">Письмоносец</w:t>
            </w:r>
          </w:p>
        </w:tc>
        <w:tc>
          <w:tcPr>
            <w:gridSpan w:val="11"/>
            <w:tcW w:w="7482" w:type="dxa"/>
            <w:vAlign w:val="bottom"/>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pPr>
            <w:r>
              <w:rPr>
                <w:sz w:val="24"/>
              </w:rPr>
              <w:t xml:space="preserve">Куда</w:t>
            </w:r>
          </w:p>
        </w:tc>
      </w:tr>
      <w:tr>
        <w:tc>
          <w:tcPr>
            <w:tcW w:w="9071" w:type="dxa"/>
            <w:vAlign w:val="bottom"/>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(адрес суда)</w:t>
            </w:r>
          </w:p>
        </w:tc>
      </w:tr>
      <w:tr>
        <w:tc>
          <w:tcPr>
            <w:tcW w:w="9071" w:type="dxa"/>
            <w:vAlign w:val="bottom"/>
            <w:tcBorders>
              <w:top w:val="nil"/>
              <w:left w:val="nil"/>
              <w:bottom w:val="nil"/>
              <w:right w:val="nil"/>
            </w:tcBorders>
          </w:tcPr>
          <w:p>
            <w:pPr>
              <w:pStyle w:val="0"/>
            </w:pPr>
            <w:r>
              <w:rPr>
                <w:sz w:val="24"/>
              </w:rPr>
              <w:t xml:space="preserve">Кому</w:t>
            </w:r>
          </w:p>
        </w:tc>
      </w:tr>
      <w:tr>
        <w:tc>
          <w:tcPr>
            <w:tcW w:w="9071" w:type="dxa"/>
            <w:tcBorders>
              <w:top w:val="nil"/>
              <w:left w:val="nil"/>
              <w:bottom w:val="single" w:sz="4"/>
              <w:right w:val="nil"/>
            </w:tcBorders>
          </w:tcPr>
          <w:p>
            <w:pPr>
              <w:pStyle w:val="0"/>
            </w:pPr>
            <w:r>
              <w:rPr>
                <w:sz w:val="24"/>
              </w:rPr>
            </w:r>
          </w:p>
        </w:tc>
      </w:tr>
      <w:tr>
        <w:tblPrEx>
          <w:tblBorders>
            <w:insideH w:val="single" w:sz="4"/>
          </w:tblBorders>
        </w:tblPrEx>
        <w:tc>
          <w:tcPr>
            <w:tcW w:w="9071" w:type="dxa"/>
            <w:tcBorders>
              <w:top w:val="single" w:sz="4"/>
              <w:left w:val="nil"/>
              <w:bottom w:val="nil"/>
              <w:right w:val="nil"/>
            </w:tcBorders>
          </w:tcPr>
          <w:p>
            <w:pPr>
              <w:pStyle w:val="0"/>
              <w:jc w:val="center"/>
            </w:pPr>
            <w:r>
              <w:rPr>
                <w:sz w:val="24"/>
              </w:rPr>
              <w:t xml:space="preserve">(наименование суда)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Правила вручения</w:t>
            </w:r>
          </w:p>
        </w:tc>
      </w:tr>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18</w:t>
      </w:r>
    </w:p>
    <w:p>
      <w:pPr>
        <w:pStyle w:val="0"/>
        <w:jc w:val="both"/>
      </w:pPr>
      <w:r>
        <w:rPr>
          <w:sz w:val="24"/>
        </w:rPr>
      </w:r>
    </w:p>
    <w:tbl>
      <w:tblPr>
        <w:tblInd w:w="0" w:type="dxa"/>
        <w:tblLayout w:type="fixed"/>
        <w:tblCellMar>
          <w:top w:w="102" w:type="dxa"/>
          <w:left w:w="62" w:type="dxa"/>
          <w:bottom w:w="102" w:type="dxa"/>
          <w:right w:w="62" w:type="dxa"/>
        </w:tblCellMar>
      </w:tblPr>
      <w:tblGrid>
        <w:gridCol w:w="3216"/>
        <w:gridCol w:w="3685"/>
        <w:gridCol w:w="2154"/>
      </w:tblGrid>
      <w:tr>
        <w:tc>
          <w:tcPr>
            <w:tcW w:w="3216" w:type="dxa"/>
            <w:tcBorders>
              <w:top w:val="nil"/>
              <w:left w:val="nil"/>
              <w:bottom w:val="nil"/>
              <w:right w:val="nil"/>
            </w:tcBorders>
          </w:tcPr>
          <w:p>
            <w:pPr>
              <w:pStyle w:val="0"/>
            </w:pPr>
            <w:r>
              <w:rPr>
                <w:sz w:val="24"/>
              </w:rPr>
              <w:t xml:space="preserve">Вручается адресату</w:t>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уголовному делу N &lt;1&gt; 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04"/>
        <w:gridCol w:w="224"/>
        <w:gridCol w:w="3164"/>
        <w:gridCol w:w="1247"/>
        <w:gridCol w:w="719"/>
        <w:gridCol w:w="2683"/>
      </w:tblGrid>
      <w:tr>
        <w:tc>
          <w:tcPr>
            <w:gridSpan w:val="3"/>
            <w:tcW w:w="4392" w:type="dxa"/>
            <w:vAlign w:val="bottom"/>
            <w:tcBorders>
              <w:top w:val="nil"/>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Куда</w:t>
            </w:r>
          </w:p>
        </w:tc>
        <w:tc>
          <w:tcPr>
            <w:tcW w:w="2683" w:type="dxa"/>
            <w:tcBorders>
              <w:top w:val="nil"/>
              <w:left w:val="nil"/>
              <w:bottom w:val="single" w:sz="4"/>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Наименование суда</w:t>
            </w:r>
          </w:p>
        </w:tc>
        <w:tc>
          <w:tcPr>
            <w:tcW w:w="1247" w:type="dxa"/>
            <w:tcBorders>
              <w:top w:val="nil"/>
              <w:left w:val="nil"/>
              <w:bottom w:val="nil"/>
              <w:right w:val="nil"/>
            </w:tcBorders>
          </w:tcPr>
          <w:p>
            <w:pPr>
              <w:pStyle w:val="0"/>
            </w:pPr>
            <w:r>
              <w:rPr>
                <w:sz w:val="24"/>
              </w:rPr>
            </w:r>
          </w:p>
        </w:tc>
        <w:tc>
          <w:tcPr>
            <w:gridSpan w:val="2"/>
            <w:tcW w:w="3402" w:type="dxa"/>
            <w:vAlign w:val="bottom"/>
            <w:tcBorders>
              <w:top w:val="nil"/>
              <w:left w:val="nil"/>
              <w:bottom w:val="single" w:sz="4"/>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pPr>
            <w:r>
              <w:rPr>
                <w:sz w:val="24"/>
              </w:rPr>
            </w:r>
          </w:p>
        </w:tc>
      </w:tr>
      <w:tr>
        <w:tc>
          <w:tcPr>
            <w:gridSpan w:val="3"/>
            <w:tcW w:w="4392"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Кому</w:t>
            </w:r>
          </w:p>
        </w:tc>
        <w:tc>
          <w:tcPr>
            <w:tcW w:w="2683" w:type="dxa"/>
            <w:tcBorders>
              <w:top w:val="nil"/>
              <w:left w:val="nil"/>
              <w:bottom w:val="single" w:sz="4"/>
              <w:right w:val="nil"/>
            </w:tcBorders>
          </w:tcPr>
          <w:p>
            <w:pPr>
              <w:pStyle w:val="0"/>
              <w:jc w:val="both"/>
            </w:pPr>
            <w:r>
              <w:rPr>
                <w:sz w:val="24"/>
              </w:rPr>
            </w:r>
          </w:p>
        </w:tc>
      </w:tr>
      <w:tr>
        <w:tc>
          <w:tcPr>
            <w:gridSpan w:val="3"/>
            <w:tcW w:w="4392" w:type="dxa"/>
            <w:vAlign w:val="bottom"/>
            <w:tcBorders>
              <w:top w:val="nil"/>
              <w:left w:val="nil"/>
              <w:bottom w:val="nil"/>
              <w:right w:val="nil"/>
            </w:tcBorders>
          </w:tcPr>
          <w:p>
            <w:pPr>
              <w:pStyle w:val="0"/>
            </w:pPr>
            <w:r>
              <w:rPr>
                <w:sz w:val="24"/>
              </w:rPr>
              <w:t xml:space="preserve">вызывает Вас в качестве</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single" w:sz="4"/>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t xml:space="preserve">к __ час. ____________ 20__ г.</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tcW w:w="1004" w:type="dxa"/>
            <w:vAlign w:val="bottom"/>
            <w:tcBorders>
              <w:top w:val="nil"/>
              <w:left w:val="nil"/>
              <w:bottom w:val="nil"/>
              <w:right w:val="nil"/>
            </w:tcBorders>
          </w:tcPr>
          <w:p>
            <w:pPr>
              <w:pStyle w:val="0"/>
            </w:pPr>
            <w:r>
              <w:rPr>
                <w:sz w:val="24"/>
              </w:rPr>
              <w:t xml:space="preserve">по делу</w:t>
            </w:r>
          </w:p>
        </w:tc>
        <w:tc>
          <w:tcPr>
            <w:gridSpan w:val="2"/>
            <w:tcW w:w="3388"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2"/>
            <w:tcW w:w="1228" w:type="dxa"/>
            <w:vAlign w:val="bottom"/>
            <w:tcBorders>
              <w:top w:val="nil"/>
              <w:left w:val="nil"/>
              <w:bottom w:val="nil"/>
              <w:right w:val="nil"/>
            </w:tcBorders>
          </w:tcPr>
          <w:p>
            <w:pPr>
              <w:pStyle w:val="0"/>
            </w:pPr>
            <w:r>
              <w:rPr>
                <w:sz w:val="24"/>
              </w:rPr>
              <w:t xml:space="preserve">по адресу</w:t>
            </w:r>
          </w:p>
        </w:tc>
        <w:tc>
          <w:tcPr>
            <w:tcW w:w="3164"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Секретарь суда</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Лицо, вызываемое в суд в качестве свидетеля, потерпевшего, обязано своевременно явиться в судебное заседание.</w:t>
            </w:r>
          </w:p>
          <w:p>
            <w:pPr>
              <w:pStyle w:val="0"/>
              <w:ind w:firstLine="283"/>
              <w:jc w:val="both"/>
            </w:pPr>
            <w:r>
              <w:rPr>
                <w:sz w:val="24"/>
              </w:rPr>
              <w:t xml:space="preserve">Таким лицам выплачиваются издержки, связанные с явкой к месту производства процессуальных действий и проживанием, они имеют право на возмещение понесенных расходов, связанных с явкой к месту процессуальных действий (</w:t>
            </w:r>
            <w:hyperlink w:history="0" r:id="rId51" w:tooltip="&quot;Уголовно-процессуальный кодекс Российской Федерации&quot; от 18.12.2001 N 174-ФЗ (ред. от 28.02.2025) {КонсультантПлюс}">
              <w:r>
                <w:rPr>
                  <w:sz w:val="24"/>
                  <w:color w:val="0000ff"/>
                </w:rPr>
                <w:t xml:space="preserve">статья 131</w:t>
              </w:r>
            </w:hyperlink>
            <w:r>
              <w:rPr>
                <w:sz w:val="24"/>
              </w:rPr>
              <w:t xml:space="preserve"> УПК РФ).</w:t>
            </w:r>
          </w:p>
          <w:p>
            <w:pPr>
              <w:pStyle w:val="0"/>
              <w:ind w:firstLine="283"/>
              <w:jc w:val="both"/>
            </w:pPr>
            <w:r>
              <w:rPr>
                <w:sz w:val="24"/>
              </w:rPr>
              <w:t xml:space="preserve">В случае неявки без уважительных причин суд вправе подвергнуть их мерам, предусмотренным </w:t>
            </w:r>
            <w:hyperlink w:history="0" r:id="rId52" w:tooltip="&quot;Уголовно-процессуальный кодекс Российской Федерации&quot; от 18.12.2001 N 174-ФЗ (ред. от 28.02.2025) {КонсультантПлюс}">
              <w:r>
                <w:rPr>
                  <w:sz w:val="24"/>
                  <w:color w:val="0000ff"/>
                </w:rPr>
                <w:t xml:space="preserve">статьями 112</w:t>
              </w:r>
            </w:hyperlink>
            <w:r>
              <w:rPr>
                <w:sz w:val="24"/>
              </w:rPr>
              <w:t xml:space="preserve">, </w:t>
            </w:r>
            <w:hyperlink w:history="0" r:id="rId53" w:tooltip="&quot;Уголовно-процессуальный кодекс Российской Федерации&quot; от 18.12.2001 N 174-ФЗ (ред. от 28.02.2025) {КонсультантПлюс}">
              <w:r>
                <w:rPr>
                  <w:sz w:val="24"/>
                  <w:color w:val="0000ff"/>
                </w:rPr>
                <w:t xml:space="preserve">113</w:t>
              </w:r>
            </w:hyperlink>
            <w:r>
              <w:rPr>
                <w:sz w:val="24"/>
              </w:rPr>
              <w:t xml:space="preserve">, </w:t>
            </w:r>
            <w:hyperlink w:history="0" r:id="rId54" w:tooltip="&quot;Уголовно-процессуальный кодекс Российской Федерации&quot; от 18.12.2001 N 174-ФЗ (ред. от 28.02.2025) {КонсультантПлюс}">
              <w:r>
                <w:rPr>
                  <w:sz w:val="24"/>
                  <w:color w:val="0000ff"/>
                </w:rPr>
                <w:t xml:space="preserve">117</w:t>
              </w:r>
            </w:hyperlink>
            <w:r>
              <w:rPr>
                <w:sz w:val="24"/>
              </w:rPr>
              <w:t xml:space="preserve"> УПК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81"/>
      </w:tblGrid>
      <w:tr>
        <w:tc>
          <w:tcPr>
            <w:tcW w:w="908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98"/>
        <w:gridCol w:w="2324"/>
        <w:gridCol w:w="2055"/>
        <w:gridCol w:w="1290"/>
      </w:tblGrid>
      <w:tr>
        <w:tc>
          <w:tcPr>
            <w:tcW w:w="3398" w:type="dxa"/>
            <w:tcBorders>
              <w:top w:val="nil"/>
              <w:left w:val="nil"/>
              <w:bottom w:val="nil"/>
              <w:right w:val="nil"/>
            </w:tcBorders>
          </w:tcPr>
          <w:p>
            <w:pPr>
              <w:pStyle w:val="0"/>
            </w:pPr>
            <w:r>
              <w:rPr>
                <w:sz w:val="24"/>
              </w:rPr>
              <w:t xml:space="preserve">Подлежит возврату в суд</w:t>
            </w:r>
          </w:p>
        </w:tc>
        <w:tc>
          <w:tcPr>
            <w:tcW w:w="2324" w:type="dxa"/>
            <w:tcBorders>
              <w:top w:val="nil"/>
              <w:left w:val="nil"/>
              <w:bottom w:val="nil"/>
              <w:right w:val="nil"/>
            </w:tcBorders>
          </w:tcPr>
          <w:p>
            <w:pPr>
              <w:pStyle w:val="0"/>
            </w:pPr>
            <w:r>
              <w:rPr>
                <w:sz w:val="24"/>
              </w:rPr>
            </w:r>
          </w:p>
        </w:tc>
        <w:tc>
          <w:tcPr>
            <w:tcW w:w="2055" w:type="dxa"/>
            <w:vAlign w:val="bottom"/>
            <w:tcBorders>
              <w:top w:val="nil"/>
              <w:left w:val="nil"/>
              <w:bottom w:val="nil"/>
              <w:right w:val="nil"/>
            </w:tcBorders>
          </w:tcPr>
          <w:p>
            <w:pPr>
              <w:pStyle w:val="0"/>
            </w:pPr>
            <w:r>
              <w:rPr>
                <w:sz w:val="24"/>
              </w:rPr>
              <w:t xml:space="preserve">Уголовное дело N</w:t>
            </w:r>
          </w:p>
        </w:tc>
        <w:tc>
          <w:tcPr>
            <w:tcW w:w="1290"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84"/>
        <w:gridCol w:w="405"/>
        <w:gridCol w:w="360"/>
        <w:gridCol w:w="1771"/>
        <w:gridCol w:w="825"/>
        <w:gridCol w:w="287"/>
        <w:gridCol w:w="340"/>
        <w:gridCol w:w="2898"/>
        <w:gridCol w:w="990"/>
      </w:tblGrid>
      <w:tr>
        <w:tc>
          <w:tcPr>
            <w:gridSpan w:val="3"/>
            <w:tcW w:w="1949" w:type="dxa"/>
            <w:vAlign w:val="bottom"/>
            <w:tcBorders>
              <w:top w:val="nil"/>
              <w:left w:val="nil"/>
              <w:bottom w:val="nil"/>
              <w:right w:val="nil"/>
            </w:tcBorders>
          </w:tcPr>
          <w:p>
            <w:pPr>
              <w:pStyle w:val="0"/>
            </w:pPr>
            <w:r>
              <w:rPr>
                <w:sz w:val="24"/>
              </w:rPr>
              <w:t xml:space="preserve">Повестку на имя</w:t>
            </w:r>
          </w:p>
        </w:tc>
        <w:tc>
          <w:tcPr>
            <w:gridSpan w:val="5"/>
            <w:tcW w:w="6121"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о явке в</w:t>
            </w:r>
          </w:p>
        </w:tc>
      </w:tr>
      <w:tr>
        <w:tc>
          <w:tcPr>
            <w:gridSpan w:val="5"/>
            <w:tcW w:w="4545" w:type="dxa"/>
            <w:vAlign w:val="bottom"/>
            <w:tcBorders>
              <w:top w:val="nil"/>
              <w:left w:val="nil"/>
              <w:bottom w:val="single" w:sz="4"/>
              <w:right w:val="nil"/>
            </w:tcBorders>
          </w:tcPr>
          <w:p>
            <w:pPr>
              <w:pStyle w:val="0"/>
            </w:pPr>
            <w:r>
              <w:rPr>
                <w:sz w:val="24"/>
              </w:rPr>
            </w:r>
          </w:p>
        </w:tc>
        <w:tc>
          <w:tcPr>
            <w:gridSpan w:val="4"/>
            <w:tcW w:w="4515" w:type="dxa"/>
            <w:vAlign w:val="bottom"/>
            <w:tcBorders>
              <w:top w:val="nil"/>
              <w:left w:val="nil"/>
              <w:bottom w:val="nil"/>
              <w:right w:val="nil"/>
            </w:tcBorders>
          </w:tcPr>
          <w:p>
            <w:pPr>
              <w:pStyle w:val="0"/>
              <w:jc w:val="right"/>
            </w:pPr>
            <w:r>
              <w:rPr>
                <w:sz w:val="24"/>
              </w:rPr>
              <w:t xml:space="preserve">суд на "__" ___________ 20 __ г. в качестве</w:t>
            </w:r>
          </w:p>
        </w:tc>
      </w:tr>
      <w:tr>
        <w:tc>
          <w:tcPr>
            <w:gridSpan w:val="4"/>
            <w:tcW w:w="3720" w:type="dxa"/>
            <w:vAlign w:val="bottom"/>
            <w:tcBorders>
              <w:top w:val="single" w:sz="4"/>
              <w:left w:val="nil"/>
              <w:bottom w:val="single" w:sz="4"/>
              <w:right w:val="nil"/>
            </w:tcBorders>
          </w:tcPr>
          <w:p>
            <w:pPr>
              <w:pStyle w:val="0"/>
            </w:pPr>
            <w:r>
              <w:rPr>
                <w:sz w:val="24"/>
              </w:rPr>
            </w:r>
          </w:p>
        </w:tc>
        <w:tc>
          <w:tcPr>
            <w:gridSpan w:val="2"/>
            <w:tcW w:w="1112" w:type="dxa"/>
            <w:vAlign w:val="bottom"/>
            <w:tcBorders>
              <w:top w:val="nil"/>
              <w:left w:val="nil"/>
              <w:bottom w:val="nil"/>
              <w:right w:val="nil"/>
            </w:tcBorders>
          </w:tcPr>
          <w:p>
            <w:pPr>
              <w:pStyle w:val="0"/>
              <w:jc w:val="right"/>
            </w:pPr>
            <w:r>
              <w:rPr>
                <w:sz w:val="24"/>
              </w:rPr>
              <w:t xml:space="preserve">получил</w:t>
            </w:r>
          </w:p>
        </w:tc>
        <w:tc>
          <w:tcPr>
            <w:tcW w:w="340" w:type="dxa"/>
            <w:vAlign w:val="bottom"/>
            <w:tcBorders>
              <w:top w:val="nil"/>
              <w:left w:val="nil"/>
              <w:bottom w:val="nil"/>
              <w:right w:val="nil"/>
            </w:tcBorders>
          </w:tcPr>
          <w:p>
            <w:pPr>
              <w:pStyle w:val="0"/>
              <w:jc w:val="both"/>
            </w:pPr>
            <w:r>
              <w:rPr>
                <w:sz w:val="24"/>
              </w:rPr>
            </w:r>
          </w:p>
        </w:tc>
        <w:tc>
          <w:tcPr>
            <w:tcW w:w="2898"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20__ г.</w:t>
            </w:r>
          </w:p>
        </w:tc>
      </w:tr>
      <w:tr>
        <w:tc>
          <w:tcPr>
            <w:gridSpan w:val="6"/>
            <w:tcW w:w="48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jc w:val="both"/>
            </w:pPr>
            <w:r>
              <w:rPr>
                <w:sz w:val="24"/>
              </w:rPr>
            </w:r>
          </w:p>
        </w:tc>
        <w:tc>
          <w:tcPr>
            <w:tcW w:w="2898" w:type="dxa"/>
            <w:tcBorders>
              <w:top w:val="single" w:sz="4"/>
              <w:left w:val="nil"/>
              <w:bottom w:val="nil"/>
              <w:right w:val="nil"/>
            </w:tcBorders>
          </w:tcPr>
          <w:p>
            <w:pPr>
              <w:pStyle w:val="0"/>
              <w:jc w:val="center"/>
            </w:pPr>
            <w:r>
              <w:rPr>
                <w:sz w:val="24"/>
              </w:rPr>
              <w:t xml:space="preserve">(подпись адресата)</w:t>
            </w:r>
          </w:p>
        </w:tc>
        <w:tc>
          <w:tcPr>
            <w:tcW w:w="990" w:type="dxa"/>
            <w:tcBorders>
              <w:top w:val="nil"/>
              <w:left w:val="nil"/>
              <w:bottom w:val="nil"/>
              <w:right w:val="nil"/>
            </w:tcBorders>
          </w:tcPr>
          <w:p>
            <w:pPr>
              <w:pStyle w:val="0"/>
            </w:pPr>
            <w:r>
              <w:rPr>
                <w:sz w:val="24"/>
              </w:rPr>
            </w:r>
          </w:p>
        </w:tc>
      </w:tr>
      <w:tr>
        <w:tc>
          <w:tcPr>
            <w:tcW w:w="1184" w:type="dxa"/>
            <w:vAlign w:val="bottom"/>
            <w:tcBorders>
              <w:top w:val="nil"/>
              <w:left w:val="nil"/>
              <w:bottom w:val="nil"/>
              <w:right w:val="nil"/>
            </w:tcBorders>
          </w:tcPr>
          <w:p>
            <w:pPr>
              <w:pStyle w:val="0"/>
            </w:pPr>
            <w:r>
              <w:rPr>
                <w:sz w:val="24"/>
              </w:rPr>
              <w:t xml:space="preserve">1. Лично</w:t>
            </w:r>
          </w:p>
        </w:tc>
        <w:tc>
          <w:tcPr>
            <w:gridSpan w:val="8"/>
            <w:tcW w:w="7876" w:type="dxa"/>
            <w:vAlign w:val="bottom"/>
            <w:tcBorders>
              <w:top w:val="nil"/>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t xml:space="preserve">2. Для передачи</w:t>
            </w:r>
          </w:p>
        </w:tc>
        <w:tc>
          <w:tcPr>
            <w:gridSpan w:val="6"/>
            <w:tcW w:w="7111" w:type="dxa"/>
            <w:tcBorders>
              <w:top w:val="single" w:sz="4"/>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r>
          </w:p>
        </w:tc>
        <w:tc>
          <w:tcPr>
            <w:gridSpan w:val="6"/>
            <w:tcW w:w="7111"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60" w:type="dxa"/>
            <w:tcBorders>
              <w:top w:val="nil"/>
              <w:left w:val="nil"/>
              <w:bottom w:val="nil"/>
              <w:right w:val="nil"/>
            </w:tcBorders>
          </w:tcPr>
          <w:p>
            <w:pPr>
              <w:pStyle w:val="0"/>
            </w:pPr>
            <w:r>
              <w:rPr>
                <w:sz w:val="24"/>
              </w:rPr>
              <w:t xml:space="preserve">Подпись получателя удостоверяю:</w:t>
            </w:r>
          </w:p>
        </w:tc>
      </w:tr>
      <w:tr>
        <w:tc>
          <w:tcPr>
            <w:gridSpan w:val="3"/>
            <w:tcW w:w="1949" w:type="dxa"/>
            <w:vAlign w:val="bottom"/>
            <w:tcBorders>
              <w:top w:val="nil"/>
              <w:left w:val="nil"/>
              <w:bottom w:val="nil"/>
              <w:right w:val="nil"/>
            </w:tcBorders>
          </w:tcPr>
          <w:p>
            <w:pPr>
              <w:pStyle w:val="0"/>
              <w:ind w:firstLine="283"/>
              <w:jc w:val="both"/>
            </w:pPr>
            <w:r>
              <w:rPr>
                <w:sz w:val="24"/>
              </w:rPr>
              <w:t xml:space="preserve">письмоносец</w:t>
            </w:r>
          </w:p>
        </w:tc>
        <w:tc>
          <w:tcPr>
            <w:gridSpan w:val="6"/>
            <w:tcW w:w="7111" w:type="dxa"/>
            <w:tcBorders>
              <w:top w:val="nil"/>
              <w:left w:val="nil"/>
              <w:bottom w:val="single" w:sz="4"/>
              <w:right w:val="nil"/>
            </w:tcBorders>
          </w:tcPr>
          <w:p>
            <w:pPr>
              <w:pStyle w:val="0"/>
              <w:jc w:val="both"/>
            </w:pPr>
            <w:r>
              <w:rPr>
                <w:sz w:val="24"/>
              </w:rPr>
            </w:r>
          </w:p>
        </w:tc>
      </w:tr>
      <w:tr>
        <w:tc>
          <w:tcPr>
            <w:gridSpan w:val="4"/>
            <w:tcW w:w="3720" w:type="dxa"/>
            <w:vAlign w:val="bottom"/>
            <w:tcBorders>
              <w:top w:val="nil"/>
              <w:left w:val="nil"/>
              <w:bottom w:val="nil"/>
              <w:right w:val="nil"/>
            </w:tcBorders>
          </w:tcPr>
          <w:p>
            <w:pPr>
              <w:pStyle w:val="0"/>
            </w:pPr>
            <w:r>
              <w:rPr>
                <w:sz w:val="24"/>
              </w:rPr>
              <w:t xml:space="preserve">3. Повестка не вручена вследствие</w:t>
            </w:r>
          </w:p>
        </w:tc>
        <w:tc>
          <w:tcPr>
            <w:gridSpan w:val="5"/>
            <w:tcW w:w="5340" w:type="dxa"/>
            <w:tcBorders>
              <w:top w:val="single" w:sz="4"/>
              <w:left w:val="nil"/>
              <w:bottom w:val="single" w:sz="4"/>
              <w:right w:val="nil"/>
            </w:tcBorders>
          </w:tcPr>
          <w:p>
            <w:pPr>
              <w:pStyle w:val="0"/>
            </w:pPr>
            <w:r>
              <w:rPr>
                <w:sz w:val="24"/>
              </w:rPr>
            </w:r>
          </w:p>
        </w:tc>
      </w:tr>
      <w:tr>
        <w:tc>
          <w:tcPr>
            <w:gridSpan w:val="2"/>
            <w:tcW w:w="1589" w:type="dxa"/>
            <w:vAlign w:val="bottom"/>
            <w:tcBorders>
              <w:top w:val="nil"/>
              <w:left w:val="nil"/>
              <w:bottom w:val="nil"/>
              <w:right w:val="nil"/>
            </w:tcBorders>
          </w:tcPr>
          <w:p>
            <w:pPr>
              <w:pStyle w:val="0"/>
            </w:pPr>
            <w:r>
              <w:rPr>
                <w:sz w:val="24"/>
              </w:rPr>
              <w:t xml:space="preserve">Письмоносец</w:t>
            </w:r>
          </w:p>
        </w:tc>
        <w:tc>
          <w:tcPr>
            <w:gridSpan w:val="7"/>
            <w:tcW w:w="7471"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009"/>
        <w:gridCol w:w="779"/>
        <w:gridCol w:w="4438"/>
        <w:gridCol w:w="1845"/>
      </w:tblGrid>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Куда</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r>
          </w:p>
        </w:tc>
        <w:tc>
          <w:tcPr>
            <w:tcW w:w="4438" w:type="dxa"/>
            <w:tcBorders>
              <w:top w:val="single" w:sz="4"/>
              <w:left w:val="nil"/>
              <w:bottom w:val="nil"/>
              <w:right w:val="nil"/>
            </w:tcBorders>
          </w:tcPr>
          <w:p>
            <w:pPr>
              <w:pStyle w:val="0"/>
              <w:jc w:val="center"/>
            </w:pPr>
            <w:r>
              <w:rPr>
                <w:sz w:val="24"/>
              </w:rPr>
              <w:t xml:space="preserve">(адрес суда)</w:t>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Кому</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tcBorders>
              <w:top w:val="nil"/>
              <w:left w:val="nil"/>
              <w:bottom w:val="nil"/>
              <w:right w:val="nil"/>
            </w:tcBorders>
          </w:tcPr>
          <w:p>
            <w:pPr>
              <w:pStyle w:val="0"/>
            </w:pPr>
            <w:r>
              <w:rPr>
                <w:sz w:val="24"/>
              </w:rPr>
            </w:r>
          </w:p>
        </w:tc>
        <w:tc>
          <w:tcPr>
            <w:tcW w:w="779" w:type="dxa"/>
            <w:tcBorders>
              <w:top w:val="nil"/>
              <w:left w:val="nil"/>
              <w:bottom w:val="nil"/>
              <w:right w:val="nil"/>
            </w:tcBorders>
          </w:tcPr>
          <w:p>
            <w:pPr>
              <w:pStyle w:val="0"/>
              <w:jc w:val="both"/>
            </w:pPr>
            <w:r>
              <w:rPr>
                <w:sz w:val="24"/>
              </w:rPr>
            </w:r>
          </w:p>
        </w:tc>
        <w:tc>
          <w:tcPr>
            <w:tcW w:w="4438" w:type="dxa"/>
            <w:tcBorders>
              <w:top w:val="single" w:sz="4"/>
              <w:left w:val="nil"/>
              <w:bottom w:val="nil"/>
              <w:right w:val="nil"/>
            </w:tcBorders>
          </w:tcPr>
          <w:p>
            <w:pPr>
              <w:pStyle w:val="0"/>
              <w:jc w:val="center"/>
            </w:pPr>
            <w:r>
              <w:rPr>
                <w:sz w:val="24"/>
              </w:rPr>
              <w:t xml:space="preserve">(наименование суда)</w:t>
            </w:r>
          </w:p>
        </w:tc>
        <w:tc>
          <w:tcPr>
            <w:tcW w:w="1845" w:type="dxa"/>
            <w:tcBorders>
              <w:top w:val="nil"/>
              <w:left w:val="nil"/>
              <w:bottom w:val="nil"/>
              <w:right w:val="nil"/>
            </w:tcBorders>
          </w:tcPr>
          <w:p>
            <w:pPr>
              <w:pStyle w:val="0"/>
              <w:jc w:val="both"/>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right"/>
            </w:pPr>
            <w:r>
              <w:rPr>
                <w:sz w:val="24"/>
              </w:rPr>
              <w:t xml:space="preserve">Правила вручения</w:t>
            </w:r>
          </w:p>
        </w:tc>
      </w:tr>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номер дела (УИД) в суде первой инстанции.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19</w:t>
      </w:r>
    </w:p>
    <w:p>
      <w:pPr>
        <w:pStyle w:val="0"/>
        <w:jc w:val="both"/>
      </w:pPr>
      <w:r>
        <w:rPr>
          <w:sz w:val="24"/>
        </w:rPr>
      </w:r>
    </w:p>
    <w:tbl>
      <w:tblPr>
        <w:tblInd w:w="0" w:type="dxa"/>
        <w:tblLayout w:type="fixed"/>
        <w:tblCellMar>
          <w:top w:w="102" w:type="dxa"/>
          <w:left w:w="62" w:type="dxa"/>
          <w:bottom w:w="102" w:type="dxa"/>
          <w:right w:w="62" w:type="dxa"/>
        </w:tblCellMar>
      </w:tblPr>
      <w:tblGrid>
        <w:gridCol w:w="3216"/>
        <w:gridCol w:w="3685"/>
        <w:gridCol w:w="2154"/>
      </w:tblGrid>
      <w:tr>
        <w:tc>
          <w:tcPr>
            <w:tcW w:w="3216" w:type="dxa"/>
            <w:tcBorders>
              <w:top w:val="nil"/>
              <w:left w:val="nil"/>
              <w:bottom w:val="nil"/>
              <w:right w:val="nil"/>
            </w:tcBorders>
          </w:tcPr>
          <w:p>
            <w:pPr>
              <w:pStyle w:val="0"/>
            </w:pPr>
            <w:r>
              <w:rPr>
                <w:sz w:val="24"/>
              </w:rPr>
              <w:t xml:space="preserve">Вручается адресату</w:t>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гражданскому делу N &lt;1&gt; 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04"/>
        <w:gridCol w:w="224"/>
        <w:gridCol w:w="3164"/>
        <w:gridCol w:w="1247"/>
        <w:gridCol w:w="719"/>
        <w:gridCol w:w="2683"/>
      </w:tblGrid>
      <w:tr>
        <w:tc>
          <w:tcPr>
            <w:gridSpan w:val="3"/>
            <w:tcW w:w="4392" w:type="dxa"/>
            <w:vAlign w:val="bottom"/>
            <w:tcBorders>
              <w:top w:val="nil"/>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Куда</w:t>
            </w:r>
          </w:p>
        </w:tc>
        <w:tc>
          <w:tcPr>
            <w:tcW w:w="2683" w:type="dxa"/>
            <w:tcBorders>
              <w:top w:val="nil"/>
              <w:left w:val="nil"/>
              <w:bottom w:val="single" w:sz="4"/>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Наименование суда</w:t>
            </w:r>
          </w:p>
        </w:tc>
        <w:tc>
          <w:tcPr>
            <w:tcW w:w="1247" w:type="dxa"/>
            <w:tcBorders>
              <w:top w:val="nil"/>
              <w:left w:val="nil"/>
              <w:bottom w:val="nil"/>
              <w:right w:val="nil"/>
            </w:tcBorders>
          </w:tcPr>
          <w:p>
            <w:pPr>
              <w:pStyle w:val="0"/>
            </w:pPr>
            <w:r>
              <w:rPr>
                <w:sz w:val="24"/>
              </w:rPr>
            </w:r>
          </w:p>
        </w:tc>
        <w:tc>
          <w:tcPr>
            <w:gridSpan w:val="2"/>
            <w:tcW w:w="3402" w:type="dxa"/>
            <w:vAlign w:val="bottom"/>
            <w:tcBorders>
              <w:top w:val="nil"/>
              <w:left w:val="nil"/>
              <w:bottom w:val="single" w:sz="4"/>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pPr>
            <w:r>
              <w:rPr>
                <w:sz w:val="24"/>
              </w:rPr>
            </w:r>
          </w:p>
        </w:tc>
      </w:tr>
      <w:tr>
        <w:tc>
          <w:tcPr>
            <w:gridSpan w:val="3"/>
            <w:tcW w:w="4392"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Кому</w:t>
            </w:r>
          </w:p>
        </w:tc>
        <w:tc>
          <w:tcPr>
            <w:tcW w:w="2683" w:type="dxa"/>
            <w:tcBorders>
              <w:top w:val="nil"/>
              <w:left w:val="nil"/>
              <w:bottom w:val="single" w:sz="4"/>
              <w:right w:val="nil"/>
            </w:tcBorders>
          </w:tcPr>
          <w:p>
            <w:pPr>
              <w:pStyle w:val="0"/>
              <w:jc w:val="both"/>
            </w:pPr>
            <w:r>
              <w:rPr>
                <w:sz w:val="24"/>
              </w:rPr>
            </w:r>
          </w:p>
        </w:tc>
      </w:tr>
      <w:tr>
        <w:tc>
          <w:tcPr>
            <w:gridSpan w:val="3"/>
            <w:tcW w:w="4392" w:type="dxa"/>
            <w:tcBorders>
              <w:top w:val="nil"/>
              <w:left w:val="nil"/>
              <w:bottom w:val="nil"/>
              <w:right w:val="nil"/>
            </w:tcBorders>
            <w:vMerge w:val="restart"/>
          </w:tcPr>
          <w:p>
            <w:pPr>
              <w:pStyle w:val="0"/>
            </w:pPr>
            <w:r>
              <w:rPr>
                <w:sz w:val="24"/>
              </w:rPr>
              <w:t xml:space="preserve">вызывает Вас в качестве истца (ответчика)</w:t>
            </w:r>
          </w:p>
        </w:tc>
        <w:tc>
          <w:tcPr>
            <w:tcW w:w="1247" w:type="dxa"/>
            <w:tcBorders>
              <w:top w:val="nil"/>
              <w:left w:val="nil"/>
              <w:bottom w:val="nil"/>
              <w:right w:val="nil"/>
            </w:tcBorders>
            <w:vMerge w:val="restart"/>
          </w:tcPr>
          <w:p>
            <w:pPr>
              <w:pStyle w:val="0"/>
            </w:pPr>
            <w:r>
              <w:rPr>
                <w:sz w:val="24"/>
              </w:rPr>
            </w:r>
          </w:p>
        </w:tc>
        <w:tc>
          <w:tcPr>
            <w:gridSpan w:val="2"/>
            <w:tcW w:w="3402" w:type="dxa"/>
            <w:tcBorders>
              <w:top w:val="nil"/>
              <w:left w:val="nil"/>
              <w:bottom w:val="single" w:sz="4"/>
              <w:right w:val="nil"/>
            </w:tcBorders>
          </w:tcPr>
          <w:p>
            <w:pPr>
              <w:pStyle w:val="0"/>
            </w:pPr>
            <w:r>
              <w:rPr>
                <w:sz w:val="24"/>
              </w:rPr>
            </w:r>
          </w:p>
        </w:tc>
      </w:tr>
      <w:tr>
        <w:tc>
          <w:tcPr>
            <w:gridSpan w:val="3"/>
            <w:tcBorders>
              <w:top w:val="nil"/>
              <w:left w:val="nil"/>
              <w:bottom w:val="nil"/>
              <w:right w:val="nil"/>
            </w:tcBorders>
            <w:vMerge w:val="continue"/>
          </w:tcPr>
          <w:p/>
        </w:tc>
        <w:tc>
          <w:tcPr>
            <w:tcBorders>
              <w:top w:val="nil"/>
              <w:left w:val="nil"/>
              <w:bottom w:val="nil"/>
              <w:right w:val="nil"/>
            </w:tcBorders>
            <w:vMerge w:val="continue"/>
          </w:tcPr>
          <w:p/>
        </w:tc>
        <w:tc>
          <w:tcPr>
            <w:gridSpan w:val="2"/>
            <w:tcW w:w="3402" w:type="dxa"/>
            <w:tcBorders>
              <w:top w:val="single" w:sz="4"/>
              <w:left w:val="nil"/>
              <w:bottom w:val="single" w:sz="4"/>
              <w:right w:val="nil"/>
            </w:tcBorders>
          </w:tcPr>
          <w:p>
            <w:pPr>
              <w:pStyle w:val="0"/>
              <w:jc w:val="both"/>
            </w:pPr>
            <w:r>
              <w:rPr>
                <w:sz w:val="24"/>
              </w:rPr>
            </w:r>
          </w:p>
        </w:tc>
      </w:tr>
      <w:tr>
        <w:tc>
          <w:tcPr>
            <w:gridSpan w:val="3"/>
            <w:tcW w:w="4392" w:type="dxa"/>
            <w:tcBorders>
              <w:top w:val="nil"/>
              <w:left w:val="nil"/>
              <w:bottom w:val="nil"/>
              <w:right w:val="nil"/>
            </w:tcBorders>
          </w:tcPr>
          <w:p>
            <w:pPr>
              <w:pStyle w:val="0"/>
            </w:pPr>
            <w:r>
              <w:rPr>
                <w:sz w:val="24"/>
              </w:rPr>
              <w:t xml:space="preserve">к __ час. ____________ 20__ г.</w:t>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jc w:val="both"/>
            </w:pPr>
            <w:r>
              <w:rPr>
                <w:sz w:val="24"/>
              </w:rPr>
            </w:r>
          </w:p>
        </w:tc>
      </w:tr>
      <w:tr>
        <w:tc>
          <w:tcPr>
            <w:tcW w:w="1004" w:type="dxa"/>
            <w:vAlign w:val="bottom"/>
            <w:tcBorders>
              <w:top w:val="nil"/>
              <w:left w:val="nil"/>
              <w:bottom w:val="nil"/>
              <w:right w:val="nil"/>
            </w:tcBorders>
          </w:tcPr>
          <w:p>
            <w:pPr>
              <w:pStyle w:val="0"/>
            </w:pPr>
            <w:r>
              <w:rPr>
                <w:sz w:val="24"/>
              </w:rPr>
              <w:t xml:space="preserve">по делу</w:t>
            </w:r>
          </w:p>
        </w:tc>
        <w:tc>
          <w:tcPr>
            <w:gridSpan w:val="2"/>
            <w:tcW w:w="3388"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2"/>
            <w:tcW w:w="1228" w:type="dxa"/>
            <w:vAlign w:val="bottom"/>
            <w:tcBorders>
              <w:top w:val="nil"/>
              <w:left w:val="nil"/>
              <w:bottom w:val="nil"/>
              <w:right w:val="nil"/>
            </w:tcBorders>
          </w:tcPr>
          <w:p>
            <w:pPr>
              <w:pStyle w:val="0"/>
            </w:pPr>
            <w:r>
              <w:rPr>
                <w:sz w:val="24"/>
              </w:rPr>
              <w:t xml:space="preserve">по адресу</w:t>
            </w:r>
          </w:p>
        </w:tc>
        <w:tc>
          <w:tcPr>
            <w:tcW w:w="3164"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Секретарь суда</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В случае неявки в судебное заседание кого-либо из лиц, участвующих в деле, в отношении которых отсутствуют сведения об извещении, разбирательство дела откладывается.</w:t>
            </w:r>
          </w:p>
          <w:p>
            <w:pPr>
              <w:pStyle w:val="0"/>
              <w:ind w:firstLine="283"/>
              <w:jc w:val="both"/>
            </w:pPr>
            <w:r>
              <w:rPr>
                <w:sz w:val="24"/>
              </w:rPr>
              <w:t xml:space="preserve">В случае, если лица, участвующие в деле, извещены о времени и месте судебного заседания, суд откладывает разбирательство дела в случае признания причин их неявки уважительными.</w:t>
            </w:r>
          </w:p>
          <w:p>
            <w:pPr>
              <w:pStyle w:val="0"/>
              <w:ind w:firstLine="283"/>
              <w:jc w:val="both"/>
            </w:pPr>
            <w:r>
              <w:rPr>
                <w:sz w:val="24"/>
              </w:rPr>
              <w:t xml:space="preserve">Суд вправе рассмотреть дело в случае неявки кого-либо из лиц, участвующих в деле и извещенных о времени и месте судебного заседания, если ими не представлены сведения о причинах неявки или суд признает причины их неявки неуважительными.</w:t>
            </w:r>
          </w:p>
          <w:p>
            <w:pPr>
              <w:pStyle w:val="0"/>
              <w:ind w:firstLine="283"/>
              <w:jc w:val="both"/>
            </w:pPr>
            <w:r>
              <w:rPr>
                <w:sz w:val="24"/>
              </w:rPr>
              <w:t xml:space="preserve">Суд вправе рассмотреть дело в отсутствие ответчика, извещенного о времени и месте судебного заседания, если он не сообщил суду об уважительных причинах неявки и не просил рассмотреть дело в его отсутствие.</w:t>
            </w:r>
          </w:p>
          <w:p>
            <w:pPr>
              <w:pStyle w:val="0"/>
              <w:ind w:firstLine="283"/>
              <w:jc w:val="both"/>
            </w:pPr>
            <w:r>
              <w:rPr>
                <w:sz w:val="24"/>
              </w:rPr>
              <w:t xml:space="preserve">Стороны вправе просить суд о рассмотрении дела в их отсутствие и направлении им копии решения суда.</w:t>
            </w:r>
          </w:p>
          <w:p>
            <w:pPr>
              <w:pStyle w:val="0"/>
              <w:ind w:firstLine="283"/>
              <w:jc w:val="both"/>
            </w:pPr>
            <w:r>
              <w:rPr>
                <w:sz w:val="24"/>
              </w:rPr>
              <w:t xml:space="preserve">Суд может отложить разбирательство дела по ходатайству лица, участвующего в деле, в связи с неявкой его представителя по уважительной причине (</w:t>
            </w:r>
            <w:hyperlink w:history="0" r:id="rId55"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статья 167</w:t>
              </w:r>
            </w:hyperlink>
            <w:r>
              <w:rPr>
                <w:sz w:val="24"/>
              </w:rPr>
              <w:t xml:space="preserve"> ГПК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81"/>
      </w:tblGrid>
      <w:tr>
        <w:tc>
          <w:tcPr>
            <w:tcW w:w="908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98"/>
        <w:gridCol w:w="2062"/>
        <w:gridCol w:w="2318"/>
        <w:gridCol w:w="1290"/>
      </w:tblGrid>
      <w:tr>
        <w:tc>
          <w:tcPr>
            <w:tcW w:w="3398" w:type="dxa"/>
            <w:tcBorders>
              <w:top w:val="nil"/>
              <w:left w:val="nil"/>
              <w:bottom w:val="nil"/>
              <w:right w:val="nil"/>
            </w:tcBorders>
          </w:tcPr>
          <w:p>
            <w:pPr>
              <w:pStyle w:val="0"/>
            </w:pPr>
            <w:r>
              <w:rPr>
                <w:sz w:val="24"/>
              </w:rPr>
              <w:t xml:space="preserve">Подлежит возврату в суд</w:t>
            </w:r>
          </w:p>
        </w:tc>
        <w:tc>
          <w:tcPr>
            <w:tcW w:w="2062" w:type="dxa"/>
            <w:tcBorders>
              <w:top w:val="nil"/>
              <w:left w:val="nil"/>
              <w:bottom w:val="nil"/>
              <w:right w:val="nil"/>
            </w:tcBorders>
          </w:tcPr>
          <w:p>
            <w:pPr>
              <w:pStyle w:val="0"/>
            </w:pPr>
            <w:r>
              <w:rPr>
                <w:sz w:val="24"/>
              </w:rPr>
            </w:r>
          </w:p>
        </w:tc>
        <w:tc>
          <w:tcPr>
            <w:tcW w:w="2318" w:type="dxa"/>
            <w:vAlign w:val="bottom"/>
            <w:tcBorders>
              <w:top w:val="nil"/>
              <w:left w:val="nil"/>
              <w:bottom w:val="nil"/>
              <w:right w:val="nil"/>
            </w:tcBorders>
          </w:tcPr>
          <w:p>
            <w:pPr>
              <w:pStyle w:val="0"/>
            </w:pPr>
            <w:r>
              <w:rPr>
                <w:sz w:val="24"/>
              </w:rPr>
              <w:t xml:space="preserve">Гражданское дело N</w:t>
            </w:r>
          </w:p>
        </w:tc>
        <w:tc>
          <w:tcPr>
            <w:tcW w:w="1290"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84"/>
        <w:gridCol w:w="405"/>
        <w:gridCol w:w="360"/>
        <w:gridCol w:w="1771"/>
        <w:gridCol w:w="825"/>
        <w:gridCol w:w="287"/>
        <w:gridCol w:w="340"/>
        <w:gridCol w:w="2898"/>
        <w:gridCol w:w="990"/>
      </w:tblGrid>
      <w:tr>
        <w:tc>
          <w:tcPr>
            <w:gridSpan w:val="3"/>
            <w:tcW w:w="1949" w:type="dxa"/>
            <w:vAlign w:val="bottom"/>
            <w:tcBorders>
              <w:top w:val="nil"/>
              <w:left w:val="nil"/>
              <w:bottom w:val="nil"/>
              <w:right w:val="nil"/>
            </w:tcBorders>
          </w:tcPr>
          <w:p>
            <w:pPr>
              <w:pStyle w:val="0"/>
            </w:pPr>
            <w:r>
              <w:rPr>
                <w:sz w:val="24"/>
              </w:rPr>
              <w:t xml:space="preserve">Повестку на имя</w:t>
            </w:r>
          </w:p>
        </w:tc>
        <w:tc>
          <w:tcPr>
            <w:gridSpan w:val="5"/>
            <w:tcW w:w="6121"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о явке в</w:t>
            </w:r>
          </w:p>
        </w:tc>
      </w:tr>
      <w:tr>
        <w:tc>
          <w:tcPr>
            <w:gridSpan w:val="5"/>
            <w:tcW w:w="4545" w:type="dxa"/>
            <w:vAlign w:val="bottom"/>
            <w:tcBorders>
              <w:top w:val="nil"/>
              <w:left w:val="nil"/>
              <w:bottom w:val="single" w:sz="4"/>
              <w:right w:val="nil"/>
            </w:tcBorders>
          </w:tcPr>
          <w:p>
            <w:pPr>
              <w:pStyle w:val="0"/>
            </w:pPr>
            <w:r>
              <w:rPr>
                <w:sz w:val="24"/>
              </w:rPr>
            </w:r>
          </w:p>
        </w:tc>
        <w:tc>
          <w:tcPr>
            <w:gridSpan w:val="4"/>
            <w:tcW w:w="4515" w:type="dxa"/>
            <w:vAlign w:val="bottom"/>
            <w:tcBorders>
              <w:top w:val="nil"/>
              <w:left w:val="nil"/>
              <w:bottom w:val="nil"/>
              <w:right w:val="nil"/>
            </w:tcBorders>
          </w:tcPr>
          <w:p>
            <w:pPr>
              <w:pStyle w:val="0"/>
              <w:jc w:val="right"/>
            </w:pPr>
            <w:r>
              <w:rPr>
                <w:sz w:val="24"/>
              </w:rPr>
              <w:t xml:space="preserve">суд на "__" ___________ 20 __ г. в качестве</w:t>
            </w:r>
          </w:p>
        </w:tc>
      </w:tr>
      <w:tr>
        <w:tc>
          <w:tcPr>
            <w:gridSpan w:val="4"/>
            <w:tcW w:w="3720" w:type="dxa"/>
            <w:vAlign w:val="bottom"/>
            <w:tcBorders>
              <w:top w:val="single" w:sz="4"/>
              <w:left w:val="nil"/>
              <w:bottom w:val="single" w:sz="4"/>
              <w:right w:val="nil"/>
            </w:tcBorders>
          </w:tcPr>
          <w:p>
            <w:pPr>
              <w:pStyle w:val="0"/>
            </w:pPr>
            <w:r>
              <w:rPr>
                <w:sz w:val="24"/>
              </w:rPr>
            </w:r>
          </w:p>
        </w:tc>
        <w:tc>
          <w:tcPr>
            <w:gridSpan w:val="2"/>
            <w:tcW w:w="1112" w:type="dxa"/>
            <w:vAlign w:val="bottom"/>
            <w:tcBorders>
              <w:top w:val="nil"/>
              <w:left w:val="nil"/>
              <w:bottom w:val="nil"/>
              <w:right w:val="nil"/>
            </w:tcBorders>
          </w:tcPr>
          <w:p>
            <w:pPr>
              <w:pStyle w:val="0"/>
              <w:jc w:val="right"/>
            </w:pPr>
            <w:r>
              <w:rPr>
                <w:sz w:val="24"/>
              </w:rPr>
              <w:t xml:space="preserve">получил</w:t>
            </w:r>
          </w:p>
        </w:tc>
        <w:tc>
          <w:tcPr>
            <w:tcW w:w="340" w:type="dxa"/>
            <w:vAlign w:val="bottom"/>
            <w:tcBorders>
              <w:top w:val="nil"/>
              <w:left w:val="nil"/>
              <w:bottom w:val="nil"/>
              <w:right w:val="nil"/>
            </w:tcBorders>
          </w:tcPr>
          <w:p>
            <w:pPr>
              <w:pStyle w:val="0"/>
              <w:jc w:val="both"/>
            </w:pPr>
            <w:r>
              <w:rPr>
                <w:sz w:val="24"/>
              </w:rPr>
            </w:r>
          </w:p>
        </w:tc>
        <w:tc>
          <w:tcPr>
            <w:tcW w:w="2898"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20__ г.</w:t>
            </w:r>
          </w:p>
        </w:tc>
      </w:tr>
      <w:tr>
        <w:tc>
          <w:tcPr>
            <w:gridSpan w:val="6"/>
            <w:tcW w:w="48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jc w:val="both"/>
            </w:pPr>
            <w:r>
              <w:rPr>
                <w:sz w:val="24"/>
              </w:rPr>
            </w:r>
          </w:p>
        </w:tc>
        <w:tc>
          <w:tcPr>
            <w:tcW w:w="2898" w:type="dxa"/>
            <w:tcBorders>
              <w:top w:val="single" w:sz="4"/>
              <w:left w:val="nil"/>
              <w:bottom w:val="nil"/>
              <w:right w:val="nil"/>
            </w:tcBorders>
          </w:tcPr>
          <w:p>
            <w:pPr>
              <w:pStyle w:val="0"/>
              <w:jc w:val="center"/>
            </w:pPr>
            <w:r>
              <w:rPr>
                <w:sz w:val="24"/>
              </w:rPr>
              <w:t xml:space="preserve">(подпись адресата)</w:t>
            </w:r>
          </w:p>
        </w:tc>
        <w:tc>
          <w:tcPr>
            <w:tcW w:w="990" w:type="dxa"/>
            <w:tcBorders>
              <w:top w:val="nil"/>
              <w:left w:val="nil"/>
              <w:bottom w:val="nil"/>
              <w:right w:val="nil"/>
            </w:tcBorders>
          </w:tcPr>
          <w:p>
            <w:pPr>
              <w:pStyle w:val="0"/>
            </w:pPr>
            <w:r>
              <w:rPr>
                <w:sz w:val="24"/>
              </w:rPr>
            </w:r>
          </w:p>
        </w:tc>
      </w:tr>
      <w:tr>
        <w:tc>
          <w:tcPr>
            <w:tcW w:w="1184" w:type="dxa"/>
            <w:vAlign w:val="bottom"/>
            <w:tcBorders>
              <w:top w:val="nil"/>
              <w:left w:val="nil"/>
              <w:bottom w:val="nil"/>
              <w:right w:val="nil"/>
            </w:tcBorders>
          </w:tcPr>
          <w:p>
            <w:pPr>
              <w:pStyle w:val="0"/>
            </w:pPr>
            <w:r>
              <w:rPr>
                <w:sz w:val="24"/>
              </w:rPr>
              <w:t xml:space="preserve">1. Лично</w:t>
            </w:r>
          </w:p>
        </w:tc>
        <w:tc>
          <w:tcPr>
            <w:gridSpan w:val="8"/>
            <w:tcW w:w="7876" w:type="dxa"/>
            <w:tcBorders>
              <w:top w:val="nil"/>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t xml:space="preserve">2. Для передачи</w:t>
            </w:r>
          </w:p>
        </w:tc>
        <w:tc>
          <w:tcPr>
            <w:gridSpan w:val="6"/>
            <w:tcW w:w="7111" w:type="dxa"/>
            <w:tcBorders>
              <w:top w:val="single" w:sz="4"/>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r>
          </w:p>
        </w:tc>
        <w:tc>
          <w:tcPr>
            <w:gridSpan w:val="6"/>
            <w:tcW w:w="7111"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60" w:type="dxa"/>
            <w:tcBorders>
              <w:top w:val="nil"/>
              <w:left w:val="nil"/>
              <w:bottom w:val="nil"/>
              <w:right w:val="nil"/>
            </w:tcBorders>
          </w:tcPr>
          <w:p>
            <w:pPr>
              <w:pStyle w:val="0"/>
            </w:pPr>
            <w:r>
              <w:rPr>
                <w:sz w:val="24"/>
              </w:rPr>
              <w:t xml:space="preserve">Подпись получателя удостоверяю:</w:t>
            </w:r>
          </w:p>
        </w:tc>
      </w:tr>
      <w:tr>
        <w:tc>
          <w:tcPr>
            <w:gridSpan w:val="3"/>
            <w:tcW w:w="1949" w:type="dxa"/>
            <w:vAlign w:val="bottom"/>
            <w:tcBorders>
              <w:top w:val="nil"/>
              <w:left w:val="nil"/>
              <w:bottom w:val="nil"/>
              <w:right w:val="nil"/>
            </w:tcBorders>
          </w:tcPr>
          <w:p>
            <w:pPr>
              <w:pStyle w:val="0"/>
              <w:ind w:firstLine="283"/>
              <w:jc w:val="both"/>
            </w:pPr>
            <w:r>
              <w:rPr>
                <w:sz w:val="24"/>
              </w:rPr>
              <w:t xml:space="preserve">письмоносец</w:t>
            </w:r>
          </w:p>
        </w:tc>
        <w:tc>
          <w:tcPr>
            <w:gridSpan w:val="6"/>
            <w:tcW w:w="7111" w:type="dxa"/>
            <w:tcBorders>
              <w:top w:val="nil"/>
              <w:left w:val="nil"/>
              <w:bottom w:val="single" w:sz="4"/>
              <w:right w:val="nil"/>
            </w:tcBorders>
          </w:tcPr>
          <w:p>
            <w:pPr>
              <w:pStyle w:val="0"/>
              <w:jc w:val="both"/>
            </w:pPr>
            <w:r>
              <w:rPr>
                <w:sz w:val="24"/>
              </w:rPr>
            </w:r>
          </w:p>
        </w:tc>
      </w:tr>
      <w:tr>
        <w:tc>
          <w:tcPr>
            <w:gridSpan w:val="4"/>
            <w:tcW w:w="3720" w:type="dxa"/>
            <w:vAlign w:val="bottom"/>
            <w:tcBorders>
              <w:top w:val="nil"/>
              <w:left w:val="nil"/>
              <w:bottom w:val="nil"/>
              <w:right w:val="nil"/>
            </w:tcBorders>
          </w:tcPr>
          <w:p>
            <w:pPr>
              <w:pStyle w:val="0"/>
            </w:pPr>
            <w:r>
              <w:rPr>
                <w:sz w:val="24"/>
              </w:rPr>
              <w:t xml:space="preserve">3. Повестка не вручена вследствие</w:t>
            </w:r>
          </w:p>
        </w:tc>
        <w:tc>
          <w:tcPr>
            <w:gridSpan w:val="5"/>
            <w:tcW w:w="5340" w:type="dxa"/>
            <w:tcBorders>
              <w:top w:val="single" w:sz="4"/>
              <w:left w:val="nil"/>
              <w:bottom w:val="single" w:sz="4"/>
              <w:right w:val="nil"/>
            </w:tcBorders>
          </w:tcPr>
          <w:p>
            <w:pPr>
              <w:pStyle w:val="0"/>
            </w:pPr>
            <w:r>
              <w:rPr>
                <w:sz w:val="24"/>
              </w:rPr>
            </w:r>
          </w:p>
        </w:tc>
      </w:tr>
      <w:tr>
        <w:tc>
          <w:tcPr>
            <w:gridSpan w:val="2"/>
            <w:tcW w:w="1589" w:type="dxa"/>
            <w:vAlign w:val="bottom"/>
            <w:tcBorders>
              <w:top w:val="nil"/>
              <w:left w:val="nil"/>
              <w:bottom w:val="nil"/>
              <w:right w:val="nil"/>
            </w:tcBorders>
          </w:tcPr>
          <w:p>
            <w:pPr>
              <w:pStyle w:val="0"/>
            </w:pPr>
            <w:r>
              <w:rPr>
                <w:sz w:val="24"/>
              </w:rPr>
              <w:t xml:space="preserve">Письмоносец</w:t>
            </w:r>
          </w:p>
        </w:tc>
        <w:tc>
          <w:tcPr>
            <w:gridSpan w:val="7"/>
            <w:tcW w:w="7471"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009"/>
        <w:gridCol w:w="779"/>
        <w:gridCol w:w="4438"/>
        <w:gridCol w:w="1845"/>
      </w:tblGrid>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Куда</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r>
          </w:p>
        </w:tc>
        <w:tc>
          <w:tcPr>
            <w:tcW w:w="4438" w:type="dxa"/>
            <w:tcBorders>
              <w:top w:val="single" w:sz="4"/>
              <w:left w:val="nil"/>
              <w:bottom w:val="nil"/>
              <w:right w:val="nil"/>
            </w:tcBorders>
          </w:tcPr>
          <w:p>
            <w:pPr>
              <w:pStyle w:val="0"/>
              <w:jc w:val="center"/>
            </w:pPr>
            <w:r>
              <w:rPr>
                <w:sz w:val="24"/>
              </w:rPr>
              <w:t xml:space="preserve">(адрес суда)</w:t>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Кому</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tcBorders>
              <w:top w:val="nil"/>
              <w:left w:val="nil"/>
              <w:bottom w:val="nil"/>
              <w:right w:val="nil"/>
            </w:tcBorders>
          </w:tcPr>
          <w:p>
            <w:pPr>
              <w:pStyle w:val="0"/>
            </w:pPr>
            <w:r>
              <w:rPr>
                <w:sz w:val="24"/>
              </w:rPr>
            </w:r>
          </w:p>
        </w:tc>
        <w:tc>
          <w:tcPr>
            <w:tcW w:w="779" w:type="dxa"/>
            <w:tcBorders>
              <w:top w:val="nil"/>
              <w:left w:val="nil"/>
              <w:bottom w:val="nil"/>
              <w:right w:val="nil"/>
            </w:tcBorders>
          </w:tcPr>
          <w:p>
            <w:pPr>
              <w:pStyle w:val="0"/>
              <w:jc w:val="both"/>
            </w:pPr>
            <w:r>
              <w:rPr>
                <w:sz w:val="24"/>
              </w:rPr>
            </w:r>
          </w:p>
        </w:tc>
        <w:tc>
          <w:tcPr>
            <w:tcW w:w="4438" w:type="dxa"/>
            <w:tcBorders>
              <w:top w:val="single" w:sz="4"/>
              <w:left w:val="nil"/>
              <w:bottom w:val="nil"/>
              <w:right w:val="nil"/>
            </w:tcBorders>
          </w:tcPr>
          <w:p>
            <w:pPr>
              <w:pStyle w:val="0"/>
              <w:jc w:val="center"/>
            </w:pPr>
            <w:r>
              <w:rPr>
                <w:sz w:val="24"/>
              </w:rPr>
              <w:t xml:space="preserve">(наименование суда)</w:t>
            </w:r>
          </w:p>
        </w:tc>
        <w:tc>
          <w:tcPr>
            <w:tcW w:w="1845" w:type="dxa"/>
            <w:tcBorders>
              <w:top w:val="nil"/>
              <w:left w:val="nil"/>
              <w:bottom w:val="nil"/>
              <w:right w:val="nil"/>
            </w:tcBorders>
          </w:tcPr>
          <w:p>
            <w:pPr>
              <w:pStyle w:val="0"/>
              <w:jc w:val="both"/>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right"/>
            </w:pPr>
            <w:r>
              <w:rPr>
                <w:sz w:val="24"/>
              </w:rPr>
              <w:t xml:space="preserve">Правила вручения</w:t>
            </w:r>
          </w:p>
        </w:tc>
      </w:tr>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номер дела (УИД) в суде первой инстанции.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19а</w:t>
      </w:r>
    </w:p>
    <w:p>
      <w:pPr>
        <w:pStyle w:val="0"/>
        <w:jc w:val="both"/>
      </w:pPr>
      <w:r>
        <w:rPr>
          <w:sz w:val="24"/>
        </w:rPr>
      </w:r>
    </w:p>
    <w:tbl>
      <w:tblPr>
        <w:tblInd w:w="0" w:type="dxa"/>
        <w:tblLayout w:type="fixed"/>
        <w:tblCellMar>
          <w:top w:w="102" w:type="dxa"/>
          <w:left w:w="62" w:type="dxa"/>
          <w:bottom w:w="102" w:type="dxa"/>
          <w:right w:w="62" w:type="dxa"/>
        </w:tblCellMar>
      </w:tblPr>
      <w:tblGrid>
        <w:gridCol w:w="3216"/>
        <w:gridCol w:w="3685"/>
        <w:gridCol w:w="2154"/>
      </w:tblGrid>
      <w:tr>
        <w:tc>
          <w:tcPr>
            <w:tcW w:w="3216" w:type="dxa"/>
            <w:tcBorders>
              <w:top w:val="nil"/>
              <w:left w:val="nil"/>
              <w:bottom w:val="nil"/>
              <w:right w:val="nil"/>
            </w:tcBorders>
          </w:tcPr>
          <w:p>
            <w:pPr>
              <w:pStyle w:val="0"/>
            </w:pPr>
            <w:r>
              <w:rPr>
                <w:sz w:val="24"/>
              </w:rPr>
              <w:t xml:space="preserve">Вручается адресату</w:t>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административному делу N &lt;1&gt; 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04"/>
        <w:gridCol w:w="224"/>
        <w:gridCol w:w="3164"/>
        <w:gridCol w:w="1247"/>
        <w:gridCol w:w="719"/>
        <w:gridCol w:w="2683"/>
      </w:tblGrid>
      <w:tr>
        <w:tc>
          <w:tcPr>
            <w:gridSpan w:val="3"/>
            <w:tcW w:w="4392" w:type="dxa"/>
            <w:vAlign w:val="bottom"/>
            <w:tcBorders>
              <w:top w:val="nil"/>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Куда</w:t>
            </w:r>
          </w:p>
        </w:tc>
        <w:tc>
          <w:tcPr>
            <w:tcW w:w="2683" w:type="dxa"/>
            <w:tcBorders>
              <w:top w:val="nil"/>
              <w:left w:val="nil"/>
              <w:bottom w:val="single" w:sz="4"/>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Наименование суда</w:t>
            </w:r>
          </w:p>
        </w:tc>
        <w:tc>
          <w:tcPr>
            <w:tcW w:w="1247" w:type="dxa"/>
            <w:tcBorders>
              <w:top w:val="nil"/>
              <w:left w:val="nil"/>
              <w:bottom w:val="nil"/>
              <w:right w:val="nil"/>
            </w:tcBorders>
          </w:tcPr>
          <w:p>
            <w:pPr>
              <w:pStyle w:val="0"/>
            </w:pPr>
            <w:r>
              <w:rPr>
                <w:sz w:val="24"/>
              </w:rPr>
            </w:r>
          </w:p>
        </w:tc>
        <w:tc>
          <w:tcPr>
            <w:gridSpan w:val="2"/>
            <w:tcW w:w="3402" w:type="dxa"/>
            <w:vAlign w:val="bottom"/>
            <w:tcBorders>
              <w:top w:val="nil"/>
              <w:left w:val="nil"/>
              <w:bottom w:val="single" w:sz="4"/>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pPr>
            <w:r>
              <w:rPr>
                <w:sz w:val="24"/>
              </w:rPr>
            </w:r>
          </w:p>
        </w:tc>
      </w:tr>
      <w:tr>
        <w:tc>
          <w:tcPr>
            <w:gridSpan w:val="3"/>
            <w:tcW w:w="4392"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Кому</w:t>
            </w:r>
          </w:p>
        </w:tc>
        <w:tc>
          <w:tcPr>
            <w:tcW w:w="2683" w:type="dxa"/>
            <w:tcBorders>
              <w:top w:val="nil"/>
              <w:left w:val="nil"/>
              <w:bottom w:val="single" w:sz="4"/>
              <w:right w:val="nil"/>
            </w:tcBorders>
          </w:tcPr>
          <w:p>
            <w:pPr>
              <w:pStyle w:val="0"/>
              <w:jc w:val="both"/>
            </w:pPr>
            <w:r>
              <w:rPr>
                <w:sz w:val="24"/>
              </w:rPr>
            </w:r>
          </w:p>
        </w:tc>
      </w:tr>
      <w:tr>
        <w:tc>
          <w:tcPr>
            <w:gridSpan w:val="3"/>
            <w:tcW w:w="4392" w:type="dxa"/>
            <w:tcBorders>
              <w:top w:val="nil"/>
              <w:left w:val="nil"/>
              <w:bottom w:val="nil"/>
              <w:right w:val="nil"/>
            </w:tcBorders>
            <w:vMerge w:val="restart"/>
          </w:tcPr>
          <w:p>
            <w:pPr>
              <w:pStyle w:val="0"/>
            </w:pPr>
            <w:r>
              <w:rPr>
                <w:sz w:val="24"/>
              </w:rPr>
              <w:t xml:space="preserve">вызывает Вас в качестве административного истца (административного ответчика)</w:t>
            </w:r>
          </w:p>
        </w:tc>
        <w:tc>
          <w:tcPr>
            <w:tcW w:w="1247" w:type="dxa"/>
            <w:tcBorders>
              <w:top w:val="nil"/>
              <w:left w:val="nil"/>
              <w:bottom w:val="nil"/>
              <w:right w:val="nil"/>
            </w:tcBorders>
            <w:vMerge w:val="restart"/>
          </w:tcPr>
          <w:p>
            <w:pPr>
              <w:pStyle w:val="0"/>
            </w:pPr>
            <w:r>
              <w:rPr>
                <w:sz w:val="24"/>
              </w:rPr>
            </w:r>
          </w:p>
        </w:tc>
        <w:tc>
          <w:tcPr>
            <w:gridSpan w:val="2"/>
            <w:tcW w:w="3402" w:type="dxa"/>
            <w:tcBorders>
              <w:top w:val="nil"/>
              <w:left w:val="nil"/>
              <w:bottom w:val="single" w:sz="4"/>
              <w:right w:val="nil"/>
            </w:tcBorders>
          </w:tcPr>
          <w:p>
            <w:pPr>
              <w:pStyle w:val="0"/>
            </w:pPr>
            <w:r>
              <w:rPr>
                <w:sz w:val="24"/>
              </w:rPr>
            </w:r>
          </w:p>
        </w:tc>
      </w:tr>
      <w:tr>
        <w:tc>
          <w:tcPr>
            <w:gridSpan w:val="3"/>
            <w:tcBorders>
              <w:top w:val="nil"/>
              <w:left w:val="nil"/>
              <w:bottom w:val="nil"/>
              <w:right w:val="nil"/>
            </w:tcBorders>
            <w:vMerge w:val="continue"/>
          </w:tcPr>
          <w:p/>
        </w:tc>
        <w:tc>
          <w:tcPr>
            <w:tcBorders>
              <w:top w:val="nil"/>
              <w:left w:val="nil"/>
              <w:bottom w:val="nil"/>
              <w:right w:val="nil"/>
            </w:tcBorders>
            <w:vMerge w:val="continue"/>
          </w:tcPr>
          <w:p/>
        </w:tc>
        <w:tc>
          <w:tcPr>
            <w:gridSpan w:val="2"/>
            <w:tcW w:w="3402" w:type="dxa"/>
            <w:tcBorders>
              <w:top w:val="single" w:sz="4"/>
              <w:left w:val="nil"/>
              <w:bottom w:val="single" w:sz="4"/>
              <w:right w:val="nil"/>
            </w:tcBorders>
          </w:tcPr>
          <w:p>
            <w:pPr>
              <w:pStyle w:val="0"/>
              <w:jc w:val="both"/>
            </w:pPr>
            <w:r>
              <w:rPr>
                <w:sz w:val="24"/>
              </w:rPr>
            </w:r>
          </w:p>
        </w:tc>
      </w:tr>
      <w:tr>
        <w:tc>
          <w:tcPr>
            <w:gridSpan w:val="3"/>
            <w:tcW w:w="4392" w:type="dxa"/>
            <w:tcBorders>
              <w:top w:val="nil"/>
              <w:left w:val="nil"/>
              <w:bottom w:val="nil"/>
              <w:right w:val="nil"/>
            </w:tcBorders>
          </w:tcPr>
          <w:p>
            <w:pPr>
              <w:pStyle w:val="0"/>
            </w:pPr>
            <w:r>
              <w:rPr>
                <w:sz w:val="24"/>
              </w:rPr>
              <w:t xml:space="preserve">к __ час. ____________ 20__ г.</w:t>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jc w:val="both"/>
            </w:pPr>
            <w:r>
              <w:rPr>
                <w:sz w:val="24"/>
              </w:rPr>
            </w:r>
          </w:p>
        </w:tc>
      </w:tr>
      <w:tr>
        <w:tc>
          <w:tcPr>
            <w:tcW w:w="1004" w:type="dxa"/>
            <w:vAlign w:val="bottom"/>
            <w:tcBorders>
              <w:top w:val="nil"/>
              <w:left w:val="nil"/>
              <w:bottom w:val="nil"/>
              <w:right w:val="nil"/>
            </w:tcBorders>
          </w:tcPr>
          <w:p>
            <w:pPr>
              <w:pStyle w:val="0"/>
            </w:pPr>
            <w:r>
              <w:rPr>
                <w:sz w:val="24"/>
              </w:rPr>
              <w:t xml:space="preserve">по делу</w:t>
            </w:r>
          </w:p>
        </w:tc>
        <w:tc>
          <w:tcPr>
            <w:gridSpan w:val="2"/>
            <w:tcW w:w="3388"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2"/>
            <w:tcW w:w="1228" w:type="dxa"/>
            <w:vAlign w:val="bottom"/>
            <w:tcBorders>
              <w:top w:val="nil"/>
              <w:left w:val="nil"/>
              <w:bottom w:val="nil"/>
              <w:right w:val="nil"/>
            </w:tcBorders>
          </w:tcPr>
          <w:p>
            <w:pPr>
              <w:pStyle w:val="0"/>
            </w:pPr>
            <w:r>
              <w:rPr>
                <w:sz w:val="24"/>
              </w:rPr>
              <w:t xml:space="preserve">по адресу</w:t>
            </w:r>
          </w:p>
        </w:tc>
        <w:tc>
          <w:tcPr>
            <w:tcW w:w="3164"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Секретарь суда</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Лица, участвующие в деле, а также их представители в случаях, если представители извещены судом и (или) ведение гражданами административного дела с участием представителя является обязательным, обязаны до начала судебного заседания известить суд о невозможности явки в судебное заседание и причинах неявки. Лица, участие которых при рассмотрении административного дела в силу закона является обязательным или признано судом обязательным, должны сообщить о причинах неявки в судебное заседание и представить суду соответствующие доказательства.</w:t>
            </w:r>
          </w:p>
          <w:p>
            <w:pPr>
              <w:pStyle w:val="0"/>
              <w:ind w:firstLine="283"/>
              <w:jc w:val="both"/>
            </w:pPr>
            <w:r>
              <w:rPr>
                <w:sz w:val="24"/>
              </w:rPr>
              <w:t xml:space="preserve">В случае неявки в судебное заседание без уважительных причин на лиц, участие которых при рассмотрении административного дела в силу закона является обязательным или признано судом обязательным, может быть наложен судебный штраф в порядке и размере, предусмотренных </w:t>
            </w:r>
            <w:hyperlink w:history="0" r:id="rId56"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статьями 122</w:t>
              </w:r>
            </w:hyperlink>
            <w:r>
              <w:rPr>
                <w:sz w:val="24"/>
              </w:rPr>
              <w:t xml:space="preserve"> и </w:t>
            </w:r>
            <w:hyperlink w:history="0" r:id="rId57" w:tooltip="&quot;Кодекс административного судопроизводства Российской Федерации&quot; от 08.03.2015 N 21-ФЗ (ред. от 28.12.2024) {КонсультантПлюс}">
              <w:r>
                <w:rPr>
                  <w:sz w:val="24"/>
                  <w:color w:val="0000ff"/>
                </w:rPr>
                <w:t xml:space="preserve">123</w:t>
              </w:r>
            </w:hyperlink>
            <w:r>
              <w:rPr>
                <w:sz w:val="24"/>
              </w:rPr>
              <w:t xml:space="preserve"> КАС РФ.</w:t>
            </w:r>
          </w:p>
          <w:p>
            <w:pPr>
              <w:pStyle w:val="0"/>
              <w:ind w:firstLine="283"/>
              <w:jc w:val="both"/>
            </w:pPr>
            <w:r>
              <w:rPr>
                <w:sz w:val="24"/>
              </w:rPr>
              <w:t xml:space="preserve">В случае повторной неявки и судебное заседание без уважительной причины надлежащим образом извещенный административный ответчик, который не наделен государственными или иными публичными полномочиями и присутствие которого в судебном заседании в силу закона является обязательным или признано судом обязательным, может быть подвергнут приводу (</w:t>
            </w:r>
            <w:hyperlink w:history="0" r:id="rId58"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120</w:t>
              </w:r>
            </w:hyperlink>
            <w:r>
              <w:rPr>
                <w:sz w:val="24"/>
              </w:rPr>
              <w:t xml:space="preserve"> КАС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81"/>
      </w:tblGrid>
      <w:tr>
        <w:tc>
          <w:tcPr>
            <w:tcW w:w="908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98"/>
        <w:gridCol w:w="1361"/>
        <w:gridCol w:w="3005"/>
        <w:gridCol w:w="1290"/>
      </w:tblGrid>
      <w:tr>
        <w:tc>
          <w:tcPr>
            <w:tcW w:w="3398" w:type="dxa"/>
            <w:tcBorders>
              <w:top w:val="nil"/>
              <w:left w:val="nil"/>
              <w:bottom w:val="nil"/>
              <w:right w:val="nil"/>
            </w:tcBorders>
          </w:tcPr>
          <w:p>
            <w:pPr>
              <w:pStyle w:val="0"/>
            </w:pPr>
            <w:r>
              <w:rPr>
                <w:sz w:val="24"/>
              </w:rPr>
              <w:t xml:space="preserve">Подлежит возврату в суд</w:t>
            </w:r>
          </w:p>
        </w:tc>
        <w:tc>
          <w:tcPr>
            <w:tcW w:w="1361" w:type="dxa"/>
            <w:tcBorders>
              <w:top w:val="nil"/>
              <w:left w:val="nil"/>
              <w:bottom w:val="nil"/>
              <w:right w:val="nil"/>
            </w:tcBorders>
          </w:tcPr>
          <w:p>
            <w:pPr>
              <w:pStyle w:val="0"/>
            </w:pPr>
            <w:r>
              <w:rPr>
                <w:sz w:val="24"/>
              </w:rPr>
            </w:r>
          </w:p>
        </w:tc>
        <w:tc>
          <w:tcPr>
            <w:tcW w:w="3005" w:type="dxa"/>
            <w:vAlign w:val="bottom"/>
            <w:tcBorders>
              <w:top w:val="nil"/>
              <w:left w:val="nil"/>
              <w:bottom w:val="nil"/>
              <w:right w:val="nil"/>
            </w:tcBorders>
          </w:tcPr>
          <w:p>
            <w:pPr>
              <w:pStyle w:val="0"/>
            </w:pPr>
            <w:r>
              <w:rPr>
                <w:sz w:val="24"/>
              </w:rPr>
              <w:t xml:space="preserve">Административное дело N</w:t>
            </w:r>
          </w:p>
        </w:tc>
        <w:tc>
          <w:tcPr>
            <w:tcW w:w="1290"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84"/>
        <w:gridCol w:w="405"/>
        <w:gridCol w:w="360"/>
        <w:gridCol w:w="1771"/>
        <w:gridCol w:w="825"/>
        <w:gridCol w:w="287"/>
        <w:gridCol w:w="340"/>
        <w:gridCol w:w="2898"/>
        <w:gridCol w:w="990"/>
      </w:tblGrid>
      <w:tr>
        <w:tc>
          <w:tcPr>
            <w:gridSpan w:val="3"/>
            <w:tcW w:w="1949" w:type="dxa"/>
            <w:vAlign w:val="bottom"/>
            <w:tcBorders>
              <w:top w:val="nil"/>
              <w:left w:val="nil"/>
              <w:bottom w:val="nil"/>
              <w:right w:val="nil"/>
            </w:tcBorders>
          </w:tcPr>
          <w:p>
            <w:pPr>
              <w:pStyle w:val="0"/>
            </w:pPr>
            <w:r>
              <w:rPr>
                <w:sz w:val="24"/>
              </w:rPr>
              <w:t xml:space="preserve">Повестку на имя</w:t>
            </w:r>
          </w:p>
        </w:tc>
        <w:tc>
          <w:tcPr>
            <w:gridSpan w:val="5"/>
            <w:tcW w:w="6121"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о явке в</w:t>
            </w:r>
          </w:p>
        </w:tc>
      </w:tr>
      <w:tr>
        <w:tc>
          <w:tcPr>
            <w:gridSpan w:val="5"/>
            <w:tcW w:w="4545" w:type="dxa"/>
            <w:vAlign w:val="bottom"/>
            <w:tcBorders>
              <w:top w:val="nil"/>
              <w:left w:val="nil"/>
              <w:bottom w:val="single" w:sz="4"/>
              <w:right w:val="nil"/>
            </w:tcBorders>
          </w:tcPr>
          <w:p>
            <w:pPr>
              <w:pStyle w:val="0"/>
            </w:pPr>
            <w:r>
              <w:rPr>
                <w:sz w:val="24"/>
              </w:rPr>
            </w:r>
          </w:p>
        </w:tc>
        <w:tc>
          <w:tcPr>
            <w:gridSpan w:val="4"/>
            <w:tcW w:w="4515" w:type="dxa"/>
            <w:vAlign w:val="bottom"/>
            <w:tcBorders>
              <w:top w:val="nil"/>
              <w:left w:val="nil"/>
              <w:bottom w:val="nil"/>
              <w:right w:val="nil"/>
            </w:tcBorders>
          </w:tcPr>
          <w:p>
            <w:pPr>
              <w:pStyle w:val="0"/>
              <w:jc w:val="right"/>
            </w:pPr>
            <w:r>
              <w:rPr>
                <w:sz w:val="24"/>
              </w:rPr>
              <w:t xml:space="preserve">суд на "__" ___________ 20 __ г. в качестве</w:t>
            </w:r>
          </w:p>
        </w:tc>
      </w:tr>
      <w:tr>
        <w:tc>
          <w:tcPr>
            <w:gridSpan w:val="4"/>
            <w:tcW w:w="3720" w:type="dxa"/>
            <w:vAlign w:val="bottom"/>
            <w:tcBorders>
              <w:top w:val="single" w:sz="4"/>
              <w:left w:val="nil"/>
              <w:bottom w:val="single" w:sz="4"/>
              <w:right w:val="nil"/>
            </w:tcBorders>
          </w:tcPr>
          <w:p>
            <w:pPr>
              <w:pStyle w:val="0"/>
            </w:pPr>
            <w:r>
              <w:rPr>
                <w:sz w:val="24"/>
              </w:rPr>
            </w:r>
          </w:p>
        </w:tc>
        <w:tc>
          <w:tcPr>
            <w:gridSpan w:val="2"/>
            <w:tcW w:w="1112" w:type="dxa"/>
            <w:vAlign w:val="bottom"/>
            <w:tcBorders>
              <w:top w:val="nil"/>
              <w:left w:val="nil"/>
              <w:bottom w:val="nil"/>
              <w:right w:val="nil"/>
            </w:tcBorders>
          </w:tcPr>
          <w:p>
            <w:pPr>
              <w:pStyle w:val="0"/>
              <w:jc w:val="right"/>
            </w:pPr>
            <w:r>
              <w:rPr>
                <w:sz w:val="24"/>
              </w:rPr>
              <w:t xml:space="preserve">получил</w:t>
            </w:r>
          </w:p>
        </w:tc>
        <w:tc>
          <w:tcPr>
            <w:tcW w:w="340" w:type="dxa"/>
            <w:vAlign w:val="bottom"/>
            <w:tcBorders>
              <w:top w:val="nil"/>
              <w:left w:val="nil"/>
              <w:bottom w:val="nil"/>
              <w:right w:val="nil"/>
            </w:tcBorders>
          </w:tcPr>
          <w:p>
            <w:pPr>
              <w:pStyle w:val="0"/>
              <w:jc w:val="both"/>
            </w:pPr>
            <w:r>
              <w:rPr>
                <w:sz w:val="24"/>
              </w:rPr>
            </w:r>
          </w:p>
        </w:tc>
        <w:tc>
          <w:tcPr>
            <w:tcW w:w="2898"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20__ г.</w:t>
            </w:r>
          </w:p>
        </w:tc>
      </w:tr>
      <w:tr>
        <w:tc>
          <w:tcPr>
            <w:gridSpan w:val="6"/>
            <w:tcW w:w="48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jc w:val="both"/>
            </w:pPr>
            <w:r>
              <w:rPr>
                <w:sz w:val="24"/>
              </w:rPr>
            </w:r>
          </w:p>
        </w:tc>
        <w:tc>
          <w:tcPr>
            <w:tcW w:w="2898" w:type="dxa"/>
            <w:tcBorders>
              <w:top w:val="single" w:sz="4"/>
              <w:left w:val="nil"/>
              <w:bottom w:val="nil"/>
              <w:right w:val="nil"/>
            </w:tcBorders>
          </w:tcPr>
          <w:p>
            <w:pPr>
              <w:pStyle w:val="0"/>
              <w:jc w:val="center"/>
            </w:pPr>
            <w:r>
              <w:rPr>
                <w:sz w:val="24"/>
              </w:rPr>
              <w:t xml:space="preserve">(подпись адресата)</w:t>
            </w:r>
          </w:p>
        </w:tc>
        <w:tc>
          <w:tcPr>
            <w:tcW w:w="990" w:type="dxa"/>
            <w:tcBorders>
              <w:top w:val="nil"/>
              <w:left w:val="nil"/>
              <w:bottom w:val="nil"/>
              <w:right w:val="nil"/>
            </w:tcBorders>
          </w:tcPr>
          <w:p>
            <w:pPr>
              <w:pStyle w:val="0"/>
            </w:pPr>
            <w:r>
              <w:rPr>
                <w:sz w:val="24"/>
              </w:rPr>
            </w:r>
          </w:p>
        </w:tc>
      </w:tr>
      <w:tr>
        <w:tc>
          <w:tcPr>
            <w:tcW w:w="1184" w:type="dxa"/>
            <w:vAlign w:val="bottom"/>
            <w:tcBorders>
              <w:top w:val="nil"/>
              <w:left w:val="nil"/>
              <w:bottom w:val="nil"/>
              <w:right w:val="nil"/>
            </w:tcBorders>
          </w:tcPr>
          <w:p>
            <w:pPr>
              <w:pStyle w:val="0"/>
            </w:pPr>
            <w:r>
              <w:rPr>
                <w:sz w:val="24"/>
              </w:rPr>
              <w:t xml:space="preserve">1. Лично</w:t>
            </w:r>
          </w:p>
        </w:tc>
        <w:tc>
          <w:tcPr>
            <w:gridSpan w:val="8"/>
            <w:tcW w:w="7876" w:type="dxa"/>
            <w:tcBorders>
              <w:top w:val="nil"/>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t xml:space="preserve">2. Для передачи</w:t>
            </w:r>
          </w:p>
        </w:tc>
        <w:tc>
          <w:tcPr>
            <w:gridSpan w:val="6"/>
            <w:tcW w:w="7111" w:type="dxa"/>
            <w:tcBorders>
              <w:top w:val="single" w:sz="4"/>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r>
          </w:p>
        </w:tc>
        <w:tc>
          <w:tcPr>
            <w:gridSpan w:val="6"/>
            <w:tcW w:w="7111"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60" w:type="dxa"/>
            <w:tcBorders>
              <w:top w:val="nil"/>
              <w:left w:val="nil"/>
              <w:bottom w:val="nil"/>
              <w:right w:val="nil"/>
            </w:tcBorders>
          </w:tcPr>
          <w:p>
            <w:pPr>
              <w:pStyle w:val="0"/>
            </w:pPr>
            <w:r>
              <w:rPr>
                <w:sz w:val="24"/>
              </w:rPr>
              <w:t xml:space="preserve">Подпись получателя удостоверяю:</w:t>
            </w:r>
          </w:p>
        </w:tc>
      </w:tr>
      <w:tr>
        <w:tc>
          <w:tcPr>
            <w:gridSpan w:val="2"/>
            <w:tcW w:w="1589" w:type="dxa"/>
            <w:vAlign w:val="bottom"/>
            <w:tcBorders>
              <w:top w:val="nil"/>
              <w:left w:val="nil"/>
              <w:bottom w:val="nil"/>
              <w:right w:val="nil"/>
            </w:tcBorders>
          </w:tcPr>
          <w:p>
            <w:pPr>
              <w:pStyle w:val="0"/>
              <w:jc w:val="right"/>
            </w:pPr>
            <w:r>
              <w:rPr>
                <w:sz w:val="24"/>
              </w:rPr>
              <w:t xml:space="preserve">письмоносец</w:t>
            </w:r>
          </w:p>
        </w:tc>
        <w:tc>
          <w:tcPr>
            <w:gridSpan w:val="7"/>
            <w:tcW w:w="7471" w:type="dxa"/>
            <w:tcBorders>
              <w:top w:val="nil"/>
              <w:left w:val="nil"/>
              <w:bottom w:val="single" w:sz="4"/>
              <w:right w:val="nil"/>
            </w:tcBorders>
          </w:tcPr>
          <w:p>
            <w:pPr>
              <w:pStyle w:val="0"/>
              <w:jc w:val="both"/>
            </w:pPr>
            <w:r>
              <w:rPr>
                <w:sz w:val="24"/>
              </w:rPr>
            </w:r>
          </w:p>
        </w:tc>
      </w:tr>
      <w:tr>
        <w:tc>
          <w:tcPr>
            <w:gridSpan w:val="4"/>
            <w:tcW w:w="3720" w:type="dxa"/>
            <w:vAlign w:val="bottom"/>
            <w:tcBorders>
              <w:top w:val="nil"/>
              <w:left w:val="nil"/>
              <w:bottom w:val="nil"/>
              <w:right w:val="nil"/>
            </w:tcBorders>
          </w:tcPr>
          <w:p>
            <w:pPr>
              <w:pStyle w:val="0"/>
            </w:pPr>
            <w:r>
              <w:rPr>
                <w:sz w:val="24"/>
              </w:rPr>
              <w:t xml:space="preserve">3. Повестка не вручена вследствие</w:t>
            </w:r>
          </w:p>
        </w:tc>
        <w:tc>
          <w:tcPr>
            <w:gridSpan w:val="5"/>
            <w:tcW w:w="5340" w:type="dxa"/>
            <w:tcBorders>
              <w:top w:val="single" w:sz="4"/>
              <w:left w:val="nil"/>
              <w:bottom w:val="single" w:sz="4"/>
              <w:right w:val="nil"/>
            </w:tcBorders>
          </w:tcPr>
          <w:p>
            <w:pPr>
              <w:pStyle w:val="0"/>
            </w:pPr>
            <w:r>
              <w:rPr>
                <w:sz w:val="24"/>
              </w:rPr>
            </w:r>
          </w:p>
        </w:tc>
      </w:tr>
      <w:tr>
        <w:tc>
          <w:tcPr>
            <w:gridSpan w:val="2"/>
            <w:tcW w:w="1589" w:type="dxa"/>
            <w:vAlign w:val="bottom"/>
            <w:tcBorders>
              <w:top w:val="nil"/>
              <w:left w:val="nil"/>
              <w:bottom w:val="nil"/>
              <w:right w:val="nil"/>
            </w:tcBorders>
          </w:tcPr>
          <w:p>
            <w:pPr>
              <w:pStyle w:val="0"/>
            </w:pPr>
            <w:r>
              <w:rPr>
                <w:sz w:val="24"/>
              </w:rPr>
              <w:t xml:space="preserve">Письмоносец</w:t>
            </w:r>
          </w:p>
        </w:tc>
        <w:tc>
          <w:tcPr>
            <w:gridSpan w:val="7"/>
            <w:tcW w:w="7471"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009"/>
        <w:gridCol w:w="779"/>
        <w:gridCol w:w="4438"/>
        <w:gridCol w:w="1845"/>
      </w:tblGrid>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Куда</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r>
          </w:p>
        </w:tc>
        <w:tc>
          <w:tcPr>
            <w:tcW w:w="4438" w:type="dxa"/>
            <w:tcBorders>
              <w:top w:val="single" w:sz="4"/>
              <w:left w:val="nil"/>
              <w:bottom w:val="nil"/>
              <w:right w:val="nil"/>
            </w:tcBorders>
          </w:tcPr>
          <w:p>
            <w:pPr>
              <w:pStyle w:val="0"/>
              <w:jc w:val="center"/>
            </w:pPr>
            <w:r>
              <w:rPr>
                <w:sz w:val="24"/>
              </w:rPr>
              <w:t xml:space="preserve">(адрес суда)</w:t>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Кому</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tcBorders>
              <w:top w:val="nil"/>
              <w:left w:val="nil"/>
              <w:bottom w:val="nil"/>
              <w:right w:val="nil"/>
            </w:tcBorders>
          </w:tcPr>
          <w:p>
            <w:pPr>
              <w:pStyle w:val="0"/>
            </w:pPr>
            <w:r>
              <w:rPr>
                <w:sz w:val="24"/>
              </w:rPr>
            </w:r>
          </w:p>
        </w:tc>
        <w:tc>
          <w:tcPr>
            <w:tcW w:w="779" w:type="dxa"/>
            <w:tcBorders>
              <w:top w:val="nil"/>
              <w:left w:val="nil"/>
              <w:bottom w:val="nil"/>
              <w:right w:val="nil"/>
            </w:tcBorders>
          </w:tcPr>
          <w:p>
            <w:pPr>
              <w:pStyle w:val="0"/>
              <w:jc w:val="both"/>
            </w:pPr>
            <w:r>
              <w:rPr>
                <w:sz w:val="24"/>
              </w:rPr>
            </w:r>
          </w:p>
        </w:tc>
        <w:tc>
          <w:tcPr>
            <w:tcW w:w="4438" w:type="dxa"/>
            <w:tcBorders>
              <w:top w:val="single" w:sz="4"/>
              <w:left w:val="nil"/>
              <w:bottom w:val="nil"/>
              <w:right w:val="nil"/>
            </w:tcBorders>
          </w:tcPr>
          <w:p>
            <w:pPr>
              <w:pStyle w:val="0"/>
              <w:jc w:val="center"/>
            </w:pPr>
            <w:r>
              <w:rPr>
                <w:sz w:val="24"/>
              </w:rPr>
              <w:t xml:space="preserve">(наименование суда)</w:t>
            </w:r>
          </w:p>
        </w:tc>
        <w:tc>
          <w:tcPr>
            <w:tcW w:w="1845" w:type="dxa"/>
            <w:tcBorders>
              <w:top w:val="nil"/>
              <w:left w:val="nil"/>
              <w:bottom w:val="nil"/>
              <w:right w:val="nil"/>
            </w:tcBorders>
          </w:tcPr>
          <w:p>
            <w:pPr>
              <w:pStyle w:val="0"/>
              <w:jc w:val="both"/>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right"/>
            </w:pPr>
            <w:r>
              <w:rPr>
                <w:sz w:val="24"/>
              </w:rPr>
              <w:t xml:space="preserve">Правила вручения</w:t>
            </w:r>
          </w:p>
        </w:tc>
      </w:tr>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номер дела (УИД) в суде первой инстанции.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20</w:t>
      </w:r>
    </w:p>
    <w:p>
      <w:pPr>
        <w:pStyle w:val="0"/>
        <w:jc w:val="both"/>
      </w:pPr>
      <w:r>
        <w:rPr>
          <w:sz w:val="24"/>
        </w:rPr>
      </w:r>
    </w:p>
    <w:tbl>
      <w:tblPr>
        <w:tblInd w:w="0" w:type="dxa"/>
        <w:tblLayout w:type="fixed"/>
        <w:tblCellMar>
          <w:top w:w="102" w:type="dxa"/>
          <w:left w:w="62" w:type="dxa"/>
          <w:bottom w:w="102" w:type="dxa"/>
          <w:right w:w="62" w:type="dxa"/>
        </w:tblCellMar>
      </w:tblPr>
      <w:tblGrid>
        <w:gridCol w:w="3216"/>
        <w:gridCol w:w="3685"/>
        <w:gridCol w:w="2154"/>
      </w:tblGrid>
      <w:tr>
        <w:tc>
          <w:tcPr>
            <w:tcW w:w="3216" w:type="dxa"/>
            <w:tcBorders>
              <w:top w:val="nil"/>
              <w:left w:val="nil"/>
              <w:bottom w:val="nil"/>
              <w:right w:val="nil"/>
            </w:tcBorders>
          </w:tcPr>
          <w:p>
            <w:pPr>
              <w:pStyle w:val="0"/>
            </w:pPr>
            <w:r>
              <w:rPr>
                <w:sz w:val="24"/>
              </w:rPr>
              <w:t xml:space="preserve">Вручается адресату</w:t>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r>
          </w:p>
        </w:tc>
      </w:tr>
      <w:tr>
        <w:tc>
          <w:tcPr>
            <w:tcW w:w="3216" w:type="dxa"/>
            <w:tcBorders>
              <w:top w:val="nil"/>
              <w:left w:val="nil"/>
              <w:bottom w:val="nil"/>
              <w:right w:val="nil"/>
            </w:tcBorders>
          </w:tcPr>
          <w:p>
            <w:pPr>
              <w:pStyle w:val="0"/>
            </w:pPr>
            <w:r>
              <w:rPr>
                <w:sz w:val="24"/>
              </w:rPr>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гражданскому делу N &lt;1&gt; 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04"/>
        <w:gridCol w:w="224"/>
        <w:gridCol w:w="3164"/>
        <w:gridCol w:w="1247"/>
        <w:gridCol w:w="719"/>
        <w:gridCol w:w="2683"/>
      </w:tblGrid>
      <w:tr>
        <w:tc>
          <w:tcPr>
            <w:gridSpan w:val="3"/>
            <w:tcW w:w="4392" w:type="dxa"/>
            <w:vAlign w:val="bottom"/>
            <w:tcBorders>
              <w:top w:val="nil"/>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Куда</w:t>
            </w:r>
          </w:p>
        </w:tc>
        <w:tc>
          <w:tcPr>
            <w:tcW w:w="2683" w:type="dxa"/>
            <w:tcBorders>
              <w:top w:val="nil"/>
              <w:left w:val="nil"/>
              <w:bottom w:val="single" w:sz="4"/>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Наименование суда</w:t>
            </w:r>
          </w:p>
        </w:tc>
        <w:tc>
          <w:tcPr>
            <w:tcW w:w="1247" w:type="dxa"/>
            <w:tcBorders>
              <w:top w:val="nil"/>
              <w:left w:val="nil"/>
              <w:bottom w:val="nil"/>
              <w:right w:val="nil"/>
            </w:tcBorders>
          </w:tcPr>
          <w:p>
            <w:pPr>
              <w:pStyle w:val="0"/>
            </w:pPr>
            <w:r>
              <w:rPr>
                <w:sz w:val="24"/>
              </w:rPr>
            </w:r>
          </w:p>
        </w:tc>
        <w:tc>
          <w:tcPr>
            <w:gridSpan w:val="2"/>
            <w:tcW w:w="3402" w:type="dxa"/>
            <w:vAlign w:val="bottom"/>
            <w:tcBorders>
              <w:top w:val="nil"/>
              <w:left w:val="nil"/>
              <w:bottom w:val="single" w:sz="4"/>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pPr>
            <w:r>
              <w:rPr>
                <w:sz w:val="24"/>
              </w:rPr>
            </w:r>
          </w:p>
        </w:tc>
      </w:tr>
      <w:tr>
        <w:tc>
          <w:tcPr>
            <w:gridSpan w:val="3"/>
            <w:tcW w:w="4392"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Кому</w:t>
            </w:r>
          </w:p>
        </w:tc>
        <w:tc>
          <w:tcPr>
            <w:tcW w:w="2683" w:type="dxa"/>
            <w:tcBorders>
              <w:top w:val="nil"/>
              <w:left w:val="nil"/>
              <w:bottom w:val="single" w:sz="4"/>
              <w:right w:val="nil"/>
            </w:tcBorders>
          </w:tcPr>
          <w:p>
            <w:pPr>
              <w:pStyle w:val="0"/>
              <w:jc w:val="both"/>
            </w:pPr>
            <w:r>
              <w:rPr>
                <w:sz w:val="24"/>
              </w:rPr>
            </w:r>
          </w:p>
        </w:tc>
      </w:tr>
      <w:tr>
        <w:tc>
          <w:tcPr>
            <w:gridSpan w:val="3"/>
            <w:tcW w:w="4392" w:type="dxa"/>
            <w:tcBorders>
              <w:top w:val="nil"/>
              <w:left w:val="nil"/>
              <w:bottom w:val="nil"/>
              <w:right w:val="nil"/>
            </w:tcBorders>
          </w:tcPr>
          <w:p>
            <w:pPr>
              <w:pStyle w:val="0"/>
            </w:pPr>
            <w:r>
              <w:rPr>
                <w:sz w:val="24"/>
              </w:rPr>
              <w:t xml:space="preserve">вызывает Вас в качестве</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single" w:sz="4"/>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single" w:sz="4"/>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к __ час. ____________ 20__ г.</w:t>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jc w:val="both"/>
            </w:pPr>
            <w:r>
              <w:rPr>
                <w:sz w:val="24"/>
              </w:rPr>
            </w:r>
          </w:p>
        </w:tc>
      </w:tr>
      <w:tr>
        <w:tc>
          <w:tcPr>
            <w:tcW w:w="1004" w:type="dxa"/>
            <w:vAlign w:val="bottom"/>
            <w:tcBorders>
              <w:top w:val="nil"/>
              <w:left w:val="nil"/>
              <w:bottom w:val="nil"/>
              <w:right w:val="nil"/>
            </w:tcBorders>
          </w:tcPr>
          <w:p>
            <w:pPr>
              <w:pStyle w:val="0"/>
            </w:pPr>
            <w:r>
              <w:rPr>
                <w:sz w:val="24"/>
              </w:rPr>
              <w:t xml:space="preserve">по делу</w:t>
            </w:r>
          </w:p>
        </w:tc>
        <w:tc>
          <w:tcPr>
            <w:gridSpan w:val="2"/>
            <w:tcW w:w="3388"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2"/>
            <w:tcW w:w="1228" w:type="dxa"/>
            <w:vAlign w:val="bottom"/>
            <w:tcBorders>
              <w:top w:val="nil"/>
              <w:left w:val="nil"/>
              <w:bottom w:val="nil"/>
              <w:right w:val="nil"/>
            </w:tcBorders>
          </w:tcPr>
          <w:p>
            <w:pPr>
              <w:pStyle w:val="0"/>
            </w:pPr>
            <w:r>
              <w:rPr>
                <w:sz w:val="24"/>
              </w:rPr>
              <w:t xml:space="preserve">по адресу</w:t>
            </w:r>
          </w:p>
        </w:tc>
        <w:tc>
          <w:tcPr>
            <w:tcW w:w="3164"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Секретарь суда</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Лицо, вызываемое в суд в качестве свидетеля, переводчика обязано своевременно явиться в судебное заседание.</w:t>
            </w:r>
          </w:p>
          <w:p>
            <w:pPr>
              <w:pStyle w:val="0"/>
              <w:ind w:firstLine="283"/>
              <w:jc w:val="both"/>
            </w:pPr>
            <w:r>
              <w:rPr>
                <w:sz w:val="24"/>
              </w:rPr>
              <w:t xml:space="preserve">Указанные лица обязаны известить суд о причинах неявки и представить доказательства уважительности этих причин (</w:t>
            </w:r>
            <w:hyperlink w:history="0" r:id="rId59"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1 статьи 167</w:t>
              </w:r>
            </w:hyperlink>
            <w:r>
              <w:rPr>
                <w:sz w:val="24"/>
              </w:rPr>
              <w:t xml:space="preserve"> ГПК РФ).</w:t>
            </w:r>
          </w:p>
          <w:p>
            <w:pPr>
              <w:pStyle w:val="0"/>
              <w:ind w:firstLine="283"/>
              <w:jc w:val="both"/>
            </w:pPr>
            <w:r>
              <w:rPr>
                <w:sz w:val="24"/>
              </w:rPr>
              <w:t xml:space="preserve">В случае, если вызванный свидетель, эксперт, специалист, переводчик не явился в судебное заседание по причинам, признанным судом неуважительными, он может быть подвергнут штрафу в размере до одной тысячи рублей. Свидетель при неявке в судебное заседание без уважительных причин по вторичному вызову может быть подвергнут принудительному приводу (</w:t>
            </w:r>
            <w:hyperlink w:history="0" r:id="rId60"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2 статьи 168</w:t>
              </w:r>
            </w:hyperlink>
            <w:r>
              <w:rPr>
                <w:sz w:val="24"/>
              </w:rPr>
              <w:t xml:space="preserve"> ГПК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81"/>
      </w:tblGrid>
      <w:tr>
        <w:tc>
          <w:tcPr>
            <w:tcW w:w="908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98"/>
        <w:gridCol w:w="2107"/>
        <w:gridCol w:w="2261"/>
        <w:gridCol w:w="1290"/>
      </w:tblGrid>
      <w:tr>
        <w:tc>
          <w:tcPr>
            <w:tcW w:w="3398" w:type="dxa"/>
            <w:tcBorders>
              <w:top w:val="nil"/>
              <w:left w:val="nil"/>
              <w:bottom w:val="nil"/>
              <w:right w:val="nil"/>
            </w:tcBorders>
          </w:tcPr>
          <w:p>
            <w:pPr>
              <w:pStyle w:val="0"/>
            </w:pPr>
            <w:r>
              <w:rPr>
                <w:sz w:val="24"/>
              </w:rPr>
              <w:t xml:space="preserve">Подлежит возврату в суд</w:t>
            </w:r>
          </w:p>
        </w:tc>
        <w:tc>
          <w:tcPr>
            <w:tcW w:w="2107" w:type="dxa"/>
            <w:tcBorders>
              <w:top w:val="nil"/>
              <w:left w:val="nil"/>
              <w:bottom w:val="nil"/>
              <w:right w:val="nil"/>
            </w:tcBorders>
          </w:tcPr>
          <w:p>
            <w:pPr>
              <w:pStyle w:val="0"/>
            </w:pPr>
            <w:r>
              <w:rPr>
                <w:sz w:val="24"/>
              </w:rPr>
            </w:r>
          </w:p>
        </w:tc>
        <w:tc>
          <w:tcPr>
            <w:tcW w:w="2261" w:type="dxa"/>
            <w:vAlign w:val="bottom"/>
            <w:tcBorders>
              <w:top w:val="nil"/>
              <w:left w:val="nil"/>
              <w:bottom w:val="nil"/>
              <w:right w:val="nil"/>
            </w:tcBorders>
          </w:tcPr>
          <w:p>
            <w:pPr>
              <w:pStyle w:val="0"/>
            </w:pPr>
            <w:r>
              <w:rPr>
                <w:sz w:val="24"/>
              </w:rPr>
              <w:t xml:space="preserve">Гражданское дело N</w:t>
            </w:r>
          </w:p>
        </w:tc>
        <w:tc>
          <w:tcPr>
            <w:tcW w:w="1290"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84"/>
        <w:gridCol w:w="405"/>
        <w:gridCol w:w="360"/>
        <w:gridCol w:w="1771"/>
        <w:gridCol w:w="825"/>
        <w:gridCol w:w="287"/>
        <w:gridCol w:w="340"/>
        <w:gridCol w:w="2898"/>
        <w:gridCol w:w="990"/>
      </w:tblGrid>
      <w:tr>
        <w:tc>
          <w:tcPr>
            <w:gridSpan w:val="3"/>
            <w:tcW w:w="1949" w:type="dxa"/>
            <w:vAlign w:val="bottom"/>
            <w:tcBorders>
              <w:top w:val="nil"/>
              <w:left w:val="nil"/>
              <w:bottom w:val="nil"/>
              <w:right w:val="nil"/>
            </w:tcBorders>
          </w:tcPr>
          <w:p>
            <w:pPr>
              <w:pStyle w:val="0"/>
            </w:pPr>
            <w:r>
              <w:rPr>
                <w:sz w:val="24"/>
              </w:rPr>
              <w:t xml:space="preserve">Повестку на имя</w:t>
            </w:r>
          </w:p>
        </w:tc>
        <w:tc>
          <w:tcPr>
            <w:gridSpan w:val="5"/>
            <w:tcW w:w="6121"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о явке в</w:t>
            </w:r>
          </w:p>
        </w:tc>
      </w:tr>
      <w:tr>
        <w:tc>
          <w:tcPr>
            <w:gridSpan w:val="5"/>
            <w:tcW w:w="4545" w:type="dxa"/>
            <w:vAlign w:val="bottom"/>
            <w:tcBorders>
              <w:top w:val="nil"/>
              <w:left w:val="nil"/>
              <w:bottom w:val="single" w:sz="4"/>
              <w:right w:val="nil"/>
            </w:tcBorders>
          </w:tcPr>
          <w:p>
            <w:pPr>
              <w:pStyle w:val="0"/>
            </w:pPr>
            <w:r>
              <w:rPr>
                <w:sz w:val="24"/>
              </w:rPr>
            </w:r>
          </w:p>
        </w:tc>
        <w:tc>
          <w:tcPr>
            <w:gridSpan w:val="4"/>
            <w:tcW w:w="4515" w:type="dxa"/>
            <w:vAlign w:val="bottom"/>
            <w:tcBorders>
              <w:top w:val="nil"/>
              <w:left w:val="nil"/>
              <w:bottom w:val="nil"/>
              <w:right w:val="nil"/>
            </w:tcBorders>
          </w:tcPr>
          <w:p>
            <w:pPr>
              <w:pStyle w:val="0"/>
              <w:jc w:val="right"/>
            </w:pPr>
            <w:r>
              <w:rPr>
                <w:sz w:val="24"/>
              </w:rPr>
              <w:t xml:space="preserve">суд на "__" ___________ 20 __ г. в качестве</w:t>
            </w:r>
          </w:p>
        </w:tc>
      </w:tr>
      <w:tr>
        <w:tc>
          <w:tcPr>
            <w:gridSpan w:val="4"/>
            <w:tcW w:w="3720" w:type="dxa"/>
            <w:vAlign w:val="bottom"/>
            <w:tcBorders>
              <w:top w:val="single" w:sz="4"/>
              <w:left w:val="nil"/>
              <w:bottom w:val="single" w:sz="4"/>
              <w:right w:val="nil"/>
            </w:tcBorders>
          </w:tcPr>
          <w:p>
            <w:pPr>
              <w:pStyle w:val="0"/>
            </w:pPr>
            <w:r>
              <w:rPr>
                <w:sz w:val="24"/>
              </w:rPr>
            </w:r>
          </w:p>
        </w:tc>
        <w:tc>
          <w:tcPr>
            <w:gridSpan w:val="2"/>
            <w:tcW w:w="1112" w:type="dxa"/>
            <w:vAlign w:val="bottom"/>
            <w:tcBorders>
              <w:top w:val="nil"/>
              <w:left w:val="nil"/>
              <w:bottom w:val="nil"/>
              <w:right w:val="nil"/>
            </w:tcBorders>
          </w:tcPr>
          <w:p>
            <w:pPr>
              <w:pStyle w:val="0"/>
              <w:jc w:val="right"/>
            </w:pPr>
            <w:r>
              <w:rPr>
                <w:sz w:val="24"/>
              </w:rPr>
              <w:t xml:space="preserve">получил</w:t>
            </w:r>
          </w:p>
        </w:tc>
        <w:tc>
          <w:tcPr>
            <w:tcW w:w="340" w:type="dxa"/>
            <w:vAlign w:val="bottom"/>
            <w:tcBorders>
              <w:top w:val="nil"/>
              <w:left w:val="nil"/>
              <w:bottom w:val="nil"/>
              <w:right w:val="nil"/>
            </w:tcBorders>
          </w:tcPr>
          <w:p>
            <w:pPr>
              <w:pStyle w:val="0"/>
              <w:jc w:val="both"/>
            </w:pPr>
            <w:r>
              <w:rPr>
                <w:sz w:val="24"/>
              </w:rPr>
            </w:r>
          </w:p>
        </w:tc>
        <w:tc>
          <w:tcPr>
            <w:tcW w:w="2898"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20__ г.</w:t>
            </w:r>
          </w:p>
        </w:tc>
      </w:tr>
      <w:tr>
        <w:tc>
          <w:tcPr>
            <w:gridSpan w:val="6"/>
            <w:tcW w:w="48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jc w:val="both"/>
            </w:pPr>
            <w:r>
              <w:rPr>
                <w:sz w:val="24"/>
              </w:rPr>
            </w:r>
          </w:p>
        </w:tc>
        <w:tc>
          <w:tcPr>
            <w:tcW w:w="2898" w:type="dxa"/>
            <w:tcBorders>
              <w:top w:val="single" w:sz="4"/>
              <w:left w:val="nil"/>
              <w:bottom w:val="nil"/>
              <w:right w:val="nil"/>
            </w:tcBorders>
          </w:tcPr>
          <w:p>
            <w:pPr>
              <w:pStyle w:val="0"/>
              <w:jc w:val="center"/>
            </w:pPr>
            <w:r>
              <w:rPr>
                <w:sz w:val="24"/>
              </w:rPr>
              <w:t xml:space="preserve">(подпись адресата)</w:t>
            </w:r>
          </w:p>
        </w:tc>
        <w:tc>
          <w:tcPr>
            <w:tcW w:w="990" w:type="dxa"/>
            <w:tcBorders>
              <w:top w:val="nil"/>
              <w:left w:val="nil"/>
              <w:bottom w:val="nil"/>
              <w:right w:val="nil"/>
            </w:tcBorders>
          </w:tcPr>
          <w:p>
            <w:pPr>
              <w:pStyle w:val="0"/>
            </w:pPr>
            <w:r>
              <w:rPr>
                <w:sz w:val="24"/>
              </w:rPr>
            </w:r>
          </w:p>
        </w:tc>
      </w:tr>
      <w:tr>
        <w:tc>
          <w:tcPr>
            <w:tcW w:w="1184" w:type="dxa"/>
            <w:vAlign w:val="bottom"/>
            <w:tcBorders>
              <w:top w:val="nil"/>
              <w:left w:val="nil"/>
              <w:bottom w:val="nil"/>
              <w:right w:val="nil"/>
            </w:tcBorders>
          </w:tcPr>
          <w:p>
            <w:pPr>
              <w:pStyle w:val="0"/>
            </w:pPr>
            <w:r>
              <w:rPr>
                <w:sz w:val="24"/>
              </w:rPr>
              <w:t xml:space="preserve">1. Лично</w:t>
            </w:r>
          </w:p>
        </w:tc>
        <w:tc>
          <w:tcPr>
            <w:gridSpan w:val="8"/>
            <w:tcW w:w="7876" w:type="dxa"/>
            <w:tcBorders>
              <w:top w:val="nil"/>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t xml:space="preserve">2. Для передачи</w:t>
            </w:r>
          </w:p>
        </w:tc>
        <w:tc>
          <w:tcPr>
            <w:gridSpan w:val="6"/>
            <w:tcW w:w="7111" w:type="dxa"/>
            <w:tcBorders>
              <w:top w:val="single" w:sz="4"/>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r>
          </w:p>
        </w:tc>
        <w:tc>
          <w:tcPr>
            <w:gridSpan w:val="6"/>
            <w:tcW w:w="7111"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60" w:type="dxa"/>
            <w:tcBorders>
              <w:top w:val="nil"/>
              <w:left w:val="nil"/>
              <w:bottom w:val="nil"/>
              <w:right w:val="nil"/>
            </w:tcBorders>
          </w:tcPr>
          <w:p>
            <w:pPr>
              <w:pStyle w:val="0"/>
            </w:pPr>
            <w:r>
              <w:rPr>
                <w:sz w:val="24"/>
              </w:rPr>
              <w:t xml:space="preserve">Подпись получателя удостоверяю:</w:t>
            </w:r>
          </w:p>
        </w:tc>
      </w:tr>
      <w:tr>
        <w:tc>
          <w:tcPr>
            <w:gridSpan w:val="2"/>
            <w:tcW w:w="1589" w:type="dxa"/>
            <w:vAlign w:val="bottom"/>
            <w:tcBorders>
              <w:top w:val="nil"/>
              <w:left w:val="nil"/>
              <w:bottom w:val="nil"/>
              <w:right w:val="nil"/>
            </w:tcBorders>
          </w:tcPr>
          <w:p>
            <w:pPr>
              <w:pStyle w:val="0"/>
              <w:jc w:val="right"/>
            </w:pPr>
            <w:r>
              <w:rPr>
                <w:sz w:val="24"/>
              </w:rPr>
              <w:t xml:space="preserve">письмоносец</w:t>
            </w:r>
          </w:p>
        </w:tc>
        <w:tc>
          <w:tcPr>
            <w:gridSpan w:val="7"/>
            <w:tcW w:w="7471" w:type="dxa"/>
            <w:tcBorders>
              <w:top w:val="nil"/>
              <w:left w:val="nil"/>
              <w:bottom w:val="single" w:sz="4"/>
              <w:right w:val="nil"/>
            </w:tcBorders>
          </w:tcPr>
          <w:p>
            <w:pPr>
              <w:pStyle w:val="0"/>
              <w:jc w:val="both"/>
            </w:pPr>
            <w:r>
              <w:rPr>
                <w:sz w:val="24"/>
              </w:rPr>
            </w:r>
          </w:p>
        </w:tc>
      </w:tr>
      <w:tr>
        <w:tc>
          <w:tcPr>
            <w:gridSpan w:val="4"/>
            <w:tcW w:w="3720" w:type="dxa"/>
            <w:vAlign w:val="bottom"/>
            <w:tcBorders>
              <w:top w:val="nil"/>
              <w:left w:val="nil"/>
              <w:bottom w:val="nil"/>
              <w:right w:val="nil"/>
            </w:tcBorders>
          </w:tcPr>
          <w:p>
            <w:pPr>
              <w:pStyle w:val="0"/>
            </w:pPr>
            <w:r>
              <w:rPr>
                <w:sz w:val="24"/>
              </w:rPr>
              <w:t xml:space="preserve">3. Повестка не вручена вследствие</w:t>
            </w:r>
          </w:p>
        </w:tc>
        <w:tc>
          <w:tcPr>
            <w:gridSpan w:val="5"/>
            <w:tcW w:w="5340" w:type="dxa"/>
            <w:tcBorders>
              <w:top w:val="single" w:sz="4"/>
              <w:left w:val="nil"/>
              <w:bottom w:val="single" w:sz="4"/>
              <w:right w:val="nil"/>
            </w:tcBorders>
          </w:tcPr>
          <w:p>
            <w:pPr>
              <w:pStyle w:val="0"/>
            </w:pPr>
            <w:r>
              <w:rPr>
                <w:sz w:val="24"/>
              </w:rPr>
            </w:r>
          </w:p>
        </w:tc>
      </w:tr>
      <w:tr>
        <w:tc>
          <w:tcPr>
            <w:gridSpan w:val="2"/>
            <w:tcW w:w="1589" w:type="dxa"/>
            <w:vAlign w:val="bottom"/>
            <w:tcBorders>
              <w:top w:val="nil"/>
              <w:left w:val="nil"/>
              <w:bottom w:val="nil"/>
              <w:right w:val="nil"/>
            </w:tcBorders>
          </w:tcPr>
          <w:p>
            <w:pPr>
              <w:pStyle w:val="0"/>
            </w:pPr>
            <w:r>
              <w:rPr>
                <w:sz w:val="24"/>
              </w:rPr>
              <w:t xml:space="preserve">Письмоносец</w:t>
            </w:r>
          </w:p>
        </w:tc>
        <w:tc>
          <w:tcPr>
            <w:gridSpan w:val="7"/>
            <w:tcW w:w="7471"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009"/>
        <w:gridCol w:w="779"/>
        <w:gridCol w:w="4438"/>
        <w:gridCol w:w="1845"/>
      </w:tblGrid>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Куда</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r>
          </w:p>
        </w:tc>
        <w:tc>
          <w:tcPr>
            <w:tcW w:w="4438" w:type="dxa"/>
            <w:tcBorders>
              <w:top w:val="single" w:sz="4"/>
              <w:left w:val="nil"/>
              <w:bottom w:val="nil"/>
              <w:right w:val="nil"/>
            </w:tcBorders>
          </w:tcPr>
          <w:p>
            <w:pPr>
              <w:pStyle w:val="0"/>
              <w:jc w:val="center"/>
            </w:pPr>
            <w:r>
              <w:rPr>
                <w:sz w:val="24"/>
              </w:rPr>
              <w:t xml:space="preserve">(адрес суда)</w:t>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Кому</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tcBorders>
              <w:top w:val="nil"/>
              <w:left w:val="nil"/>
              <w:bottom w:val="nil"/>
              <w:right w:val="nil"/>
            </w:tcBorders>
          </w:tcPr>
          <w:p>
            <w:pPr>
              <w:pStyle w:val="0"/>
            </w:pPr>
            <w:r>
              <w:rPr>
                <w:sz w:val="24"/>
              </w:rPr>
            </w:r>
          </w:p>
        </w:tc>
        <w:tc>
          <w:tcPr>
            <w:tcW w:w="779" w:type="dxa"/>
            <w:tcBorders>
              <w:top w:val="nil"/>
              <w:left w:val="nil"/>
              <w:bottom w:val="nil"/>
              <w:right w:val="nil"/>
            </w:tcBorders>
          </w:tcPr>
          <w:p>
            <w:pPr>
              <w:pStyle w:val="0"/>
              <w:jc w:val="both"/>
            </w:pPr>
            <w:r>
              <w:rPr>
                <w:sz w:val="24"/>
              </w:rPr>
            </w:r>
          </w:p>
        </w:tc>
        <w:tc>
          <w:tcPr>
            <w:tcW w:w="4438" w:type="dxa"/>
            <w:tcBorders>
              <w:top w:val="single" w:sz="4"/>
              <w:left w:val="nil"/>
              <w:bottom w:val="nil"/>
              <w:right w:val="nil"/>
            </w:tcBorders>
          </w:tcPr>
          <w:p>
            <w:pPr>
              <w:pStyle w:val="0"/>
              <w:jc w:val="center"/>
            </w:pPr>
            <w:r>
              <w:rPr>
                <w:sz w:val="24"/>
              </w:rPr>
              <w:t xml:space="preserve">(наименование суда)</w:t>
            </w:r>
          </w:p>
        </w:tc>
        <w:tc>
          <w:tcPr>
            <w:tcW w:w="1845" w:type="dxa"/>
            <w:tcBorders>
              <w:top w:val="nil"/>
              <w:left w:val="nil"/>
              <w:bottom w:val="nil"/>
              <w:right w:val="nil"/>
            </w:tcBorders>
          </w:tcPr>
          <w:p>
            <w:pPr>
              <w:pStyle w:val="0"/>
              <w:jc w:val="both"/>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right"/>
            </w:pPr>
            <w:r>
              <w:rPr>
                <w:sz w:val="24"/>
              </w:rPr>
              <w:t xml:space="preserve">Правила вручения</w:t>
            </w:r>
          </w:p>
        </w:tc>
      </w:tr>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номер дела (УИД) в суде первой инстанции.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20а</w:t>
      </w:r>
    </w:p>
    <w:p>
      <w:pPr>
        <w:pStyle w:val="0"/>
        <w:jc w:val="both"/>
      </w:pPr>
      <w:r>
        <w:rPr>
          <w:sz w:val="24"/>
        </w:rPr>
      </w:r>
    </w:p>
    <w:tbl>
      <w:tblPr>
        <w:tblInd w:w="0" w:type="dxa"/>
        <w:tblLayout w:type="fixed"/>
        <w:tblCellMar>
          <w:top w:w="102" w:type="dxa"/>
          <w:left w:w="62" w:type="dxa"/>
          <w:bottom w:w="102" w:type="dxa"/>
          <w:right w:w="62" w:type="dxa"/>
        </w:tblCellMar>
      </w:tblPr>
      <w:tblGrid>
        <w:gridCol w:w="3216"/>
        <w:gridCol w:w="3685"/>
        <w:gridCol w:w="2154"/>
      </w:tblGrid>
      <w:tr>
        <w:tc>
          <w:tcPr>
            <w:tcW w:w="3216" w:type="dxa"/>
            <w:tcBorders>
              <w:top w:val="nil"/>
              <w:left w:val="nil"/>
              <w:bottom w:val="nil"/>
              <w:right w:val="nil"/>
            </w:tcBorders>
          </w:tcPr>
          <w:p>
            <w:pPr>
              <w:pStyle w:val="0"/>
            </w:pPr>
            <w:r>
              <w:rPr>
                <w:sz w:val="24"/>
              </w:rPr>
              <w:t xml:space="preserve">Вручается адресату</w:t>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r>
          </w:p>
        </w:tc>
      </w:tr>
      <w:tr>
        <w:tc>
          <w:tcPr>
            <w:tcW w:w="3216" w:type="dxa"/>
            <w:tcBorders>
              <w:top w:val="nil"/>
              <w:left w:val="nil"/>
              <w:bottom w:val="nil"/>
              <w:right w:val="nil"/>
            </w:tcBorders>
          </w:tcPr>
          <w:p>
            <w:pPr>
              <w:pStyle w:val="0"/>
            </w:pPr>
            <w:r>
              <w:rPr>
                <w:sz w:val="24"/>
              </w:rPr>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административному делу N &lt;1&gt; 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04"/>
        <w:gridCol w:w="224"/>
        <w:gridCol w:w="3164"/>
        <w:gridCol w:w="1247"/>
        <w:gridCol w:w="719"/>
        <w:gridCol w:w="2683"/>
      </w:tblGrid>
      <w:tr>
        <w:tc>
          <w:tcPr>
            <w:gridSpan w:val="3"/>
            <w:tcW w:w="4392" w:type="dxa"/>
            <w:vAlign w:val="bottom"/>
            <w:tcBorders>
              <w:top w:val="nil"/>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Куда</w:t>
            </w:r>
          </w:p>
        </w:tc>
        <w:tc>
          <w:tcPr>
            <w:tcW w:w="2683" w:type="dxa"/>
            <w:tcBorders>
              <w:top w:val="nil"/>
              <w:left w:val="nil"/>
              <w:bottom w:val="single" w:sz="4"/>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Наименование суда</w:t>
            </w:r>
          </w:p>
        </w:tc>
        <w:tc>
          <w:tcPr>
            <w:tcW w:w="1247" w:type="dxa"/>
            <w:tcBorders>
              <w:top w:val="nil"/>
              <w:left w:val="nil"/>
              <w:bottom w:val="nil"/>
              <w:right w:val="nil"/>
            </w:tcBorders>
          </w:tcPr>
          <w:p>
            <w:pPr>
              <w:pStyle w:val="0"/>
            </w:pPr>
            <w:r>
              <w:rPr>
                <w:sz w:val="24"/>
              </w:rPr>
            </w:r>
          </w:p>
        </w:tc>
        <w:tc>
          <w:tcPr>
            <w:gridSpan w:val="2"/>
            <w:tcW w:w="3402" w:type="dxa"/>
            <w:vAlign w:val="bottom"/>
            <w:tcBorders>
              <w:top w:val="nil"/>
              <w:left w:val="nil"/>
              <w:bottom w:val="single" w:sz="4"/>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pPr>
            <w:r>
              <w:rPr>
                <w:sz w:val="24"/>
              </w:rPr>
            </w:r>
          </w:p>
        </w:tc>
      </w:tr>
      <w:tr>
        <w:tc>
          <w:tcPr>
            <w:gridSpan w:val="3"/>
            <w:tcW w:w="4392"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tcW w:w="719" w:type="dxa"/>
            <w:vAlign w:val="bottom"/>
            <w:tcBorders>
              <w:top w:val="nil"/>
              <w:left w:val="nil"/>
              <w:bottom w:val="nil"/>
              <w:right w:val="nil"/>
            </w:tcBorders>
          </w:tcPr>
          <w:p>
            <w:pPr>
              <w:pStyle w:val="0"/>
            </w:pPr>
            <w:r>
              <w:rPr>
                <w:sz w:val="24"/>
              </w:rPr>
              <w:t xml:space="preserve">Кому</w:t>
            </w:r>
          </w:p>
        </w:tc>
        <w:tc>
          <w:tcPr>
            <w:tcW w:w="2683" w:type="dxa"/>
            <w:tcBorders>
              <w:top w:val="nil"/>
              <w:left w:val="nil"/>
              <w:bottom w:val="single" w:sz="4"/>
              <w:right w:val="nil"/>
            </w:tcBorders>
          </w:tcPr>
          <w:p>
            <w:pPr>
              <w:pStyle w:val="0"/>
              <w:jc w:val="both"/>
            </w:pPr>
            <w:r>
              <w:rPr>
                <w:sz w:val="24"/>
              </w:rPr>
            </w:r>
          </w:p>
        </w:tc>
      </w:tr>
      <w:tr>
        <w:tc>
          <w:tcPr>
            <w:gridSpan w:val="3"/>
            <w:tcW w:w="4392" w:type="dxa"/>
            <w:tcBorders>
              <w:top w:val="nil"/>
              <w:left w:val="nil"/>
              <w:bottom w:val="nil"/>
              <w:right w:val="nil"/>
            </w:tcBorders>
          </w:tcPr>
          <w:p>
            <w:pPr>
              <w:pStyle w:val="0"/>
            </w:pPr>
            <w:r>
              <w:rPr>
                <w:sz w:val="24"/>
              </w:rPr>
              <w:t xml:space="preserve">вызывает Вас в качестве</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single" w:sz="4"/>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single" w:sz="4"/>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t xml:space="preserve">к __ час. ____________ 20__ г.</w:t>
            </w:r>
          </w:p>
        </w:tc>
        <w:tc>
          <w:tcPr>
            <w:tcW w:w="1247" w:type="dxa"/>
            <w:tcBorders>
              <w:top w:val="nil"/>
              <w:left w:val="nil"/>
              <w:bottom w:val="nil"/>
              <w:right w:val="nil"/>
            </w:tcBorders>
          </w:tcPr>
          <w:p>
            <w:pPr>
              <w:pStyle w:val="0"/>
            </w:pPr>
            <w:r>
              <w:rPr>
                <w:sz w:val="24"/>
              </w:rPr>
            </w:r>
          </w:p>
        </w:tc>
        <w:tc>
          <w:tcPr>
            <w:gridSpan w:val="2"/>
            <w:tcW w:w="3402" w:type="dxa"/>
            <w:tcBorders>
              <w:top w:val="single" w:sz="4"/>
              <w:left w:val="nil"/>
              <w:bottom w:val="nil"/>
              <w:right w:val="nil"/>
            </w:tcBorders>
          </w:tcPr>
          <w:p>
            <w:pPr>
              <w:pStyle w:val="0"/>
              <w:jc w:val="both"/>
            </w:pPr>
            <w:r>
              <w:rPr>
                <w:sz w:val="24"/>
              </w:rPr>
            </w:r>
          </w:p>
        </w:tc>
      </w:tr>
      <w:tr>
        <w:tc>
          <w:tcPr>
            <w:tcW w:w="1004" w:type="dxa"/>
            <w:vAlign w:val="bottom"/>
            <w:tcBorders>
              <w:top w:val="nil"/>
              <w:left w:val="nil"/>
              <w:bottom w:val="nil"/>
              <w:right w:val="nil"/>
            </w:tcBorders>
          </w:tcPr>
          <w:p>
            <w:pPr>
              <w:pStyle w:val="0"/>
            </w:pPr>
            <w:r>
              <w:rPr>
                <w:sz w:val="24"/>
              </w:rPr>
              <w:t xml:space="preserve">по делу</w:t>
            </w:r>
          </w:p>
        </w:tc>
        <w:tc>
          <w:tcPr>
            <w:gridSpan w:val="2"/>
            <w:tcW w:w="3388"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2"/>
            <w:tcW w:w="1228" w:type="dxa"/>
            <w:vAlign w:val="bottom"/>
            <w:tcBorders>
              <w:top w:val="nil"/>
              <w:left w:val="nil"/>
              <w:bottom w:val="nil"/>
              <w:right w:val="nil"/>
            </w:tcBorders>
          </w:tcPr>
          <w:p>
            <w:pPr>
              <w:pStyle w:val="0"/>
            </w:pPr>
            <w:r>
              <w:rPr>
                <w:sz w:val="24"/>
              </w:rPr>
              <w:t xml:space="preserve">по адресу</w:t>
            </w:r>
          </w:p>
        </w:tc>
        <w:tc>
          <w:tcPr>
            <w:tcW w:w="3164" w:type="dxa"/>
            <w:tcBorders>
              <w:top w:val="single" w:sz="4"/>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single" w:sz="4"/>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single" w:sz="4"/>
              <w:left w:val="nil"/>
              <w:bottom w:val="nil"/>
              <w:right w:val="nil"/>
            </w:tcBorders>
          </w:tcPr>
          <w:p>
            <w:pPr>
              <w:pStyle w:val="0"/>
            </w:pPr>
            <w:r>
              <w:rPr>
                <w:sz w:val="24"/>
              </w:rPr>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r>
        <w:tc>
          <w:tcPr>
            <w:gridSpan w:val="3"/>
            <w:tcW w:w="4392" w:type="dxa"/>
            <w:tcBorders>
              <w:top w:val="nil"/>
              <w:left w:val="nil"/>
              <w:bottom w:val="nil"/>
              <w:right w:val="nil"/>
            </w:tcBorders>
          </w:tcPr>
          <w:p>
            <w:pPr>
              <w:pStyle w:val="0"/>
            </w:pPr>
            <w:r>
              <w:rPr>
                <w:sz w:val="24"/>
              </w:rPr>
              <w:t xml:space="preserve">Секретарь суда</w:t>
            </w:r>
          </w:p>
        </w:tc>
        <w:tc>
          <w:tcPr>
            <w:tcW w:w="1247" w:type="dxa"/>
            <w:tcBorders>
              <w:top w:val="nil"/>
              <w:left w:val="nil"/>
              <w:bottom w:val="nil"/>
              <w:right w:val="nil"/>
            </w:tcBorders>
          </w:tcPr>
          <w:p>
            <w:pPr>
              <w:pStyle w:val="0"/>
            </w:pPr>
            <w:r>
              <w:rPr>
                <w:sz w:val="24"/>
              </w:rPr>
            </w:r>
          </w:p>
        </w:tc>
        <w:tc>
          <w:tcPr>
            <w:gridSpan w:val="2"/>
            <w:tcW w:w="3402"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Лицо, вызываемое в суд в качестве свидетеля, переводчика обязано своевременно явиться в судебное заседание.</w:t>
            </w:r>
          </w:p>
          <w:p>
            <w:pPr>
              <w:pStyle w:val="0"/>
              <w:ind w:firstLine="283"/>
              <w:jc w:val="both"/>
            </w:pPr>
            <w:r>
              <w:rPr>
                <w:sz w:val="24"/>
              </w:rPr>
              <w:t xml:space="preserve">На вызванных экспертов, специалистов, переводчиков, не явившихся в судебное заседание и не представивших сведений об уважительных причинах неявки, может быть наложен судебный штраф в порядке и размере, предусмотренных </w:t>
            </w:r>
            <w:hyperlink w:history="0" r:id="rId61"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статьями 122</w:t>
              </w:r>
            </w:hyperlink>
            <w:r>
              <w:rPr>
                <w:sz w:val="24"/>
              </w:rPr>
              <w:t xml:space="preserve"> и </w:t>
            </w:r>
            <w:hyperlink w:history="0" r:id="rId62" w:tooltip="&quot;Кодекс административного судопроизводства Российской Федерации&quot; от 08.03.2015 N 21-ФЗ (ред. от 28.12.2024) {КонсультантПлюс}">
              <w:r>
                <w:rPr>
                  <w:sz w:val="24"/>
                  <w:color w:val="0000ff"/>
                </w:rPr>
                <w:t xml:space="preserve">123</w:t>
              </w:r>
            </w:hyperlink>
            <w:r>
              <w:rPr>
                <w:sz w:val="24"/>
              </w:rPr>
              <w:t xml:space="preserve"> настоящего Кодекса, если настоящим Кодексом не предусмотрены иные последствия неявки. Повторная неявка в судебное заседание без уважительной причины надлежащим образом извещенного свидетеля либо несообщение им о причинах неявки может повлечь за собой привод в порядке, предусмотренном </w:t>
            </w:r>
            <w:hyperlink w:history="0" r:id="rId63"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статьей 120</w:t>
              </w:r>
            </w:hyperlink>
            <w:r>
              <w:rPr>
                <w:sz w:val="24"/>
              </w:rPr>
              <w:t xml:space="preserve"> КАС РФ (</w:t>
            </w:r>
            <w:hyperlink w:history="0" r:id="rId64"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151</w:t>
              </w:r>
            </w:hyperlink>
            <w:r>
              <w:rPr>
                <w:sz w:val="24"/>
              </w:rPr>
              <w:t xml:space="preserve"> КАС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81"/>
      </w:tblGrid>
      <w:tr>
        <w:tc>
          <w:tcPr>
            <w:tcW w:w="908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98"/>
        <w:gridCol w:w="1342"/>
        <w:gridCol w:w="3030"/>
        <w:gridCol w:w="1290"/>
      </w:tblGrid>
      <w:tr>
        <w:tc>
          <w:tcPr>
            <w:tcW w:w="3398" w:type="dxa"/>
            <w:tcBorders>
              <w:top w:val="nil"/>
              <w:left w:val="nil"/>
              <w:bottom w:val="nil"/>
              <w:right w:val="nil"/>
            </w:tcBorders>
          </w:tcPr>
          <w:p>
            <w:pPr>
              <w:pStyle w:val="0"/>
            </w:pPr>
            <w:r>
              <w:rPr>
                <w:sz w:val="24"/>
              </w:rPr>
              <w:t xml:space="preserve">Подлежит возврату в суд</w:t>
            </w:r>
          </w:p>
        </w:tc>
        <w:tc>
          <w:tcPr>
            <w:tcW w:w="1342" w:type="dxa"/>
            <w:tcBorders>
              <w:top w:val="nil"/>
              <w:left w:val="nil"/>
              <w:bottom w:val="nil"/>
              <w:right w:val="nil"/>
            </w:tcBorders>
          </w:tcPr>
          <w:p>
            <w:pPr>
              <w:pStyle w:val="0"/>
            </w:pPr>
            <w:r>
              <w:rPr>
                <w:sz w:val="24"/>
              </w:rPr>
            </w:r>
          </w:p>
        </w:tc>
        <w:tc>
          <w:tcPr>
            <w:tcW w:w="3030" w:type="dxa"/>
            <w:vAlign w:val="bottom"/>
            <w:tcBorders>
              <w:top w:val="nil"/>
              <w:left w:val="nil"/>
              <w:bottom w:val="nil"/>
              <w:right w:val="nil"/>
            </w:tcBorders>
          </w:tcPr>
          <w:p>
            <w:pPr>
              <w:pStyle w:val="0"/>
            </w:pPr>
            <w:r>
              <w:rPr>
                <w:sz w:val="24"/>
              </w:rPr>
              <w:t xml:space="preserve">Административное дело N</w:t>
            </w:r>
          </w:p>
        </w:tc>
        <w:tc>
          <w:tcPr>
            <w:tcW w:w="1290"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84"/>
        <w:gridCol w:w="405"/>
        <w:gridCol w:w="360"/>
        <w:gridCol w:w="1771"/>
        <w:gridCol w:w="352"/>
        <w:gridCol w:w="473"/>
        <w:gridCol w:w="627"/>
        <w:gridCol w:w="2898"/>
        <w:gridCol w:w="990"/>
      </w:tblGrid>
      <w:tr>
        <w:tc>
          <w:tcPr>
            <w:gridSpan w:val="3"/>
            <w:tcW w:w="1949" w:type="dxa"/>
            <w:vAlign w:val="bottom"/>
            <w:tcBorders>
              <w:top w:val="nil"/>
              <w:left w:val="nil"/>
              <w:bottom w:val="nil"/>
              <w:right w:val="nil"/>
            </w:tcBorders>
          </w:tcPr>
          <w:p>
            <w:pPr>
              <w:pStyle w:val="0"/>
            </w:pPr>
            <w:r>
              <w:rPr>
                <w:sz w:val="24"/>
              </w:rPr>
              <w:t xml:space="preserve">Повестку на имя</w:t>
            </w:r>
          </w:p>
        </w:tc>
        <w:tc>
          <w:tcPr>
            <w:gridSpan w:val="5"/>
            <w:tcW w:w="6121"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о явке в</w:t>
            </w:r>
          </w:p>
        </w:tc>
      </w:tr>
      <w:tr>
        <w:tc>
          <w:tcPr>
            <w:gridSpan w:val="6"/>
            <w:tcW w:w="4545" w:type="dxa"/>
            <w:vAlign w:val="bottom"/>
            <w:tcBorders>
              <w:top w:val="nil"/>
              <w:left w:val="nil"/>
              <w:bottom w:val="single" w:sz="4"/>
              <w:right w:val="nil"/>
            </w:tcBorders>
          </w:tcPr>
          <w:p>
            <w:pPr>
              <w:pStyle w:val="0"/>
            </w:pPr>
            <w:r>
              <w:rPr>
                <w:sz w:val="24"/>
              </w:rPr>
            </w:r>
          </w:p>
        </w:tc>
        <w:tc>
          <w:tcPr>
            <w:gridSpan w:val="3"/>
            <w:tcW w:w="4515" w:type="dxa"/>
            <w:vAlign w:val="bottom"/>
            <w:tcBorders>
              <w:top w:val="nil"/>
              <w:left w:val="nil"/>
              <w:bottom w:val="nil"/>
              <w:right w:val="nil"/>
            </w:tcBorders>
          </w:tcPr>
          <w:p>
            <w:pPr>
              <w:pStyle w:val="0"/>
              <w:jc w:val="right"/>
            </w:pPr>
            <w:r>
              <w:rPr>
                <w:sz w:val="24"/>
              </w:rPr>
              <w:t xml:space="preserve">суд на "__" ___________ 20 __ г. в качестве</w:t>
            </w:r>
          </w:p>
        </w:tc>
      </w:tr>
      <w:tr>
        <w:tc>
          <w:tcPr>
            <w:gridSpan w:val="5"/>
            <w:tcW w:w="4072" w:type="dxa"/>
            <w:tcBorders>
              <w:top w:val="single" w:sz="4"/>
              <w:left w:val="nil"/>
              <w:bottom w:val="single" w:sz="4"/>
              <w:right w:val="nil"/>
            </w:tcBorders>
          </w:tcPr>
          <w:p>
            <w:pPr>
              <w:pStyle w:val="0"/>
            </w:pPr>
            <w:r>
              <w:rPr>
                <w:sz w:val="24"/>
              </w:rPr>
            </w:r>
          </w:p>
        </w:tc>
        <w:tc>
          <w:tcPr>
            <w:gridSpan w:val="2"/>
            <w:tcW w:w="1100" w:type="dxa"/>
            <w:vAlign w:val="bottom"/>
            <w:tcBorders>
              <w:top w:val="nil"/>
              <w:left w:val="nil"/>
              <w:bottom w:val="nil"/>
              <w:right w:val="nil"/>
            </w:tcBorders>
          </w:tcPr>
          <w:p>
            <w:pPr>
              <w:pStyle w:val="0"/>
              <w:jc w:val="center"/>
            </w:pPr>
            <w:r>
              <w:rPr>
                <w:sz w:val="24"/>
              </w:rPr>
              <w:t xml:space="preserve">получил</w:t>
            </w:r>
          </w:p>
        </w:tc>
        <w:tc>
          <w:tcPr>
            <w:tcW w:w="2898"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20__ г.</w:t>
            </w:r>
          </w:p>
        </w:tc>
      </w:tr>
      <w:tr>
        <w:tc>
          <w:tcPr>
            <w:gridSpan w:val="7"/>
            <w:tcW w:w="5172" w:type="dxa"/>
            <w:tcBorders>
              <w:top w:val="nil"/>
              <w:left w:val="nil"/>
              <w:bottom w:val="nil"/>
              <w:right w:val="nil"/>
            </w:tcBorders>
          </w:tcPr>
          <w:p>
            <w:pPr>
              <w:pStyle w:val="0"/>
            </w:pPr>
            <w:r>
              <w:rPr>
                <w:sz w:val="24"/>
              </w:rPr>
            </w:r>
          </w:p>
        </w:tc>
        <w:tc>
          <w:tcPr>
            <w:tcW w:w="2898" w:type="dxa"/>
            <w:tcBorders>
              <w:top w:val="single" w:sz="4"/>
              <w:left w:val="nil"/>
              <w:bottom w:val="nil"/>
              <w:right w:val="nil"/>
            </w:tcBorders>
          </w:tcPr>
          <w:p>
            <w:pPr>
              <w:pStyle w:val="0"/>
              <w:jc w:val="center"/>
            </w:pPr>
            <w:r>
              <w:rPr>
                <w:sz w:val="24"/>
              </w:rPr>
              <w:t xml:space="preserve">(подпись адресата)</w:t>
            </w:r>
          </w:p>
        </w:tc>
        <w:tc>
          <w:tcPr>
            <w:tcW w:w="990" w:type="dxa"/>
            <w:tcBorders>
              <w:top w:val="nil"/>
              <w:left w:val="nil"/>
              <w:bottom w:val="nil"/>
              <w:right w:val="nil"/>
            </w:tcBorders>
          </w:tcPr>
          <w:p>
            <w:pPr>
              <w:pStyle w:val="0"/>
            </w:pPr>
            <w:r>
              <w:rPr>
                <w:sz w:val="24"/>
              </w:rPr>
            </w:r>
          </w:p>
        </w:tc>
      </w:tr>
      <w:tr>
        <w:tc>
          <w:tcPr>
            <w:tcW w:w="1184" w:type="dxa"/>
            <w:vAlign w:val="bottom"/>
            <w:tcBorders>
              <w:top w:val="nil"/>
              <w:left w:val="nil"/>
              <w:bottom w:val="nil"/>
              <w:right w:val="nil"/>
            </w:tcBorders>
          </w:tcPr>
          <w:p>
            <w:pPr>
              <w:pStyle w:val="0"/>
            </w:pPr>
            <w:r>
              <w:rPr>
                <w:sz w:val="24"/>
              </w:rPr>
              <w:t xml:space="preserve">1. Лично</w:t>
            </w:r>
          </w:p>
        </w:tc>
        <w:tc>
          <w:tcPr>
            <w:gridSpan w:val="8"/>
            <w:tcW w:w="7876" w:type="dxa"/>
            <w:tcBorders>
              <w:top w:val="nil"/>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t xml:space="preserve">2. Для передачи</w:t>
            </w:r>
          </w:p>
        </w:tc>
        <w:tc>
          <w:tcPr>
            <w:gridSpan w:val="6"/>
            <w:tcW w:w="7111" w:type="dxa"/>
            <w:tcBorders>
              <w:top w:val="single" w:sz="4"/>
              <w:left w:val="nil"/>
              <w:bottom w:val="single" w:sz="4"/>
              <w:right w:val="nil"/>
            </w:tcBorders>
          </w:tcPr>
          <w:p>
            <w:pPr>
              <w:pStyle w:val="0"/>
            </w:pPr>
            <w:r>
              <w:rPr>
                <w:sz w:val="24"/>
              </w:rPr>
            </w:r>
          </w:p>
        </w:tc>
      </w:tr>
      <w:tr>
        <w:tc>
          <w:tcPr>
            <w:gridSpan w:val="3"/>
            <w:tcW w:w="1949" w:type="dxa"/>
            <w:vAlign w:val="bottom"/>
            <w:tcBorders>
              <w:top w:val="nil"/>
              <w:left w:val="nil"/>
              <w:bottom w:val="nil"/>
              <w:right w:val="nil"/>
            </w:tcBorders>
          </w:tcPr>
          <w:p>
            <w:pPr>
              <w:pStyle w:val="0"/>
            </w:pPr>
            <w:r>
              <w:rPr>
                <w:sz w:val="24"/>
              </w:rPr>
            </w:r>
          </w:p>
        </w:tc>
        <w:tc>
          <w:tcPr>
            <w:gridSpan w:val="6"/>
            <w:tcW w:w="7111"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60" w:type="dxa"/>
            <w:tcBorders>
              <w:top w:val="nil"/>
              <w:left w:val="nil"/>
              <w:bottom w:val="nil"/>
              <w:right w:val="nil"/>
            </w:tcBorders>
          </w:tcPr>
          <w:p>
            <w:pPr>
              <w:pStyle w:val="0"/>
            </w:pPr>
            <w:r>
              <w:rPr>
                <w:sz w:val="24"/>
              </w:rPr>
              <w:t xml:space="preserve">Подпись получателя удостоверяю:</w:t>
            </w:r>
          </w:p>
        </w:tc>
      </w:tr>
      <w:tr>
        <w:tc>
          <w:tcPr>
            <w:gridSpan w:val="2"/>
            <w:tcW w:w="1589" w:type="dxa"/>
            <w:vAlign w:val="bottom"/>
            <w:tcBorders>
              <w:top w:val="nil"/>
              <w:left w:val="nil"/>
              <w:bottom w:val="nil"/>
              <w:right w:val="nil"/>
            </w:tcBorders>
          </w:tcPr>
          <w:p>
            <w:pPr>
              <w:pStyle w:val="0"/>
              <w:jc w:val="right"/>
            </w:pPr>
            <w:r>
              <w:rPr>
                <w:sz w:val="24"/>
              </w:rPr>
              <w:t xml:space="preserve">письмоносец</w:t>
            </w:r>
          </w:p>
        </w:tc>
        <w:tc>
          <w:tcPr>
            <w:gridSpan w:val="7"/>
            <w:tcW w:w="7471" w:type="dxa"/>
            <w:tcBorders>
              <w:top w:val="nil"/>
              <w:left w:val="nil"/>
              <w:bottom w:val="single" w:sz="4"/>
              <w:right w:val="nil"/>
            </w:tcBorders>
          </w:tcPr>
          <w:p>
            <w:pPr>
              <w:pStyle w:val="0"/>
              <w:jc w:val="both"/>
            </w:pPr>
            <w:r>
              <w:rPr>
                <w:sz w:val="24"/>
              </w:rPr>
            </w:r>
          </w:p>
        </w:tc>
      </w:tr>
      <w:tr>
        <w:tc>
          <w:tcPr>
            <w:gridSpan w:val="4"/>
            <w:tcW w:w="3720" w:type="dxa"/>
            <w:vAlign w:val="bottom"/>
            <w:tcBorders>
              <w:top w:val="nil"/>
              <w:left w:val="nil"/>
              <w:bottom w:val="nil"/>
              <w:right w:val="nil"/>
            </w:tcBorders>
          </w:tcPr>
          <w:p>
            <w:pPr>
              <w:pStyle w:val="0"/>
            </w:pPr>
            <w:r>
              <w:rPr>
                <w:sz w:val="24"/>
              </w:rPr>
              <w:t xml:space="preserve">3. Повестка не вручена вследствие</w:t>
            </w:r>
          </w:p>
        </w:tc>
        <w:tc>
          <w:tcPr>
            <w:gridSpan w:val="5"/>
            <w:tcW w:w="5340" w:type="dxa"/>
            <w:tcBorders>
              <w:top w:val="single" w:sz="4"/>
              <w:left w:val="nil"/>
              <w:bottom w:val="single" w:sz="4"/>
              <w:right w:val="nil"/>
            </w:tcBorders>
          </w:tcPr>
          <w:p>
            <w:pPr>
              <w:pStyle w:val="0"/>
            </w:pPr>
            <w:r>
              <w:rPr>
                <w:sz w:val="24"/>
              </w:rPr>
            </w:r>
          </w:p>
        </w:tc>
      </w:tr>
      <w:tr>
        <w:tc>
          <w:tcPr>
            <w:gridSpan w:val="2"/>
            <w:tcW w:w="1589" w:type="dxa"/>
            <w:vAlign w:val="bottom"/>
            <w:tcBorders>
              <w:top w:val="nil"/>
              <w:left w:val="nil"/>
              <w:bottom w:val="nil"/>
              <w:right w:val="nil"/>
            </w:tcBorders>
          </w:tcPr>
          <w:p>
            <w:pPr>
              <w:pStyle w:val="0"/>
            </w:pPr>
            <w:r>
              <w:rPr>
                <w:sz w:val="24"/>
              </w:rPr>
              <w:t xml:space="preserve">Письмоносец</w:t>
            </w:r>
          </w:p>
        </w:tc>
        <w:tc>
          <w:tcPr>
            <w:gridSpan w:val="7"/>
            <w:tcW w:w="7471"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009"/>
        <w:gridCol w:w="779"/>
        <w:gridCol w:w="4438"/>
        <w:gridCol w:w="1845"/>
      </w:tblGrid>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Куда</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r>
          </w:p>
        </w:tc>
        <w:tc>
          <w:tcPr>
            <w:tcW w:w="4438" w:type="dxa"/>
            <w:tcBorders>
              <w:top w:val="single" w:sz="4"/>
              <w:left w:val="nil"/>
              <w:bottom w:val="nil"/>
              <w:right w:val="nil"/>
            </w:tcBorders>
          </w:tcPr>
          <w:p>
            <w:pPr>
              <w:pStyle w:val="0"/>
              <w:jc w:val="center"/>
            </w:pPr>
            <w:r>
              <w:rPr>
                <w:sz w:val="24"/>
              </w:rPr>
              <w:t xml:space="preserve">(адрес суда)</w:t>
            </w:r>
          </w:p>
        </w:tc>
        <w:tc>
          <w:tcPr>
            <w:tcW w:w="1845" w:type="dxa"/>
            <w:tcBorders>
              <w:top w:val="nil"/>
              <w:left w:val="nil"/>
              <w:bottom w:val="nil"/>
              <w:right w:val="nil"/>
            </w:tcBorders>
          </w:tcPr>
          <w:p>
            <w:pPr>
              <w:pStyle w:val="0"/>
              <w:jc w:val="both"/>
            </w:pPr>
            <w:r>
              <w:rPr>
                <w:sz w:val="24"/>
              </w:rPr>
            </w:r>
          </w:p>
        </w:tc>
      </w:tr>
      <w:tr>
        <w:tc>
          <w:tcPr>
            <w:tcW w:w="2009" w:type="dxa"/>
            <w:vAlign w:val="bottom"/>
            <w:tcBorders>
              <w:top w:val="nil"/>
              <w:left w:val="nil"/>
              <w:bottom w:val="nil"/>
              <w:right w:val="nil"/>
            </w:tcBorders>
          </w:tcPr>
          <w:p>
            <w:pPr>
              <w:pStyle w:val="0"/>
            </w:pPr>
            <w:r>
              <w:rPr>
                <w:sz w:val="24"/>
              </w:rPr>
            </w:r>
          </w:p>
        </w:tc>
        <w:tc>
          <w:tcPr>
            <w:tcW w:w="779" w:type="dxa"/>
            <w:vAlign w:val="bottom"/>
            <w:tcBorders>
              <w:top w:val="nil"/>
              <w:left w:val="nil"/>
              <w:bottom w:val="nil"/>
              <w:right w:val="nil"/>
            </w:tcBorders>
          </w:tcPr>
          <w:p>
            <w:pPr>
              <w:pStyle w:val="0"/>
            </w:pPr>
            <w:r>
              <w:rPr>
                <w:sz w:val="24"/>
              </w:rPr>
              <w:t xml:space="preserve">Кому</w:t>
            </w:r>
          </w:p>
        </w:tc>
        <w:tc>
          <w:tcPr>
            <w:tcW w:w="4438" w:type="dxa"/>
            <w:tcBorders>
              <w:top w:val="nil"/>
              <w:left w:val="nil"/>
              <w:bottom w:val="single" w:sz="4"/>
              <w:right w:val="nil"/>
            </w:tcBorders>
          </w:tcPr>
          <w:p>
            <w:pPr>
              <w:pStyle w:val="0"/>
              <w:jc w:val="both"/>
            </w:pPr>
            <w:r>
              <w:rPr>
                <w:sz w:val="24"/>
              </w:rPr>
            </w:r>
          </w:p>
        </w:tc>
        <w:tc>
          <w:tcPr>
            <w:tcW w:w="1845" w:type="dxa"/>
            <w:tcBorders>
              <w:top w:val="nil"/>
              <w:left w:val="nil"/>
              <w:bottom w:val="nil"/>
              <w:right w:val="nil"/>
            </w:tcBorders>
          </w:tcPr>
          <w:p>
            <w:pPr>
              <w:pStyle w:val="0"/>
              <w:jc w:val="both"/>
            </w:pPr>
            <w:r>
              <w:rPr>
                <w:sz w:val="24"/>
              </w:rPr>
            </w:r>
          </w:p>
        </w:tc>
      </w:tr>
      <w:tr>
        <w:tc>
          <w:tcPr>
            <w:tcW w:w="2009" w:type="dxa"/>
            <w:tcBorders>
              <w:top w:val="nil"/>
              <w:left w:val="nil"/>
              <w:bottom w:val="nil"/>
              <w:right w:val="nil"/>
            </w:tcBorders>
          </w:tcPr>
          <w:p>
            <w:pPr>
              <w:pStyle w:val="0"/>
            </w:pPr>
            <w:r>
              <w:rPr>
                <w:sz w:val="24"/>
              </w:rPr>
            </w:r>
          </w:p>
        </w:tc>
        <w:tc>
          <w:tcPr>
            <w:tcW w:w="779" w:type="dxa"/>
            <w:tcBorders>
              <w:top w:val="nil"/>
              <w:left w:val="nil"/>
              <w:bottom w:val="nil"/>
              <w:right w:val="nil"/>
            </w:tcBorders>
          </w:tcPr>
          <w:p>
            <w:pPr>
              <w:pStyle w:val="0"/>
              <w:jc w:val="both"/>
            </w:pPr>
            <w:r>
              <w:rPr>
                <w:sz w:val="24"/>
              </w:rPr>
            </w:r>
          </w:p>
        </w:tc>
        <w:tc>
          <w:tcPr>
            <w:tcW w:w="4438" w:type="dxa"/>
            <w:tcBorders>
              <w:top w:val="single" w:sz="4"/>
              <w:left w:val="nil"/>
              <w:bottom w:val="nil"/>
              <w:right w:val="nil"/>
            </w:tcBorders>
          </w:tcPr>
          <w:p>
            <w:pPr>
              <w:pStyle w:val="0"/>
              <w:jc w:val="center"/>
            </w:pPr>
            <w:r>
              <w:rPr>
                <w:sz w:val="24"/>
              </w:rPr>
              <w:t xml:space="preserve">(наименование суда)</w:t>
            </w:r>
          </w:p>
        </w:tc>
        <w:tc>
          <w:tcPr>
            <w:tcW w:w="1845" w:type="dxa"/>
            <w:tcBorders>
              <w:top w:val="nil"/>
              <w:left w:val="nil"/>
              <w:bottom w:val="nil"/>
              <w:right w:val="nil"/>
            </w:tcBorders>
          </w:tcPr>
          <w:p>
            <w:pPr>
              <w:pStyle w:val="0"/>
              <w:jc w:val="both"/>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right"/>
            </w:pPr>
            <w:r>
              <w:rPr>
                <w:sz w:val="24"/>
              </w:rPr>
              <w:t xml:space="preserve">Правила вручения</w:t>
            </w:r>
          </w:p>
        </w:tc>
      </w:tr>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номер дела (УИД) в суде первой инстанции.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bookmarkStart w:id="848" w:name="P848"/>
    <w:bookmarkEnd w:id="848"/>
    <w:p>
      <w:pPr>
        <w:pStyle w:val="0"/>
        <w:outlineLvl w:val="0"/>
        <w:jc w:val="right"/>
      </w:pPr>
      <w:r>
        <w:rPr>
          <w:sz w:val="24"/>
        </w:rPr>
        <w:t xml:space="preserve">Приложение N 2</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 Российской Федерации</w:t>
      </w:r>
    </w:p>
    <w:p>
      <w:pPr>
        <w:pStyle w:val="0"/>
        <w:jc w:val="right"/>
      </w:pPr>
      <w:r>
        <w:rPr>
          <w:sz w:val="24"/>
        </w:rPr>
        <w:t xml:space="preserve">10 марта 2025 г. N 33</w:t>
      </w:r>
    </w:p>
    <w:p>
      <w:pPr>
        <w:pStyle w:val="0"/>
        <w:ind w:firstLine="540"/>
        <w:jc w:val="both"/>
      </w:pPr>
      <w:r>
        <w:rPr>
          <w:sz w:val="24"/>
        </w:rPr>
      </w:r>
    </w:p>
    <w:p>
      <w:pPr>
        <w:pStyle w:val="0"/>
        <w:outlineLvl w:val="1"/>
        <w:jc w:val="right"/>
      </w:pPr>
      <w:r>
        <w:rPr>
          <w:sz w:val="24"/>
        </w:rPr>
        <w:t xml:space="preserve">Форма N 20б</w:t>
      </w:r>
    </w:p>
    <w:p>
      <w:pPr>
        <w:pStyle w:val="0"/>
        <w:jc w:val="both"/>
      </w:pPr>
      <w:r>
        <w:rPr>
          <w:sz w:val="24"/>
        </w:rPr>
      </w:r>
    </w:p>
    <w:tbl>
      <w:tblPr>
        <w:tblInd w:w="0" w:type="dxa"/>
        <w:tblLayout w:type="fixed"/>
        <w:tblCellMar>
          <w:top w:w="102" w:type="dxa"/>
          <w:left w:w="62" w:type="dxa"/>
          <w:bottom w:w="102" w:type="dxa"/>
          <w:right w:w="62" w:type="dxa"/>
        </w:tblCellMar>
      </w:tblPr>
      <w:tblGrid>
        <w:gridCol w:w="3216"/>
        <w:gridCol w:w="3685"/>
        <w:gridCol w:w="2154"/>
      </w:tblGrid>
      <w:tr>
        <w:tc>
          <w:tcPr>
            <w:tcW w:w="3216" w:type="dxa"/>
            <w:tcBorders>
              <w:top w:val="nil"/>
              <w:left w:val="nil"/>
              <w:bottom w:val="nil"/>
              <w:right w:val="nil"/>
            </w:tcBorders>
          </w:tcPr>
          <w:p>
            <w:pPr>
              <w:pStyle w:val="0"/>
            </w:pPr>
            <w:r>
              <w:rPr>
                <w:sz w:val="24"/>
              </w:rPr>
              <w:t xml:space="preserve">Вручается адресату</w:t>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делу об административном правонарушении N &lt;1&gt; 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04"/>
        <w:gridCol w:w="224"/>
        <w:gridCol w:w="2597"/>
        <w:gridCol w:w="588"/>
        <w:gridCol w:w="867"/>
        <w:gridCol w:w="1090"/>
        <w:gridCol w:w="2683"/>
      </w:tblGrid>
      <w:tr>
        <w:tc>
          <w:tcPr>
            <w:gridSpan w:val="4"/>
            <w:tcW w:w="4413" w:type="dxa"/>
            <w:vAlign w:val="bottom"/>
            <w:tcBorders>
              <w:top w:val="nil"/>
              <w:left w:val="nil"/>
              <w:bottom w:val="nil"/>
              <w:right w:val="nil"/>
            </w:tcBorders>
          </w:tcPr>
          <w:p>
            <w:pPr>
              <w:pStyle w:val="0"/>
            </w:pPr>
            <w:r>
              <w:rPr>
                <w:sz w:val="24"/>
              </w:rPr>
              <w:t xml:space="preserve">Наименование суда</w:t>
            </w:r>
          </w:p>
        </w:tc>
        <w:tc>
          <w:tcPr>
            <w:tcW w:w="867" w:type="dxa"/>
            <w:tcBorders>
              <w:top w:val="nil"/>
              <w:left w:val="nil"/>
              <w:bottom w:val="nil"/>
              <w:right w:val="nil"/>
            </w:tcBorders>
          </w:tcPr>
          <w:p>
            <w:pPr>
              <w:pStyle w:val="0"/>
            </w:pPr>
            <w:r>
              <w:rPr>
                <w:sz w:val="24"/>
              </w:rPr>
            </w:r>
          </w:p>
        </w:tc>
        <w:tc>
          <w:tcPr>
            <w:tcW w:w="1090" w:type="dxa"/>
            <w:vAlign w:val="bottom"/>
            <w:tcBorders>
              <w:top w:val="nil"/>
              <w:left w:val="nil"/>
              <w:bottom w:val="nil"/>
              <w:right w:val="nil"/>
            </w:tcBorders>
          </w:tcPr>
          <w:p>
            <w:pPr>
              <w:pStyle w:val="0"/>
              <w:ind w:firstLine="283"/>
              <w:jc w:val="both"/>
            </w:pPr>
            <w:r>
              <w:rPr>
                <w:sz w:val="24"/>
              </w:rPr>
              <w:t xml:space="preserve">Куда</w:t>
            </w:r>
          </w:p>
        </w:tc>
        <w:tc>
          <w:tcPr>
            <w:tcW w:w="2683" w:type="dxa"/>
            <w:tcBorders>
              <w:top w:val="nil"/>
              <w:left w:val="nil"/>
              <w:bottom w:val="single" w:sz="4"/>
              <w:right w:val="nil"/>
            </w:tcBorders>
          </w:tcPr>
          <w:p>
            <w:pPr>
              <w:pStyle w:val="0"/>
            </w:pPr>
            <w:r>
              <w:rPr>
                <w:sz w:val="24"/>
              </w:rPr>
            </w:r>
          </w:p>
        </w:tc>
      </w:tr>
      <w:tr>
        <w:tc>
          <w:tcPr>
            <w:gridSpan w:val="3"/>
            <w:tcW w:w="3825" w:type="dxa"/>
            <w:tcBorders>
              <w:top w:val="nil"/>
              <w:left w:val="nil"/>
              <w:bottom w:val="single" w:sz="4"/>
              <w:right w:val="nil"/>
            </w:tcBorders>
          </w:tcPr>
          <w:p>
            <w:pPr>
              <w:pStyle w:val="0"/>
            </w:pPr>
            <w:r>
              <w:rPr>
                <w:sz w:val="24"/>
              </w:rPr>
            </w:r>
          </w:p>
        </w:tc>
        <w:tc>
          <w:tcPr>
            <w:tcW w:w="588" w:type="dxa"/>
            <w:vAlign w:val="bottom"/>
            <w:tcBorders>
              <w:top w:val="nil"/>
              <w:left w:val="nil"/>
              <w:bottom w:val="nil"/>
              <w:right w:val="nil"/>
            </w:tcBorders>
          </w:tcPr>
          <w:p>
            <w:pPr>
              <w:pStyle w:val="0"/>
              <w:jc w:val="right"/>
            </w:pPr>
            <w:r>
              <w:rPr>
                <w:sz w:val="24"/>
              </w:rPr>
              <w:t xml:space="preserve">суд</w:t>
            </w:r>
          </w:p>
        </w:tc>
        <w:tc>
          <w:tcPr>
            <w:tcW w:w="867" w:type="dxa"/>
            <w:tcBorders>
              <w:top w:val="nil"/>
              <w:left w:val="nil"/>
              <w:bottom w:val="nil"/>
              <w:right w:val="nil"/>
            </w:tcBorders>
          </w:tcPr>
          <w:p>
            <w:pPr>
              <w:pStyle w:val="0"/>
            </w:pPr>
            <w:r>
              <w:rPr>
                <w:sz w:val="24"/>
              </w:rPr>
            </w:r>
          </w:p>
        </w:tc>
        <w:tc>
          <w:tcPr>
            <w:gridSpan w:val="2"/>
            <w:tcW w:w="3773" w:type="dxa"/>
            <w:vAlign w:val="bottom"/>
            <w:tcBorders>
              <w:top w:val="nil"/>
              <w:left w:val="nil"/>
              <w:bottom w:val="single" w:sz="4"/>
              <w:right w:val="nil"/>
            </w:tcBorders>
          </w:tcPr>
          <w:p>
            <w:pPr>
              <w:pStyle w:val="0"/>
            </w:pPr>
            <w:r>
              <w:rPr>
                <w:sz w:val="24"/>
              </w:rPr>
            </w:r>
          </w:p>
        </w:tc>
      </w:tr>
      <w:tr>
        <w:tc>
          <w:tcPr>
            <w:gridSpan w:val="4"/>
            <w:tcW w:w="4413" w:type="dxa"/>
            <w:tcBorders>
              <w:top w:val="nil"/>
              <w:left w:val="nil"/>
              <w:bottom w:val="nil"/>
              <w:right w:val="nil"/>
            </w:tcBorders>
            <w:vMerge w:val="restart"/>
          </w:tcPr>
          <w:p>
            <w:pPr>
              <w:pStyle w:val="0"/>
            </w:pPr>
            <w:r>
              <w:rPr>
                <w:sz w:val="24"/>
              </w:rPr>
              <w:t xml:space="preserve">вызывает Вас в качестве лица, в отношении которого ведется производство по делу об административном правонарушении</w:t>
            </w:r>
          </w:p>
        </w:tc>
        <w:tc>
          <w:tcPr>
            <w:tcW w:w="867" w:type="dxa"/>
            <w:tcBorders>
              <w:top w:val="nil"/>
              <w:left w:val="nil"/>
              <w:bottom w:val="nil"/>
              <w:right w:val="nil"/>
            </w:tcBorders>
            <w:vMerge w:val="restart"/>
          </w:tcPr>
          <w:p>
            <w:pPr>
              <w:pStyle w:val="0"/>
            </w:pPr>
            <w:r>
              <w:rPr>
                <w:sz w:val="24"/>
              </w:rPr>
            </w:r>
          </w:p>
        </w:tc>
        <w:tc>
          <w:tcPr>
            <w:tcW w:w="1090" w:type="dxa"/>
            <w:vAlign w:val="bottom"/>
            <w:tcBorders>
              <w:top w:val="single" w:sz="4"/>
              <w:left w:val="nil"/>
              <w:bottom w:val="nil"/>
              <w:right w:val="nil"/>
            </w:tcBorders>
          </w:tcPr>
          <w:p>
            <w:pPr>
              <w:pStyle w:val="0"/>
              <w:ind w:firstLine="283"/>
              <w:jc w:val="both"/>
            </w:pPr>
            <w:r>
              <w:rPr>
                <w:sz w:val="24"/>
              </w:rPr>
              <w:t xml:space="preserve">Кому</w:t>
            </w:r>
          </w:p>
        </w:tc>
        <w:tc>
          <w:tcPr>
            <w:tcW w:w="2683" w:type="dxa"/>
            <w:tcBorders>
              <w:top w:val="single" w:sz="4"/>
              <w:left w:val="nil"/>
              <w:bottom w:val="single" w:sz="4"/>
              <w:right w:val="nil"/>
            </w:tcBorders>
          </w:tcPr>
          <w:p>
            <w:pPr>
              <w:pStyle w:val="0"/>
              <w:jc w:val="both"/>
            </w:pPr>
            <w:r>
              <w:rPr>
                <w:sz w:val="24"/>
              </w:rPr>
            </w:r>
          </w:p>
        </w:tc>
      </w:tr>
      <w:tr>
        <w:tc>
          <w:tcPr>
            <w:gridSpan w:val="4"/>
            <w:tcBorders>
              <w:top w:val="nil"/>
              <w:left w:val="nil"/>
              <w:bottom w:val="nil"/>
              <w:right w:val="nil"/>
            </w:tcBorders>
            <w:vMerge w:val="continue"/>
          </w:tcPr>
          <w:p/>
        </w:tc>
        <w:tc>
          <w:tcPr>
            <w:tcBorders>
              <w:top w:val="nil"/>
              <w:left w:val="nil"/>
              <w:bottom w:val="nil"/>
              <w:right w:val="nil"/>
            </w:tcBorders>
            <w:vMerge w:val="continue"/>
          </w:tcPr>
          <w:p/>
        </w:tc>
        <w:tc>
          <w:tcPr>
            <w:gridSpan w:val="2"/>
            <w:tcW w:w="3773" w:type="dxa"/>
            <w:tcBorders>
              <w:top w:val="nil"/>
              <w:left w:val="nil"/>
              <w:bottom w:val="single" w:sz="4"/>
              <w:right w:val="nil"/>
            </w:tcBorders>
          </w:tcPr>
          <w:p>
            <w:pPr>
              <w:pStyle w:val="0"/>
            </w:pPr>
            <w:r>
              <w:rPr>
                <w:sz w:val="24"/>
              </w:rPr>
            </w:r>
          </w:p>
        </w:tc>
      </w:tr>
      <w:tr>
        <w:tc>
          <w:tcPr>
            <w:gridSpan w:val="4"/>
            <w:tcBorders>
              <w:top w:val="nil"/>
              <w:left w:val="nil"/>
              <w:bottom w:val="nil"/>
              <w:right w:val="nil"/>
            </w:tcBorders>
            <w:vMerge w:val="continue"/>
          </w:tcPr>
          <w:p/>
        </w:tc>
        <w:tc>
          <w:tcPr>
            <w:tcBorders>
              <w:top w:val="nil"/>
              <w:left w:val="nil"/>
              <w:bottom w:val="nil"/>
              <w:right w:val="nil"/>
            </w:tcBorders>
            <w:vMerge w:val="continue"/>
          </w:tcPr>
          <w:p/>
        </w:tc>
        <w:tc>
          <w:tcPr>
            <w:gridSpan w:val="2"/>
            <w:tcW w:w="3773" w:type="dxa"/>
            <w:tcBorders>
              <w:top w:val="single" w:sz="4"/>
              <w:left w:val="nil"/>
              <w:bottom w:val="nil"/>
              <w:right w:val="nil"/>
            </w:tcBorders>
          </w:tcPr>
          <w:p>
            <w:pPr>
              <w:pStyle w:val="0"/>
              <w:ind w:firstLine="283"/>
              <w:jc w:val="both"/>
            </w:pPr>
            <w:r>
              <w:rPr>
                <w:sz w:val="24"/>
              </w:rPr>
            </w:r>
          </w:p>
        </w:tc>
      </w:tr>
      <w:tr>
        <w:tc>
          <w:tcPr>
            <w:gridSpan w:val="4"/>
            <w:tcW w:w="4413" w:type="dxa"/>
            <w:tcBorders>
              <w:top w:val="nil"/>
              <w:left w:val="nil"/>
              <w:bottom w:val="nil"/>
              <w:right w:val="nil"/>
            </w:tcBorders>
          </w:tcPr>
          <w:p>
            <w:pPr>
              <w:pStyle w:val="0"/>
            </w:pPr>
            <w:r>
              <w:rPr>
                <w:sz w:val="24"/>
              </w:rPr>
              <w:t xml:space="preserve">к __ час. ____________ 20__ г.</w:t>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jc w:val="both"/>
            </w:pPr>
            <w:r>
              <w:rPr>
                <w:sz w:val="24"/>
              </w:rPr>
            </w:r>
          </w:p>
        </w:tc>
      </w:tr>
      <w:tr>
        <w:tc>
          <w:tcPr>
            <w:tcW w:w="1004" w:type="dxa"/>
            <w:vAlign w:val="bottom"/>
            <w:tcBorders>
              <w:top w:val="nil"/>
              <w:left w:val="nil"/>
              <w:bottom w:val="nil"/>
              <w:right w:val="nil"/>
            </w:tcBorders>
          </w:tcPr>
          <w:p>
            <w:pPr>
              <w:pStyle w:val="0"/>
            </w:pPr>
            <w:r>
              <w:rPr>
                <w:sz w:val="24"/>
              </w:rPr>
              <w:t xml:space="preserve">по делу</w:t>
            </w:r>
          </w:p>
        </w:tc>
        <w:tc>
          <w:tcPr>
            <w:gridSpan w:val="3"/>
            <w:tcW w:w="3409" w:type="dxa"/>
            <w:tcBorders>
              <w:top w:val="nil"/>
              <w:left w:val="nil"/>
              <w:bottom w:val="single" w:sz="4"/>
              <w:right w:val="nil"/>
            </w:tcBorders>
          </w:tcPr>
          <w:p>
            <w:pPr>
              <w:pStyle w:val="0"/>
            </w:pPr>
            <w:r>
              <w:rPr>
                <w:sz w:val="24"/>
              </w:rPr>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pPr>
            <w:r>
              <w:rPr>
                <w:sz w:val="24"/>
              </w:rPr>
            </w:r>
          </w:p>
        </w:tc>
      </w:tr>
      <w:tr>
        <w:tc>
          <w:tcPr>
            <w:gridSpan w:val="2"/>
            <w:tcW w:w="1228" w:type="dxa"/>
            <w:vAlign w:val="bottom"/>
            <w:tcBorders>
              <w:top w:val="nil"/>
              <w:left w:val="nil"/>
              <w:bottom w:val="nil"/>
              <w:right w:val="nil"/>
            </w:tcBorders>
          </w:tcPr>
          <w:p>
            <w:pPr>
              <w:pStyle w:val="0"/>
            </w:pPr>
            <w:r>
              <w:rPr>
                <w:sz w:val="24"/>
              </w:rPr>
              <w:t xml:space="preserve">по адресу</w:t>
            </w:r>
          </w:p>
        </w:tc>
        <w:tc>
          <w:tcPr>
            <w:gridSpan w:val="2"/>
            <w:tcW w:w="3185" w:type="dxa"/>
            <w:tcBorders>
              <w:top w:val="single" w:sz="4"/>
              <w:left w:val="nil"/>
              <w:bottom w:val="single" w:sz="4"/>
              <w:right w:val="nil"/>
            </w:tcBorders>
          </w:tcPr>
          <w:p>
            <w:pPr>
              <w:pStyle w:val="0"/>
            </w:pPr>
            <w:r>
              <w:rPr>
                <w:sz w:val="24"/>
              </w:rPr>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pPr>
            <w:r>
              <w:rPr>
                <w:sz w:val="24"/>
              </w:rPr>
            </w:r>
          </w:p>
        </w:tc>
      </w:tr>
      <w:tr>
        <w:tc>
          <w:tcPr>
            <w:gridSpan w:val="4"/>
            <w:tcW w:w="4413" w:type="dxa"/>
            <w:tcBorders>
              <w:top w:val="nil"/>
              <w:left w:val="nil"/>
              <w:bottom w:val="nil"/>
              <w:right w:val="nil"/>
            </w:tcBorders>
          </w:tcPr>
          <w:p>
            <w:pPr>
              <w:pStyle w:val="0"/>
            </w:pPr>
            <w:r>
              <w:rPr>
                <w:sz w:val="24"/>
              </w:rPr>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pPr>
            <w:r>
              <w:rPr>
                <w:sz w:val="24"/>
              </w:rPr>
            </w:r>
          </w:p>
        </w:tc>
      </w:tr>
      <w:tr>
        <w:tc>
          <w:tcPr>
            <w:gridSpan w:val="4"/>
            <w:tcW w:w="4413" w:type="dxa"/>
            <w:tcBorders>
              <w:top w:val="nil"/>
              <w:left w:val="nil"/>
              <w:bottom w:val="nil"/>
              <w:right w:val="nil"/>
            </w:tcBorders>
          </w:tcPr>
          <w:p>
            <w:pPr>
              <w:pStyle w:val="0"/>
            </w:pPr>
            <w:r>
              <w:rPr>
                <w:sz w:val="24"/>
              </w:rPr>
              <w:t xml:space="preserve">Секретарь суда</w:t>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Лицо, в отношении которого ведется производство по делу об административном правонарушении, обязано явиться в суд.</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81"/>
      </w:tblGrid>
      <w:tr>
        <w:tc>
          <w:tcPr>
            <w:tcW w:w="908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60"/>
        <w:gridCol w:w="5159"/>
        <w:gridCol w:w="526"/>
      </w:tblGrid>
      <w:tr>
        <w:tc>
          <w:tcPr>
            <w:tcW w:w="3360" w:type="dxa"/>
            <w:tcBorders>
              <w:top w:val="nil"/>
              <w:left w:val="nil"/>
              <w:bottom w:val="nil"/>
              <w:right w:val="nil"/>
            </w:tcBorders>
          </w:tcPr>
          <w:p>
            <w:pPr>
              <w:pStyle w:val="0"/>
            </w:pPr>
            <w:r>
              <w:rPr>
                <w:sz w:val="24"/>
              </w:rPr>
              <w:t xml:space="preserve">Подлежит возврату в суд</w:t>
            </w:r>
          </w:p>
        </w:tc>
        <w:tc>
          <w:tcPr>
            <w:tcW w:w="5159" w:type="dxa"/>
            <w:vAlign w:val="bottom"/>
            <w:tcBorders>
              <w:top w:val="nil"/>
              <w:left w:val="nil"/>
              <w:bottom w:val="nil"/>
              <w:right w:val="nil"/>
            </w:tcBorders>
          </w:tcPr>
          <w:p>
            <w:pPr>
              <w:pStyle w:val="0"/>
            </w:pPr>
            <w:r>
              <w:rPr>
                <w:sz w:val="24"/>
              </w:rPr>
              <w:t xml:space="preserve">Дело об административном правонарушении N</w:t>
            </w:r>
          </w:p>
        </w:tc>
        <w:tc>
          <w:tcPr>
            <w:tcW w:w="526"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84"/>
        <w:gridCol w:w="765"/>
        <w:gridCol w:w="1771"/>
        <w:gridCol w:w="1755"/>
        <w:gridCol w:w="2580"/>
        <w:gridCol w:w="990"/>
      </w:tblGrid>
      <w:tr>
        <w:tc>
          <w:tcPr>
            <w:gridSpan w:val="2"/>
            <w:tcW w:w="1949" w:type="dxa"/>
            <w:vAlign w:val="bottom"/>
            <w:tcBorders>
              <w:top w:val="nil"/>
              <w:left w:val="nil"/>
              <w:bottom w:val="nil"/>
              <w:right w:val="nil"/>
            </w:tcBorders>
          </w:tcPr>
          <w:p>
            <w:pPr>
              <w:pStyle w:val="0"/>
            </w:pPr>
            <w:r>
              <w:rPr>
                <w:sz w:val="24"/>
              </w:rPr>
              <w:t xml:space="preserve">Повестку на имя</w:t>
            </w:r>
          </w:p>
        </w:tc>
        <w:tc>
          <w:tcPr>
            <w:gridSpan w:val="3"/>
            <w:tcW w:w="6106"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о явке в</w:t>
            </w:r>
          </w:p>
        </w:tc>
      </w:tr>
      <w:tr>
        <w:tc>
          <w:tcPr>
            <w:gridSpan w:val="4"/>
            <w:tcW w:w="5475" w:type="dxa"/>
            <w:vAlign w:val="bottom"/>
            <w:tcBorders>
              <w:top w:val="nil"/>
              <w:left w:val="nil"/>
              <w:bottom w:val="single" w:sz="4"/>
              <w:right w:val="nil"/>
            </w:tcBorders>
          </w:tcPr>
          <w:p>
            <w:pPr>
              <w:pStyle w:val="0"/>
            </w:pPr>
            <w:r>
              <w:rPr>
                <w:sz w:val="24"/>
              </w:rPr>
            </w:r>
          </w:p>
        </w:tc>
        <w:tc>
          <w:tcPr>
            <w:gridSpan w:val="2"/>
            <w:tcW w:w="3570" w:type="dxa"/>
            <w:vAlign w:val="bottom"/>
            <w:tcBorders>
              <w:top w:val="nil"/>
              <w:left w:val="nil"/>
              <w:bottom w:val="nil"/>
              <w:right w:val="nil"/>
            </w:tcBorders>
          </w:tcPr>
          <w:p>
            <w:pPr>
              <w:pStyle w:val="0"/>
              <w:jc w:val="right"/>
            </w:pPr>
            <w:r>
              <w:rPr>
                <w:sz w:val="24"/>
              </w:rPr>
              <w:t xml:space="preserve">суд на "__" ___________ 20 __ г.</w:t>
            </w:r>
          </w:p>
        </w:tc>
      </w:tr>
      <w:tr>
        <w:tc>
          <w:tcPr>
            <w:gridSpan w:val="6"/>
            <w:tcW w:w="9045" w:type="dxa"/>
            <w:tcBorders>
              <w:top w:val="nil"/>
              <w:left w:val="nil"/>
              <w:bottom w:val="nil"/>
              <w:right w:val="nil"/>
            </w:tcBorders>
          </w:tcPr>
          <w:p>
            <w:pPr>
              <w:pStyle w:val="0"/>
              <w:jc w:val="both"/>
            </w:pPr>
            <w:r>
              <w:rPr>
                <w:sz w:val="24"/>
              </w:rPr>
              <w:t xml:space="preserve">в качестве лица, в отношении которого ведется производство по делу об административном правонарушении, получил "__" ___________ 20__ г.</w:t>
            </w:r>
          </w:p>
        </w:tc>
      </w:tr>
      <w:tr>
        <w:tc>
          <w:tcPr>
            <w:tcW w:w="1184" w:type="dxa"/>
            <w:vAlign w:val="bottom"/>
            <w:tcBorders>
              <w:top w:val="nil"/>
              <w:left w:val="nil"/>
              <w:bottom w:val="nil"/>
              <w:right w:val="nil"/>
            </w:tcBorders>
          </w:tcPr>
          <w:p>
            <w:pPr>
              <w:pStyle w:val="0"/>
            </w:pPr>
            <w:r>
              <w:rPr>
                <w:sz w:val="24"/>
              </w:rPr>
              <w:t xml:space="preserve">1. Лично</w:t>
            </w:r>
          </w:p>
        </w:tc>
        <w:tc>
          <w:tcPr>
            <w:gridSpan w:val="5"/>
            <w:tcW w:w="7861" w:type="dxa"/>
            <w:tcBorders>
              <w:top w:val="nil"/>
              <w:left w:val="nil"/>
              <w:bottom w:val="single" w:sz="4"/>
              <w:right w:val="nil"/>
            </w:tcBorders>
          </w:tcPr>
          <w:p>
            <w:pPr>
              <w:pStyle w:val="0"/>
            </w:pPr>
            <w:r>
              <w:rPr>
                <w:sz w:val="24"/>
              </w:rPr>
            </w:r>
          </w:p>
        </w:tc>
      </w:tr>
      <w:tr>
        <w:tc>
          <w:tcPr>
            <w:tcW w:w="1184" w:type="dxa"/>
            <w:tcBorders>
              <w:top w:val="nil"/>
              <w:left w:val="nil"/>
              <w:bottom w:val="nil"/>
              <w:right w:val="nil"/>
            </w:tcBorders>
          </w:tcPr>
          <w:p>
            <w:pPr>
              <w:pStyle w:val="0"/>
            </w:pPr>
            <w:r>
              <w:rPr>
                <w:sz w:val="24"/>
              </w:rPr>
            </w:r>
          </w:p>
        </w:tc>
        <w:tc>
          <w:tcPr>
            <w:gridSpan w:val="5"/>
            <w:tcW w:w="7861" w:type="dxa"/>
            <w:tcBorders>
              <w:top w:val="single" w:sz="4"/>
              <w:left w:val="nil"/>
              <w:bottom w:val="nil"/>
              <w:right w:val="nil"/>
            </w:tcBorders>
          </w:tcPr>
          <w:p>
            <w:pPr>
              <w:pStyle w:val="0"/>
              <w:jc w:val="center"/>
            </w:pPr>
            <w:r>
              <w:rPr>
                <w:sz w:val="24"/>
              </w:rPr>
              <w:t xml:space="preserve">(подпись адресата)</w:t>
            </w:r>
          </w:p>
        </w:tc>
      </w:tr>
      <w:tr>
        <w:tc>
          <w:tcPr>
            <w:gridSpan w:val="2"/>
            <w:tcW w:w="1949" w:type="dxa"/>
            <w:vAlign w:val="bottom"/>
            <w:tcBorders>
              <w:top w:val="nil"/>
              <w:left w:val="nil"/>
              <w:bottom w:val="nil"/>
              <w:right w:val="nil"/>
            </w:tcBorders>
          </w:tcPr>
          <w:p>
            <w:pPr>
              <w:pStyle w:val="0"/>
            </w:pPr>
            <w:r>
              <w:rPr>
                <w:sz w:val="24"/>
              </w:rPr>
              <w:t xml:space="preserve">2. Для передачи</w:t>
            </w:r>
          </w:p>
        </w:tc>
        <w:tc>
          <w:tcPr>
            <w:gridSpan w:val="4"/>
            <w:tcW w:w="7096" w:type="dxa"/>
            <w:tcBorders>
              <w:top w:val="nil"/>
              <w:left w:val="nil"/>
              <w:bottom w:val="single" w:sz="4"/>
              <w:right w:val="nil"/>
            </w:tcBorders>
          </w:tcPr>
          <w:p>
            <w:pPr>
              <w:pStyle w:val="0"/>
            </w:pPr>
            <w:r>
              <w:rPr>
                <w:sz w:val="24"/>
              </w:rPr>
            </w:r>
          </w:p>
        </w:tc>
      </w:tr>
      <w:tr>
        <w:tc>
          <w:tcPr>
            <w:gridSpan w:val="2"/>
            <w:tcW w:w="1949" w:type="dxa"/>
            <w:vAlign w:val="bottom"/>
            <w:tcBorders>
              <w:top w:val="nil"/>
              <w:left w:val="nil"/>
              <w:bottom w:val="nil"/>
              <w:right w:val="nil"/>
            </w:tcBorders>
          </w:tcPr>
          <w:p>
            <w:pPr>
              <w:pStyle w:val="0"/>
            </w:pPr>
            <w:r>
              <w:rPr>
                <w:sz w:val="24"/>
              </w:rPr>
            </w:r>
          </w:p>
        </w:tc>
        <w:tc>
          <w:tcPr>
            <w:gridSpan w:val="4"/>
            <w:tcW w:w="7096"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6"/>
            <w:tcW w:w="9045" w:type="dxa"/>
            <w:tcBorders>
              <w:top w:val="nil"/>
              <w:left w:val="nil"/>
              <w:bottom w:val="nil"/>
              <w:right w:val="nil"/>
            </w:tcBorders>
          </w:tcPr>
          <w:p>
            <w:pPr>
              <w:pStyle w:val="0"/>
            </w:pPr>
            <w:r>
              <w:rPr>
                <w:sz w:val="24"/>
              </w:rPr>
              <w:t xml:space="preserve">Подпись получателя удостоверяю:</w:t>
            </w:r>
          </w:p>
        </w:tc>
      </w:tr>
      <w:tr>
        <w:tc>
          <w:tcPr>
            <w:gridSpan w:val="4"/>
            <w:tcW w:w="5475" w:type="dxa"/>
            <w:vAlign w:val="bottom"/>
            <w:tcBorders>
              <w:top w:val="nil"/>
              <w:left w:val="nil"/>
              <w:bottom w:val="nil"/>
              <w:right w:val="nil"/>
            </w:tcBorders>
          </w:tcPr>
          <w:p>
            <w:pPr>
              <w:pStyle w:val="0"/>
              <w:jc w:val="both"/>
            </w:pPr>
            <w:r>
              <w:rPr>
                <w:sz w:val="24"/>
              </w:rPr>
              <w:t xml:space="preserve">Лицо, осуществляющее доставку корреспонденции,</w:t>
            </w:r>
          </w:p>
        </w:tc>
        <w:tc>
          <w:tcPr>
            <w:gridSpan w:val="2"/>
            <w:tcW w:w="3570" w:type="dxa"/>
            <w:tcBorders>
              <w:top w:val="nil"/>
              <w:left w:val="nil"/>
              <w:bottom w:val="single" w:sz="4"/>
              <w:right w:val="nil"/>
            </w:tcBorders>
          </w:tcPr>
          <w:p>
            <w:pPr>
              <w:pStyle w:val="0"/>
              <w:jc w:val="both"/>
            </w:pPr>
            <w:r>
              <w:rPr>
                <w:sz w:val="24"/>
              </w:rPr>
            </w:r>
          </w:p>
        </w:tc>
      </w:tr>
      <w:tr>
        <w:tc>
          <w:tcPr>
            <w:gridSpan w:val="3"/>
            <w:tcW w:w="3720" w:type="dxa"/>
            <w:vAlign w:val="bottom"/>
            <w:tcBorders>
              <w:top w:val="nil"/>
              <w:left w:val="nil"/>
              <w:bottom w:val="nil"/>
              <w:right w:val="nil"/>
            </w:tcBorders>
          </w:tcPr>
          <w:p>
            <w:pPr>
              <w:pStyle w:val="0"/>
            </w:pPr>
            <w:r>
              <w:rPr>
                <w:sz w:val="24"/>
              </w:rPr>
              <w:t xml:space="preserve">3. Повестка не вручена вследствие</w:t>
            </w:r>
          </w:p>
        </w:tc>
        <w:tc>
          <w:tcPr>
            <w:gridSpan w:val="3"/>
            <w:tcW w:w="5325" w:type="dxa"/>
            <w:tcBorders>
              <w:top w:val="nil"/>
              <w:left w:val="nil"/>
              <w:bottom w:val="single" w:sz="4"/>
              <w:right w:val="nil"/>
            </w:tcBorders>
          </w:tcPr>
          <w:p>
            <w:pPr>
              <w:pStyle w:val="0"/>
            </w:pPr>
            <w:r>
              <w:rPr>
                <w:sz w:val="24"/>
              </w:rPr>
            </w:r>
          </w:p>
        </w:tc>
      </w:tr>
      <w:tr>
        <w:tc>
          <w:tcPr>
            <w:gridSpan w:val="4"/>
            <w:tcW w:w="5475" w:type="dxa"/>
            <w:vAlign w:val="bottom"/>
            <w:tcBorders>
              <w:top w:val="nil"/>
              <w:left w:val="nil"/>
              <w:bottom w:val="nil"/>
              <w:right w:val="nil"/>
            </w:tcBorders>
          </w:tcPr>
          <w:p>
            <w:pPr>
              <w:pStyle w:val="0"/>
            </w:pPr>
            <w:r>
              <w:rPr>
                <w:sz w:val="24"/>
              </w:rPr>
              <w:t xml:space="preserve">Лицо, осуществляющее доставку корреспонденции,</w:t>
            </w:r>
          </w:p>
        </w:tc>
        <w:tc>
          <w:tcPr>
            <w:gridSpan w:val="2"/>
            <w:tcW w:w="3570" w:type="dxa"/>
            <w:tcBorders>
              <w:top w:val="single" w:sz="4"/>
              <w:left w:val="nil"/>
              <w:bottom w:val="single" w:sz="4"/>
              <w:right w:val="nil"/>
            </w:tcBorders>
          </w:tcPr>
          <w:p>
            <w:pPr>
              <w:pStyle w:val="0"/>
              <w:jc w:val="both"/>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64"/>
        <w:gridCol w:w="8307"/>
      </w:tblGrid>
      <w:tr>
        <w:tc>
          <w:tcPr>
            <w:tcW w:w="764" w:type="dxa"/>
            <w:vAlign w:val="bottom"/>
            <w:tcBorders>
              <w:top w:val="nil"/>
              <w:left w:val="nil"/>
              <w:bottom w:val="nil"/>
              <w:right w:val="nil"/>
            </w:tcBorders>
          </w:tcPr>
          <w:p>
            <w:pPr>
              <w:pStyle w:val="0"/>
            </w:pPr>
            <w:r>
              <w:rPr>
                <w:sz w:val="24"/>
              </w:rPr>
              <w:t xml:space="preserve">Куда</w:t>
            </w:r>
          </w:p>
        </w:tc>
        <w:tc>
          <w:tcPr>
            <w:tcW w:w="8307" w:type="dxa"/>
            <w:tcBorders>
              <w:top w:val="nil"/>
              <w:left w:val="nil"/>
              <w:bottom w:val="single" w:sz="4"/>
              <w:right w:val="nil"/>
            </w:tcBorders>
          </w:tcPr>
          <w:p>
            <w:pPr>
              <w:pStyle w:val="0"/>
              <w:jc w:val="both"/>
            </w:pPr>
            <w:r>
              <w:rPr>
                <w:sz w:val="24"/>
              </w:rPr>
            </w:r>
          </w:p>
        </w:tc>
      </w:tr>
      <w:tr>
        <w:tc>
          <w:tcPr>
            <w:tcW w:w="764" w:type="dxa"/>
            <w:tcBorders>
              <w:top w:val="nil"/>
              <w:left w:val="nil"/>
              <w:bottom w:val="nil"/>
              <w:right w:val="nil"/>
            </w:tcBorders>
          </w:tcPr>
          <w:p>
            <w:pPr>
              <w:pStyle w:val="0"/>
            </w:pPr>
            <w:r>
              <w:rPr>
                <w:sz w:val="24"/>
              </w:rPr>
            </w:r>
          </w:p>
        </w:tc>
        <w:tc>
          <w:tcPr>
            <w:tcW w:w="8307" w:type="dxa"/>
            <w:tcBorders>
              <w:top w:val="single" w:sz="4"/>
              <w:left w:val="nil"/>
              <w:bottom w:val="nil"/>
              <w:right w:val="nil"/>
            </w:tcBorders>
          </w:tcPr>
          <w:p>
            <w:pPr>
              <w:pStyle w:val="0"/>
              <w:jc w:val="center"/>
            </w:pPr>
            <w:r>
              <w:rPr>
                <w:sz w:val="24"/>
              </w:rPr>
              <w:t xml:space="preserve">(адрес суда)</w:t>
            </w:r>
          </w:p>
        </w:tc>
      </w:tr>
      <w:tr>
        <w:tc>
          <w:tcPr>
            <w:tcW w:w="764" w:type="dxa"/>
            <w:vAlign w:val="bottom"/>
            <w:tcBorders>
              <w:top w:val="nil"/>
              <w:left w:val="nil"/>
              <w:bottom w:val="nil"/>
              <w:right w:val="nil"/>
            </w:tcBorders>
          </w:tcPr>
          <w:p>
            <w:pPr>
              <w:pStyle w:val="0"/>
            </w:pPr>
            <w:r>
              <w:rPr>
                <w:sz w:val="24"/>
              </w:rPr>
              <w:t xml:space="preserve">Кому</w:t>
            </w:r>
          </w:p>
        </w:tc>
        <w:tc>
          <w:tcPr>
            <w:tcW w:w="8307" w:type="dxa"/>
            <w:tcBorders>
              <w:top w:val="nil"/>
              <w:left w:val="nil"/>
              <w:bottom w:val="single" w:sz="4"/>
              <w:right w:val="nil"/>
            </w:tcBorders>
          </w:tcPr>
          <w:p>
            <w:pPr>
              <w:pStyle w:val="0"/>
              <w:jc w:val="both"/>
            </w:pPr>
            <w:r>
              <w:rPr>
                <w:sz w:val="24"/>
              </w:rPr>
            </w:r>
          </w:p>
        </w:tc>
      </w:tr>
      <w:tr>
        <w:tc>
          <w:tcPr>
            <w:tcW w:w="764" w:type="dxa"/>
            <w:tcBorders>
              <w:top w:val="nil"/>
              <w:left w:val="nil"/>
              <w:bottom w:val="nil"/>
              <w:right w:val="nil"/>
            </w:tcBorders>
          </w:tcPr>
          <w:p>
            <w:pPr>
              <w:pStyle w:val="0"/>
            </w:pPr>
            <w:r>
              <w:rPr>
                <w:sz w:val="24"/>
              </w:rPr>
            </w:r>
          </w:p>
        </w:tc>
        <w:tc>
          <w:tcPr>
            <w:tcW w:w="8307" w:type="dxa"/>
            <w:tcBorders>
              <w:top w:val="single" w:sz="4"/>
              <w:left w:val="nil"/>
              <w:bottom w:val="nil"/>
              <w:right w:val="nil"/>
            </w:tcBorders>
          </w:tcPr>
          <w:p>
            <w:pPr>
              <w:pStyle w:val="0"/>
              <w:jc w:val="center"/>
            </w:pPr>
            <w:r>
              <w:rPr>
                <w:sz w:val="24"/>
              </w:rPr>
              <w:t xml:space="preserve">(наименование суда)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Правила вручения</w:t>
            </w:r>
          </w:p>
        </w:tc>
      </w:tr>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номер дела (УИД) в суде первой инстанции.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Форма N 20в</w:t>
      </w:r>
    </w:p>
    <w:p>
      <w:pPr>
        <w:pStyle w:val="0"/>
        <w:jc w:val="both"/>
      </w:pPr>
      <w:r>
        <w:rPr>
          <w:sz w:val="24"/>
        </w:rPr>
      </w:r>
    </w:p>
    <w:tbl>
      <w:tblPr>
        <w:tblInd w:w="0" w:type="dxa"/>
        <w:tblLayout w:type="fixed"/>
        <w:tblCellMar>
          <w:top w:w="102" w:type="dxa"/>
          <w:left w:w="62" w:type="dxa"/>
          <w:bottom w:w="102" w:type="dxa"/>
          <w:right w:w="62" w:type="dxa"/>
        </w:tblCellMar>
      </w:tblPr>
      <w:tblGrid>
        <w:gridCol w:w="3216"/>
        <w:gridCol w:w="3685"/>
        <w:gridCol w:w="2154"/>
      </w:tblGrid>
      <w:tr>
        <w:tc>
          <w:tcPr>
            <w:tcW w:w="3216" w:type="dxa"/>
            <w:tcBorders>
              <w:top w:val="nil"/>
              <w:left w:val="nil"/>
              <w:bottom w:val="nil"/>
              <w:right w:val="nil"/>
            </w:tcBorders>
          </w:tcPr>
          <w:p>
            <w:pPr>
              <w:pStyle w:val="0"/>
            </w:pPr>
            <w:r>
              <w:rPr>
                <w:sz w:val="24"/>
              </w:rPr>
              <w:t xml:space="preserve">Вручается адресату</w:t>
            </w:r>
          </w:p>
        </w:tc>
        <w:tc>
          <w:tcPr>
            <w:tcW w:w="3685"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делу об административном правонарушении N &lt;1&gt; 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004"/>
        <w:gridCol w:w="224"/>
        <w:gridCol w:w="2597"/>
        <w:gridCol w:w="588"/>
        <w:gridCol w:w="867"/>
        <w:gridCol w:w="1090"/>
        <w:gridCol w:w="2683"/>
      </w:tblGrid>
      <w:tr>
        <w:tc>
          <w:tcPr>
            <w:gridSpan w:val="4"/>
            <w:tcW w:w="4413" w:type="dxa"/>
            <w:vAlign w:val="bottom"/>
            <w:tcBorders>
              <w:top w:val="nil"/>
              <w:left w:val="nil"/>
              <w:bottom w:val="nil"/>
              <w:right w:val="nil"/>
            </w:tcBorders>
          </w:tcPr>
          <w:p>
            <w:pPr>
              <w:pStyle w:val="0"/>
            </w:pPr>
            <w:r>
              <w:rPr>
                <w:sz w:val="24"/>
              </w:rPr>
              <w:t xml:space="preserve">Наименование суда</w:t>
            </w:r>
          </w:p>
        </w:tc>
        <w:tc>
          <w:tcPr>
            <w:tcW w:w="867" w:type="dxa"/>
            <w:tcBorders>
              <w:top w:val="nil"/>
              <w:left w:val="nil"/>
              <w:bottom w:val="nil"/>
              <w:right w:val="nil"/>
            </w:tcBorders>
          </w:tcPr>
          <w:p>
            <w:pPr>
              <w:pStyle w:val="0"/>
            </w:pPr>
            <w:r>
              <w:rPr>
                <w:sz w:val="24"/>
              </w:rPr>
            </w:r>
          </w:p>
        </w:tc>
        <w:tc>
          <w:tcPr>
            <w:tcW w:w="1090" w:type="dxa"/>
            <w:vAlign w:val="bottom"/>
            <w:tcBorders>
              <w:top w:val="nil"/>
              <w:left w:val="nil"/>
              <w:bottom w:val="nil"/>
              <w:right w:val="nil"/>
            </w:tcBorders>
          </w:tcPr>
          <w:p>
            <w:pPr>
              <w:pStyle w:val="0"/>
              <w:ind w:firstLine="283"/>
              <w:jc w:val="both"/>
            </w:pPr>
            <w:r>
              <w:rPr>
                <w:sz w:val="24"/>
              </w:rPr>
              <w:t xml:space="preserve">Куда</w:t>
            </w:r>
          </w:p>
        </w:tc>
        <w:tc>
          <w:tcPr>
            <w:tcW w:w="2683" w:type="dxa"/>
            <w:tcBorders>
              <w:top w:val="nil"/>
              <w:left w:val="nil"/>
              <w:bottom w:val="single" w:sz="4"/>
              <w:right w:val="nil"/>
            </w:tcBorders>
          </w:tcPr>
          <w:p>
            <w:pPr>
              <w:pStyle w:val="0"/>
            </w:pPr>
            <w:r>
              <w:rPr>
                <w:sz w:val="24"/>
              </w:rPr>
            </w:r>
          </w:p>
        </w:tc>
      </w:tr>
      <w:tr>
        <w:tc>
          <w:tcPr>
            <w:gridSpan w:val="3"/>
            <w:tcW w:w="3825" w:type="dxa"/>
            <w:tcBorders>
              <w:top w:val="nil"/>
              <w:left w:val="nil"/>
              <w:bottom w:val="single" w:sz="4"/>
              <w:right w:val="nil"/>
            </w:tcBorders>
          </w:tcPr>
          <w:p>
            <w:pPr>
              <w:pStyle w:val="0"/>
            </w:pPr>
            <w:r>
              <w:rPr>
                <w:sz w:val="24"/>
              </w:rPr>
            </w:r>
          </w:p>
        </w:tc>
        <w:tc>
          <w:tcPr>
            <w:tcW w:w="588" w:type="dxa"/>
            <w:vAlign w:val="bottom"/>
            <w:tcBorders>
              <w:top w:val="nil"/>
              <w:left w:val="nil"/>
              <w:bottom w:val="nil"/>
              <w:right w:val="nil"/>
            </w:tcBorders>
          </w:tcPr>
          <w:p>
            <w:pPr>
              <w:pStyle w:val="0"/>
              <w:jc w:val="right"/>
            </w:pPr>
            <w:r>
              <w:rPr>
                <w:sz w:val="24"/>
              </w:rPr>
              <w:t xml:space="preserve">суд</w:t>
            </w:r>
          </w:p>
        </w:tc>
        <w:tc>
          <w:tcPr>
            <w:tcW w:w="867" w:type="dxa"/>
            <w:tcBorders>
              <w:top w:val="nil"/>
              <w:left w:val="nil"/>
              <w:bottom w:val="nil"/>
              <w:right w:val="nil"/>
            </w:tcBorders>
          </w:tcPr>
          <w:p>
            <w:pPr>
              <w:pStyle w:val="0"/>
            </w:pPr>
            <w:r>
              <w:rPr>
                <w:sz w:val="24"/>
              </w:rPr>
            </w:r>
          </w:p>
        </w:tc>
        <w:tc>
          <w:tcPr>
            <w:gridSpan w:val="2"/>
            <w:tcW w:w="3773" w:type="dxa"/>
            <w:vAlign w:val="bottom"/>
            <w:tcBorders>
              <w:top w:val="nil"/>
              <w:left w:val="nil"/>
              <w:bottom w:val="single" w:sz="4"/>
              <w:right w:val="nil"/>
            </w:tcBorders>
          </w:tcPr>
          <w:p>
            <w:pPr>
              <w:pStyle w:val="0"/>
            </w:pPr>
            <w:r>
              <w:rPr>
                <w:sz w:val="24"/>
              </w:rPr>
            </w:r>
          </w:p>
        </w:tc>
      </w:tr>
      <w:tr>
        <w:tc>
          <w:tcPr>
            <w:gridSpan w:val="4"/>
            <w:tcW w:w="4413" w:type="dxa"/>
            <w:tcBorders>
              <w:top w:val="nil"/>
              <w:left w:val="nil"/>
              <w:bottom w:val="nil"/>
              <w:right w:val="nil"/>
            </w:tcBorders>
            <w:vMerge w:val="restart"/>
          </w:tcPr>
          <w:p>
            <w:pPr>
              <w:pStyle w:val="0"/>
            </w:pPr>
            <w:r>
              <w:rPr>
                <w:sz w:val="24"/>
              </w:rPr>
              <w:t xml:space="preserve">вызывает Вас в качестве</w:t>
            </w:r>
          </w:p>
        </w:tc>
        <w:tc>
          <w:tcPr>
            <w:tcW w:w="867" w:type="dxa"/>
            <w:tcBorders>
              <w:top w:val="nil"/>
              <w:left w:val="nil"/>
              <w:bottom w:val="nil"/>
              <w:right w:val="nil"/>
            </w:tcBorders>
            <w:vMerge w:val="restart"/>
          </w:tcPr>
          <w:p>
            <w:pPr>
              <w:pStyle w:val="0"/>
            </w:pPr>
            <w:r>
              <w:rPr>
                <w:sz w:val="24"/>
              </w:rPr>
            </w:r>
          </w:p>
        </w:tc>
        <w:tc>
          <w:tcPr>
            <w:tcW w:w="1090" w:type="dxa"/>
            <w:vAlign w:val="bottom"/>
            <w:tcBorders>
              <w:top w:val="single" w:sz="4"/>
              <w:left w:val="nil"/>
              <w:bottom w:val="nil"/>
              <w:right w:val="nil"/>
            </w:tcBorders>
          </w:tcPr>
          <w:p>
            <w:pPr>
              <w:pStyle w:val="0"/>
              <w:ind w:firstLine="283"/>
              <w:jc w:val="both"/>
            </w:pPr>
            <w:r>
              <w:rPr>
                <w:sz w:val="24"/>
              </w:rPr>
              <w:t xml:space="preserve">Кому</w:t>
            </w:r>
          </w:p>
        </w:tc>
        <w:tc>
          <w:tcPr>
            <w:tcW w:w="2683" w:type="dxa"/>
            <w:tcBorders>
              <w:top w:val="single" w:sz="4"/>
              <w:left w:val="nil"/>
              <w:bottom w:val="single" w:sz="4"/>
              <w:right w:val="nil"/>
            </w:tcBorders>
          </w:tcPr>
          <w:p>
            <w:pPr>
              <w:pStyle w:val="0"/>
              <w:jc w:val="both"/>
            </w:pPr>
            <w:r>
              <w:rPr>
                <w:sz w:val="24"/>
              </w:rPr>
            </w:r>
          </w:p>
        </w:tc>
      </w:tr>
      <w:tr>
        <w:tc>
          <w:tcPr>
            <w:gridSpan w:val="4"/>
            <w:tcBorders>
              <w:top w:val="nil"/>
              <w:left w:val="nil"/>
              <w:bottom w:val="nil"/>
              <w:right w:val="nil"/>
            </w:tcBorders>
            <w:vMerge w:val="continue"/>
          </w:tcPr>
          <w:p/>
        </w:tc>
        <w:tc>
          <w:tcPr>
            <w:tcBorders>
              <w:top w:val="nil"/>
              <w:left w:val="nil"/>
              <w:bottom w:val="nil"/>
              <w:right w:val="nil"/>
            </w:tcBorders>
            <w:vMerge w:val="continue"/>
          </w:tcPr>
          <w:p/>
        </w:tc>
        <w:tc>
          <w:tcPr>
            <w:gridSpan w:val="2"/>
            <w:tcW w:w="3773" w:type="dxa"/>
            <w:tcBorders>
              <w:top w:val="nil"/>
              <w:left w:val="nil"/>
              <w:bottom w:val="single" w:sz="4"/>
              <w:right w:val="nil"/>
            </w:tcBorders>
          </w:tcPr>
          <w:p>
            <w:pPr>
              <w:pStyle w:val="0"/>
            </w:pPr>
            <w:r>
              <w:rPr>
                <w:sz w:val="24"/>
              </w:rPr>
            </w:r>
          </w:p>
        </w:tc>
      </w:tr>
      <w:tr>
        <w:tc>
          <w:tcPr>
            <w:gridSpan w:val="4"/>
            <w:tcW w:w="4413" w:type="dxa"/>
            <w:tcBorders>
              <w:top w:val="nil"/>
              <w:left w:val="nil"/>
              <w:bottom w:val="nil"/>
              <w:right w:val="nil"/>
            </w:tcBorders>
          </w:tcPr>
          <w:p>
            <w:pPr>
              <w:pStyle w:val="0"/>
            </w:pPr>
            <w:r>
              <w:rPr>
                <w:sz w:val="24"/>
              </w:rPr>
              <w:t xml:space="preserve">к __ час. ____________ 20__ г.</w:t>
            </w:r>
          </w:p>
        </w:tc>
        <w:tc>
          <w:tcPr>
            <w:tcW w:w="867" w:type="dxa"/>
            <w:tcBorders>
              <w:top w:val="nil"/>
              <w:left w:val="nil"/>
              <w:bottom w:val="nil"/>
              <w:right w:val="nil"/>
            </w:tcBorders>
          </w:tcPr>
          <w:p>
            <w:pPr>
              <w:pStyle w:val="0"/>
            </w:pPr>
            <w:r>
              <w:rPr>
                <w:sz w:val="24"/>
              </w:rPr>
            </w:r>
          </w:p>
        </w:tc>
        <w:tc>
          <w:tcPr>
            <w:gridSpan w:val="2"/>
            <w:tcW w:w="3773" w:type="dxa"/>
            <w:tcBorders>
              <w:top w:val="single" w:sz="4"/>
              <w:left w:val="nil"/>
              <w:bottom w:val="nil"/>
              <w:right w:val="nil"/>
            </w:tcBorders>
          </w:tcPr>
          <w:p>
            <w:pPr>
              <w:pStyle w:val="0"/>
              <w:jc w:val="both"/>
            </w:pPr>
            <w:r>
              <w:rPr>
                <w:sz w:val="24"/>
              </w:rPr>
            </w:r>
          </w:p>
        </w:tc>
      </w:tr>
      <w:tr>
        <w:tc>
          <w:tcPr>
            <w:tcW w:w="1004" w:type="dxa"/>
            <w:vAlign w:val="bottom"/>
            <w:tcBorders>
              <w:top w:val="nil"/>
              <w:left w:val="nil"/>
              <w:bottom w:val="nil"/>
              <w:right w:val="nil"/>
            </w:tcBorders>
          </w:tcPr>
          <w:p>
            <w:pPr>
              <w:pStyle w:val="0"/>
            </w:pPr>
            <w:r>
              <w:rPr>
                <w:sz w:val="24"/>
              </w:rPr>
              <w:t xml:space="preserve">по делу</w:t>
            </w:r>
          </w:p>
        </w:tc>
        <w:tc>
          <w:tcPr>
            <w:gridSpan w:val="3"/>
            <w:tcW w:w="3409" w:type="dxa"/>
            <w:tcBorders>
              <w:top w:val="nil"/>
              <w:left w:val="nil"/>
              <w:bottom w:val="single" w:sz="4"/>
              <w:right w:val="nil"/>
            </w:tcBorders>
          </w:tcPr>
          <w:p>
            <w:pPr>
              <w:pStyle w:val="0"/>
            </w:pPr>
            <w:r>
              <w:rPr>
                <w:sz w:val="24"/>
              </w:rPr>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pPr>
            <w:r>
              <w:rPr>
                <w:sz w:val="24"/>
              </w:rPr>
            </w:r>
          </w:p>
        </w:tc>
      </w:tr>
      <w:tr>
        <w:tc>
          <w:tcPr>
            <w:gridSpan w:val="2"/>
            <w:tcW w:w="1228" w:type="dxa"/>
            <w:vAlign w:val="bottom"/>
            <w:tcBorders>
              <w:top w:val="nil"/>
              <w:left w:val="nil"/>
              <w:bottom w:val="nil"/>
              <w:right w:val="nil"/>
            </w:tcBorders>
          </w:tcPr>
          <w:p>
            <w:pPr>
              <w:pStyle w:val="0"/>
            </w:pPr>
            <w:r>
              <w:rPr>
                <w:sz w:val="24"/>
              </w:rPr>
              <w:t xml:space="preserve">по адресу</w:t>
            </w:r>
          </w:p>
        </w:tc>
        <w:tc>
          <w:tcPr>
            <w:gridSpan w:val="2"/>
            <w:tcW w:w="3185" w:type="dxa"/>
            <w:tcBorders>
              <w:top w:val="single" w:sz="4"/>
              <w:left w:val="nil"/>
              <w:bottom w:val="single" w:sz="4"/>
              <w:right w:val="nil"/>
            </w:tcBorders>
          </w:tcPr>
          <w:p>
            <w:pPr>
              <w:pStyle w:val="0"/>
            </w:pPr>
            <w:r>
              <w:rPr>
                <w:sz w:val="24"/>
              </w:rPr>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pPr>
            <w:r>
              <w:rPr>
                <w:sz w:val="24"/>
              </w:rPr>
            </w:r>
          </w:p>
        </w:tc>
      </w:tr>
      <w:tr>
        <w:tc>
          <w:tcPr>
            <w:gridSpan w:val="4"/>
            <w:tcW w:w="4413" w:type="dxa"/>
            <w:tcBorders>
              <w:top w:val="nil"/>
              <w:left w:val="nil"/>
              <w:bottom w:val="nil"/>
              <w:right w:val="nil"/>
            </w:tcBorders>
          </w:tcPr>
          <w:p>
            <w:pPr>
              <w:pStyle w:val="0"/>
            </w:pPr>
            <w:r>
              <w:rPr>
                <w:sz w:val="24"/>
              </w:rPr>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pPr>
            <w:r>
              <w:rPr>
                <w:sz w:val="24"/>
              </w:rPr>
            </w:r>
          </w:p>
        </w:tc>
      </w:tr>
      <w:tr>
        <w:tc>
          <w:tcPr>
            <w:gridSpan w:val="4"/>
            <w:tcW w:w="4413" w:type="dxa"/>
            <w:tcBorders>
              <w:top w:val="nil"/>
              <w:left w:val="nil"/>
              <w:bottom w:val="nil"/>
              <w:right w:val="nil"/>
            </w:tcBorders>
          </w:tcPr>
          <w:p>
            <w:pPr>
              <w:pStyle w:val="0"/>
            </w:pPr>
            <w:r>
              <w:rPr>
                <w:sz w:val="24"/>
              </w:rPr>
              <w:t xml:space="preserve">Секретарь суда</w:t>
            </w:r>
          </w:p>
        </w:tc>
        <w:tc>
          <w:tcPr>
            <w:tcW w:w="867" w:type="dxa"/>
            <w:tcBorders>
              <w:top w:val="nil"/>
              <w:left w:val="nil"/>
              <w:bottom w:val="nil"/>
              <w:right w:val="nil"/>
            </w:tcBorders>
          </w:tcPr>
          <w:p>
            <w:pPr>
              <w:pStyle w:val="0"/>
            </w:pPr>
            <w:r>
              <w:rPr>
                <w:sz w:val="24"/>
              </w:rPr>
            </w:r>
          </w:p>
        </w:tc>
        <w:tc>
          <w:tcPr>
            <w:gridSpan w:val="2"/>
            <w:tcW w:w="3773"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Потерпевшему, свидетелю, переводчику и понятому возмещаются в установленном Правительством Российской Федерации порядке расходы, понесенные ими в связи с явкой в суд (</w:t>
            </w:r>
            <w:hyperlink w:history="0" r:id="rId65" w:tooltip="&quot;Кодекс Российской Федерации об административных правонарушениях&quot; от 30.12.2001 N 195-ФЗ (ред. от 03.02.2025) (с изм. и доп., вступ. в силу с 01.03.2025) {КонсультантПлюс}">
              <w:r>
                <w:rPr>
                  <w:sz w:val="24"/>
                  <w:color w:val="0000ff"/>
                </w:rPr>
                <w:t xml:space="preserve">ст. 25.14</w:t>
              </w:r>
            </w:hyperlink>
            <w:r>
              <w:rPr>
                <w:sz w:val="24"/>
              </w:rPr>
              <w:t xml:space="preserve"> Кодекса РФ об административных правонарушениях).</w:t>
            </w:r>
          </w:p>
          <w:p>
            <w:pPr>
              <w:pStyle w:val="0"/>
              <w:ind w:firstLine="283"/>
              <w:jc w:val="both"/>
            </w:pPr>
            <w:r>
              <w:rPr>
                <w:sz w:val="24"/>
              </w:rPr>
              <w:t xml:space="preserve">Уклонение от явки в суд свидетеля влечет за собой применение мер, предусмотренных </w:t>
            </w:r>
            <w:hyperlink w:history="0" r:id="rId66" w:tooltip="&quot;Кодекс Российской Федерации об административных правонарушениях&quot; от 30.12.2001 N 195-ФЗ (ред. от 03.02.2025) (с изм. и доп., вступ. в силу с 01.03.2025) {КонсультантПлюс}">
              <w:r>
                <w:rPr>
                  <w:sz w:val="24"/>
                  <w:color w:val="0000ff"/>
                </w:rPr>
                <w:t xml:space="preserve">ст. 27.15</w:t>
              </w:r>
            </w:hyperlink>
            <w:r>
              <w:rPr>
                <w:sz w:val="24"/>
              </w:rPr>
              <w:t xml:space="preserve"> Кодекса РФ об административных правонарушениях.</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81"/>
      </w:tblGrid>
      <w:tr>
        <w:tc>
          <w:tcPr>
            <w:tcW w:w="908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60"/>
        <w:gridCol w:w="5159"/>
        <w:gridCol w:w="526"/>
      </w:tblGrid>
      <w:tr>
        <w:tc>
          <w:tcPr>
            <w:tcW w:w="3360" w:type="dxa"/>
            <w:tcBorders>
              <w:top w:val="nil"/>
              <w:left w:val="nil"/>
              <w:bottom w:val="nil"/>
              <w:right w:val="nil"/>
            </w:tcBorders>
          </w:tcPr>
          <w:p>
            <w:pPr>
              <w:pStyle w:val="0"/>
            </w:pPr>
            <w:r>
              <w:rPr>
                <w:sz w:val="24"/>
              </w:rPr>
              <w:t xml:space="preserve">Подлежит возврату в суд</w:t>
            </w:r>
          </w:p>
        </w:tc>
        <w:tc>
          <w:tcPr>
            <w:tcW w:w="5159" w:type="dxa"/>
            <w:vAlign w:val="bottom"/>
            <w:tcBorders>
              <w:top w:val="nil"/>
              <w:left w:val="nil"/>
              <w:bottom w:val="nil"/>
              <w:right w:val="nil"/>
            </w:tcBorders>
          </w:tcPr>
          <w:p>
            <w:pPr>
              <w:pStyle w:val="0"/>
            </w:pPr>
            <w:r>
              <w:rPr>
                <w:sz w:val="24"/>
              </w:rPr>
              <w:t xml:space="preserve">Дело об административном правонарушении N</w:t>
            </w:r>
          </w:p>
        </w:tc>
        <w:tc>
          <w:tcPr>
            <w:tcW w:w="526"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410"/>
        <w:gridCol w:w="765"/>
        <w:gridCol w:w="1871"/>
        <w:gridCol w:w="1531"/>
        <w:gridCol w:w="2489"/>
        <w:gridCol w:w="990"/>
      </w:tblGrid>
      <w:tr>
        <w:tc>
          <w:tcPr>
            <w:gridSpan w:val="2"/>
            <w:tcW w:w="2175" w:type="dxa"/>
            <w:vAlign w:val="bottom"/>
            <w:tcBorders>
              <w:top w:val="nil"/>
              <w:left w:val="nil"/>
              <w:bottom w:val="nil"/>
              <w:right w:val="nil"/>
            </w:tcBorders>
          </w:tcPr>
          <w:p>
            <w:pPr>
              <w:pStyle w:val="0"/>
            </w:pPr>
            <w:r>
              <w:rPr>
                <w:sz w:val="24"/>
              </w:rPr>
              <w:t xml:space="preserve">Повестку на имя</w:t>
            </w:r>
          </w:p>
        </w:tc>
        <w:tc>
          <w:tcPr>
            <w:gridSpan w:val="3"/>
            <w:tcW w:w="5891" w:type="dxa"/>
            <w:tcBorders>
              <w:top w:val="nil"/>
              <w:left w:val="nil"/>
              <w:bottom w:val="single" w:sz="4"/>
              <w:right w:val="nil"/>
            </w:tcBorders>
          </w:tcPr>
          <w:p>
            <w:pPr>
              <w:pStyle w:val="0"/>
            </w:pPr>
            <w:r>
              <w:rPr>
                <w:sz w:val="24"/>
              </w:rPr>
            </w:r>
          </w:p>
        </w:tc>
        <w:tc>
          <w:tcPr>
            <w:tcW w:w="990" w:type="dxa"/>
            <w:vAlign w:val="bottom"/>
            <w:tcBorders>
              <w:top w:val="nil"/>
              <w:left w:val="nil"/>
              <w:bottom w:val="nil"/>
              <w:right w:val="nil"/>
            </w:tcBorders>
          </w:tcPr>
          <w:p>
            <w:pPr>
              <w:pStyle w:val="0"/>
              <w:jc w:val="right"/>
            </w:pPr>
            <w:r>
              <w:rPr>
                <w:sz w:val="24"/>
              </w:rPr>
              <w:t xml:space="preserve">о явке в</w:t>
            </w:r>
          </w:p>
        </w:tc>
      </w:tr>
      <w:tr>
        <w:tc>
          <w:tcPr>
            <w:gridSpan w:val="4"/>
            <w:tcW w:w="5577" w:type="dxa"/>
            <w:vAlign w:val="bottom"/>
            <w:tcBorders>
              <w:top w:val="nil"/>
              <w:left w:val="nil"/>
              <w:bottom w:val="single" w:sz="4"/>
              <w:right w:val="nil"/>
            </w:tcBorders>
          </w:tcPr>
          <w:p>
            <w:pPr>
              <w:pStyle w:val="0"/>
            </w:pPr>
            <w:r>
              <w:rPr>
                <w:sz w:val="24"/>
              </w:rPr>
            </w:r>
          </w:p>
        </w:tc>
        <w:tc>
          <w:tcPr>
            <w:gridSpan w:val="2"/>
            <w:tcW w:w="3479" w:type="dxa"/>
            <w:vAlign w:val="bottom"/>
            <w:tcBorders>
              <w:top w:val="nil"/>
              <w:left w:val="nil"/>
              <w:bottom w:val="nil"/>
              <w:right w:val="nil"/>
            </w:tcBorders>
          </w:tcPr>
          <w:p>
            <w:pPr>
              <w:pStyle w:val="0"/>
              <w:jc w:val="right"/>
            </w:pPr>
            <w:r>
              <w:rPr>
                <w:sz w:val="24"/>
              </w:rPr>
              <w:t xml:space="preserve">суд на "__" ___________ 20 __ г.</w:t>
            </w:r>
          </w:p>
        </w:tc>
      </w:tr>
      <w:tr>
        <w:tc>
          <w:tcPr>
            <w:gridSpan w:val="6"/>
            <w:tcW w:w="9056" w:type="dxa"/>
            <w:tcBorders>
              <w:top w:val="nil"/>
              <w:left w:val="nil"/>
              <w:bottom w:val="nil"/>
              <w:right w:val="nil"/>
            </w:tcBorders>
          </w:tcPr>
          <w:p>
            <w:pPr>
              <w:pStyle w:val="0"/>
              <w:jc w:val="both"/>
            </w:pPr>
            <w:r>
              <w:rPr>
                <w:sz w:val="24"/>
              </w:rPr>
              <w:t xml:space="preserve">в качестве лица, в отношении которого ведется производство по делу об административном правонарушении, получил "__" ___________ 20__ г.</w:t>
            </w:r>
          </w:p>
        </w:tc>
      </w:tr>
      <w:tr>
        <w:tc>
          <w:tcPr>
            <w:tcW w:w="1410" w:type="dxa"/>
            <w:vAlign w:val="bottom"/>
            <w:tcBorders>
              <w:top w:val="nil"/>
              <w:left w:val="nil"/>
              <w:bottom w:val="nil"/>
              <w:right w:val="nil"/>
            </w:tcBorders>
          </w:tcPr>
          <w:p>
            <w:pPr>
              <w:pStyle w:val="0"/>
              <w:ind w:firstLine="283"/>
              <w:jc w:val="both"/>
            </w:pPr>
            <w:r>
              <w:rPr>
                <w:sz w:val="24"/>
              </w:rPr>
              <w:t xml:space="preserve">1. Лично</w:t>
            </w:r>
          </w:p>
        </w:tc>
        <w:tc>
          <w:tcPr>
            <w:gridSpan w:val="5"/>
            <w:tcW w:w="7646" w:type="dxa"/>
            <w:tcBorders>
              <w:top w:val="nil"/>
              <w:left w:val="nil"/>
              <w:bottom w:val="single" w:sz="4"/>
              <w:right w:val="nil"/>
            </w:tcBorders>
          </w:tcPr>
          <w:p>
            <w:pPr>
              <w:pStyle w:val="0"/>
            </w:pPr>
            <w:r>
              <w:rPr>
                <w:sz w:val="24"/>
              </w:rPr>
            </w:r>
          </w:p>
        </w:tc>
      </w:tr>
      <w:tr>
        <w:tc>
          <w:tcPr>
            <w:tcW w:w="1410" w:type="dxa"/>
            <w:tcBorders>
              <w:top w:val="nil"/>
              <w:left w:val="nil"/>
              <w:bottom w:val="nil"/>
              <w:right w:val="nil"/>
            </w:tcBorders>
          </w:tcPr>
          <w:p>
            <w:pPr>
              <w:pStyle w:val="0"/>
            </w:pPr>
            <w:r>
              <w:rPr>
                <w:sz w:val="24"/>
              </w:rPr>
            </w:r>
          </w:p>
        </w:tc>
        <w:tc>
          <w:tcPr>
            <w:gridSpan w:val="5"/>
            <w:tcW w:w="7646" w:type="dxa"/>
            <w:tcBorders>
              <w:top w:val="single" w:sz="4"/>
              <w:left w:val="nil"/>
              <w:bottom w:val="nil"/>
              <w:right w:val="nil"/>
            </w:tcBorders>
          </w:tcPr>
          <w:p>
            <w:pPr>
              <w:pStyle w:val="0"/>
              <w:jc w:val="center"/>
            </w:pPr>
            <w:r>
              <w:rPr>
                <w:sz w:val="24"/>
              </w:rPr>
              <w:t xml:space="preserve">(подпись адресата)</w:t>
            </w:r>
          </w:p>
        </w:tc>
      </w:tr>
      <w:tr>
        <w:tc>
          <w:tcPr>
            <w:gridSpan w:val="2"/>
            <w:tcW w:w="2175" w:type="dxa"/>
            <w:vAlign w:val="bottom"/>
            <w:tcBorders>
              <w:top w:val="nil"/>
              <w:left w:val="nil"/>
              <w:bottom w:val="nil"/>
              <w:right w:val="nil"/>
            </w:tcBorders>
          </w:tcPr>
          <w:p>
            <w:pPr>
              <w:pStyle w:val="0"/>
              <w:ind w:firstLine="283"/>
              <w:jc w:val="both"/>
            </w:pPr>
            <w:r>
              <w:rPr>
                <w:sz w:val="24"/>
              </w:rPr>
              <w:t xml:space="preserve">2. Для передачи</w:t>
            </w:r>
          </w:p>
        </w:tc>
        <w:tc>
          <w:tcPr>
            <w:gridSpan w:val="4"/>
            <w:tcW w:w="6881" w:type="dxa"/>
            <w:tcBorders>
              <w:top w:val="nil"/>
              <w:left w:val="nil"/>
              <w:bottom w:val="single" w:sz="4"/>
              <w:right w:val="nil"/>
            </w:tcBorders>
          </w:tcPr>
          <w:p>
            <w:pPr>
              <w:pStyle w:val="0"/>
            </w:pPr>
            <w:r>
              <w:rPr>
                <w:sz w:val="24"/>
              </w:rPr>
            </w:r>
          </w:p>
        </w:tc>
      </w:tr>
      <w:tr>
        <w:tc>
          <w:tcPr>
            <w:gridSpan w:val="2"/>
            <w:tcW w:w="2175" w:type="dxa"/>
            <w:vAlign w:val="bottom"/>
            <w:tcBorders>
              <w:top w:val="nil"/>
              <w:left w:val="nil"/>
              <w:bottom w:val="nil"/>
              <w:right w:val="nil"/>
            </w:tcBorders>
          </w:tcPr>
          <w:p>
            <w:pPr>
              <w:pStyle w:val="0"/>
            </w:pPr>
            <w:r>
              <w:rPr>
                <w:sz w:val="24"/>
              </w:rPr>
            </w:r>
          </w:p>
        </w:tc>
        <w:tc>
          <w:tcPr>
            <w:gridSpan w:val="4"/>
            <w:tcW w:w="6881"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6"/>
            <w:tcW w:w="9056" w:type="dxa"/>
            <w:tcBorders>
              <w:top w:val="nil"/>
              <w:left w:val="nil"/>
              <w:bottom w:val="nil"/>
              <w:right w:val="nil"/>
            </w:tcBorders>
          </w:tcPr>
          <w:p>
            <w:pPr>
              <w:pStyle w:val="0"/>
            </w:pPr>
            <w:r>
              <w:rPr>
                <w:sz w:val="24"/>
              </w:rPr>
              <w:t xml:space="preserve">Подпись получателя удостоверяю:</w:t>
            </w:r>
          </w:p>
        </w:tc>
      </w:tr>
      <w:tr>
        <w:tc>
          <w:tcPr>
            <w:gridSpan w:val="4"/>
            <w:tcW w:w="5577" w:type="dxa"/>
            <w:vAlign w:val="bottom"/>
            <w:tcBorders>
              <w:top w:val="nil"/>
              <w:left w:val="nil"/>
              <w:bottom w:val="nil"/>
              <w:right w:val="nil"/>
            </w:tcBorders>
          </w:tcPr>
          <w:p>
            <w:pPr>
              <w:pStyle w:val="0"/>
              <w:jc w:val="both"/>
            </w:pPr>
            <w:r>
              <w:rPr>
                <w:sz w:val="24"/>
              </w:rPr>
              <w:t xml:space="preserve">Лицо, осуществляющее доставку корреспонденции,</w:t>
            </w:r>
          </w:p>
        </w:tc>
        <w:tc>
          <w:tcPr>
            <w:gridSpan w:val="2"/>
            <w:tcW w:w="3479" w:type="dxa"/>
            <w:tcBorders>
              <w:top w:val="nil"/>
              <w:left w:val="nil"/>
              <w:bottom w:val="single" w:sz="4"/>
              <w:right w:val="nil"/>
            </w:tcBorders>
          </w:tcPr>
          <w:p>
            <w:pPr>
              <w:pStyle w:val="0"/>
              <w:jc w:val="both"/>
            </w:pPr>
            <w:r>
              <w:rPr>
                <w:sz w:val="24"/>
              </w:rPr>
            </w:r>
          </w:p>
        </w:tc>
      </w:tr>
      <w:tr>
        <w:tc>
          <w:tcPr>
            <w:gridSpan w:val="3"/>
            <w:tcW w:w="4046" w:type="dxa"/>
            <w:vAlign w:val="bottom"/>
            <w:tcBorders>
              <w:top w:val="nil"/>
              <w:left w:val="nil"/>
              <w:bottom w:val="nil"/>
              <w:right w:val="nil"/>
            </w:tcBorders>
          </w:tcPr>
          <w:p>
            <w:pPr>
              <w:pStyle w:val="0"/>
              <w:ind w:firstLine="283"/>
              <w:jc w:val="both"/>
            </w:pPr>
            <w:r>
              <w:rPr>
                <w:sz w:val="24"/>
              </w:rPr>
              <w:t xml:space="preserve">3. Повестка не вручена вследствие</w:t>
            </w:r>
          </w:p>
        </w:tc>
        <w:tc>
          <w:tcPr>
            <w:gridSpan w:val="3"/>
            <w:tcW w:w="5010" w:type="dxa"/>
            <w:tcBorders>
              <w:top w:val="nil"/>
              <w:left w:val="nil"/>
              <w:bottom w:val="single" w:sz="4"/>
              <w:right w:val="nil"/>
            </w:tcBorders>
          </w:tcPr>
          <w:p>
            <w:pPr>
              <w:pStyle w:val="0"/>
            </w:pPr>
            <w:r>
              <w:rPr>
                <w:sz w:val="24"/>
              </w:rPr>
            </w:r>
          </w:p>
        </w:tc>
      </w:tr>
      <w:tr>
        <w:tc>
          <w:tcPr>
            <w:gridSpan w:val="4"/>
            <w:tcW w:w="5577" w:type="dxa"/>
            <w:vAlign w:val="bottom"/>
            <w:tcBorders>
              <w:top w:val="nil"/>
              <w:left w:val="nil"/>
              <w:bottom w:val="nil"/>
              <w:right w:val="nil"/>
            </w:tcBorders>
          </w:tcPr>
          <w:p>
            <w:pPr>
              <w:pStyle w:val="0"/>
            </w:pPr>
            <w:r>
              <w:rPr>
                <w:sz w:val="24"/>
              </w:rPr>
              <w:t xml:space="preserve">Лицо, осуществляющее доставку корреспонденции,</w:t>
            </w:r>
          </w:p>
        </w:tc>
        <w:tc>
          <w:tcPr>
            <w:gridSpan w:val="2"/>
            <w:tcW w:w="3479" w:type="dxa"/>
            <w:tcBorders>
              <w:top w:val="single" w:sz="4"/>
              <w:left w:val="nil"/>
              <w:bottom w:val="single" w:sz="4"/>
              <w:right w:val="nil"/>
            </w:tcBorders>
          </w:tcPr>
          <w:p>
            <w:pPr>
              <w:pStyle w:val="0"/>
              <w:jc w:val="both"/>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64"/>
        <w:gridCol w:w="8307"/>
      </w:tblGrid>
      <w:tr>
        <w:tc>
          <w:tcPr>
            <w:tcW w:w="764" w:type="dxa"/>
            <w:vAlign w:val="bottom"/>
            <w:tcBorders>
              <w:top w:val="nil"/>
              <w:left w:val="nil"/>
              <w:bottom w:val="nil"/>
              <w:right w:val="nil"/>
            </w:tcBorders>
          </w:tcPr>
          <w:p>
            <w:pPr>
              <w:pStyle w:val="0"/>
            </w:pPr>
            <w:r>
              <w:rPr>
                <w:sz w:val="24"/>
              </w:rPr>
              <w:t xml:space="preserve">Куда</w:t>
            </w:r>
          </w:p>
        </w:tc>
        <w:tc>
          <w:tcPr>
            <w:tcW w:w="8307" w:type="dxa"/>
            <w:tcBorders>
              <w:top w:val="nil"/>
              <w:left w:val="nil"/>
              <w:bottom w:val="single" w:sz="4"/>
              <w:right w:val="nil"/>
            </w:tcBorders>
          </w:tcPr>
          <w:p>
            <w:pPr>
              <w:pStyle w:val="0"/>
              <w:jc w:val="both"/>
            </w:pPr>
            <w:r>
              <w:rPr>
                <w:sz w:val="24"/>
              </w:rPr>
            </w:r>
          </w:p>
        </w:tc>
      </w:tr>
      <w:tr>
        <w:tc>
          <w:tcPr>
            <w:tcW w:w="764" w:type="dxa"/>
            <w:tcBorders>
              <w:top w:val="nil"/>
              <w:left w:val="nil"/>
              <w:bottom w:val="nil"/>
              <w:right w:val="nil"/>
            </w:tcBorders>
          </w:tcPr>
          <w:p>
            <w:pPr>
              <w:pStyle w:val="0"/>
            </w:pPr>
            <w:r>
              <w:rPr>
                <w:sz w:val="24"/>
              </w:rPr>
            </w:r>
          </w:p>
        </w:tc>
        <w:tc>
          <w:tcPr>
            <w:tcW w:w="8307" w:type="dxa"/>
            <w:tcBorders>
              <w:top w:val="single" w:sz="4"/>
              <w:left w:val="nil"/>
              <w:bottom w:val="nil"/>
              <w:right w:val="nil"/>
            </w:tcBorders>
          </w:tcPr>
          <w:p>
            <w:pPr>
              <w:pStyle w:val="0"/>
              <w:jc w:val="center"/>
            </w:pPr>
            <w:r>
              <w:rPr>
                <w:sz w:val="24"/>
              </w:rPr>
              <w:t xml:space="preserve">(адрес суда)</w:t>
            </w:r>
          </w:p>
        </w:tc>
      </w:tr>
      <w:tr>
        <w:tc>
          <w:tcPr>
            <w:tcW w:w="764" w:type="dxa"/>
            <w:vAlign w:val="bottom"/>
            <w:tcBorders>
              <w:top w:val="nil"/>
              <w:left w:val="nil"/>
              <w:bottom w:val="nil"/>
              <w:right w:val="nil"/>
            </w:tcBorders>
          </w:tcPr>
          <w:p>
            <w:pPr>
              <w:pStyle w:val="0"/>
            </w:pPr>
            <w:r>
              <w:rPr>
                <w:sz w:val="24"/>
              </w:rPr>
              <w:t xml:space="preserve">Кому</w:t>
            </w:r>
          </w:p>
        </w:tc>
        <w:tc>
          <w:tcPr>
            <w:tcW w:w="8307" w:type="dxa"/>
            <w:tcBorders>
              <w:top w:val="nil"/>
              <w:left w:val="nil"/>
              <w:bottom w:val="single" w:sz="4"/>
              <w:right w:val="nil"/>
            </w:tcBorders>
          </w:tcPr>
          <w:p>
            <w:pPr>
              <w:pStyle w:val="0"/>
              <w:jc w:val="both"/>
            </w:pPr>
            <w:r>
              <w:rPr>
                <w:sz w:val="24"/>
              </w:rPr>
            </w:r>
          </w:p>
        </w:tc>
      </w:tr>
      <w:tr>
        <w:tc>
          <w:tcPr>
            <w:tcW w:w="764" w:type="dxa"/>
            <w:tcBorders>
              <w:top w:val="nil"/>
              <w:left w:val="nil"/>
              <w:bottom w:val="nil"/>
              <w:right w:val="nil"/>
            </w:tcBorders>
          </w:tcPr>
          <w:p>
            <w:pPr>
              <w:pStyle w:val="0"/>
            </w:pPr>
            <w:r>
              <w:rPr>
                <w:sz w:val="24"/>
              </w:rPr>
            </w:r>
          </w:p>
        </w:tc>
        <w:tc>
          <w:tcPr>
            <w:tcW w:w="8307" w:type="dxa"/>
            <w:tcBorders>
              <w:top w:val="single" w:sz="4"/>
              <w:left w:val="nil"/>
              <w:bottom w:val="nil"/>
              <w:right w:val="nil"/>
            </w:tcBorders>
          </w:tcPr>
          <w:p>
            <w:pPr>
              <w:pStyle w:val="0"/>
              <w:jc w:val="center"/>
            </w:pPr>
            <w:r>
              <w:rPr>
                <w:sz w:val="24"/>
              </w:rPr>
              <w:t xml:space="preserve">(наименование суда)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Правила вручения</w:t>
            </w:r>
          </w:p>
        </w:tc>
      </w:tr>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номер дела (УИД) в суде первой инстанции.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10.03.2025 N 33</w:t>
            <w:br/>
            <w:t>"О внесении изменений в некоторые акты Судебного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54023&amp;date=25.03.2025&amp;demo=2" TargetMode = "External"/>
	<Relationship Id="rId8" Type="http://schemas.openxmlformats.org/officeDocument/2006/relationships/hyperlink" Target="https://login.consultant.ru/link/?req=doc&amp;base=LAW&amp;n=493802&amp;date=25.03.2025&amp;dst=100012&amp;field=134&amp;demo=2" TargetMode = "External"/>
	<Relationship Id="rId9" Type="http://schemas.openxmlformats.org/officeDocument/2006/relationships/hyperlink" Target="https://login.consultant.ru/link/?req=doc&amp;base=LAW&amp;n=493802&amp;date=25.03.2025&amp;dst=101346&amp;field=134&amp;demo=2" TargetMode = "External"/>
	<Relationship Id="rId10" Type="http://schemas.openxmlformats.org/officeDocument/2006/relationships/hyperlink" Target="https://login.consultant.ru/link/?req=doc&amp;base=LAW&amp;n=493802&amp;date=25.03.2025&amp;dst=100012&amp;field=134&amp;demo=2" TargetMode = "External"/>
	<Relationship Id="rId11" Type="http://schemas.openxmlformats.org/officeDocument/2006/relationships/hyperlink" Target="https://login.consultant.ru/link/?req=doc&amp;base=LAW&amp;n=500018&amp;date=25.03.2025&amp;dst=2628&amp;field=134&amp;demo=2" TargetMode = "External"/>
	<Relationship Id="rId12" Type="http://schemas.openxmlformats.org/officeDocument/2006/relationships/hyperlink" Target="https://login.consultant.ru/link/?req=doc&amp;base=LAW&amp;n=493802&amp;date=25.03.2025&amp;dst=100171&amp;field=134&amp;demo=2" TargetMode = "External"/>
	<Relationship Id="rId13" Type="http://schemas.openxmlformats.org/officeDocument/2006/relationships/hyperlink" Target="https://login.consultant.ru/link/?req=doc&amp;base=LAW&amp;n=493802&amp;date=25.03.2025&amp;dst=102316&amp;field=134&amp;demo=2" TargetMode = "External"/>
	<Relationship Id="rId14" Type="http://schemas.openxmlformats.org/officeDocument/2006/relationships/hyperlink" Target="https://login.consultant.ru/link/?req=doc&amp;base=LAW&amp;n=493802&amp;date=25.03.2025&amp;dst=108614&amp;field=134&amp;demo=2" TargetMode = "External"/>
	<Relationship Id="rId15" Type="http://schemas.openxmlformats.org/officeDocument/2006/relationships/hyperlink" Target="https://login.consultant.ru/link/?req=doc&amp;base=LAW&amp;n=500018&amp;date=25.03.2025&amp;dst=2628&amp;field=134&amp;demo=2" TargetMode = "External"/>
	<Relationship Id="rId16" Type="http://schemas.openxmlformats.org/officeDocument/2006/relationships/hyperlink" Target="https://login.consultant.ru/link/?req=doc&amp;base=LAW&amp;n=493802&amp;date=25.03.2025&amp;dst=103628&amp;field=134&amp;demo=2" TargetMode = "External"/>
	<Relationship Id="rId17" Type="http://schemas.openxmlformats.org/officeDocument/2006/relationships/hyperlink" Target="https://login.consultant.ru/link/?req=doc&amp;base=LAW&amp;n=493802&amp;date=25.03.2025&amp;dst=100012&amp;field=134&amp;demo=2" TargetMode = "External"/>
	<Relationship Id="rId18" Type="http://schemas.openxmlformats.org/officeDocument/2006/relationships/hyperlink" Target="https://login.consultant.ru/link/?req=doc&amp;base=LAW&amp;n=493802&amp;date=25.03.2025&amp;dst=109895&amp;field=134&amp;demo=2" TargetMode = "External"/>
	<Relationship Id="rId19" Type="http://schemas.openxmlformats.org/officeDocument/2006/relationships/hyperlink" Target="https://login.consultant.ru/link/?req=doc&amp;base=LAW&amp;n=493802&amp;date=25.03.2025&amp;dst=109895&amp;field=134&amp;demo=2" TargetMode = "External"/>
	<Relationship Id="rId20" Type="http://schemas.openxmlformats.org/officeDocument/2006/relationships/hyperlink" Target="https://login.consultant.ru/link/?req=doc&amp;base=LAW&amp;n=493802&amp;date=25.03.2025&amp;dst=109895&amp;field=134&amp;demo=2" TargetMode = "External"/>
	<Relationship Id="rId21" Type="http://schemas.openxmlformats.org/officeDocument/2006/relationships/hyperlink" Target="https://login.consultant.ru/link/?req=doc&amp;base=LAW&amp;n=482728&amp;date=25.03.2025&amp;dst=100246&amp;field=134&amp;demo=2" TargetMode = "External"/>
	<Relationship Id="rId22" Type="http://schemas.openxmlformats.org/officeDocument/2006/relationships/hyperlink" Target="https://login.consultant.ru/link/?req=doc&amp;base=LAW&amp;n=482728&amp;date=25.03.2025&amp;dst=100248&amp;field=134&amp;demo=2" TargetMode = "External"/>
	<Relationship Id="rId23" Type="http://schemas.openxmlformats.org/officeDocument/2006/relationships/hyperlink" Target="https://login.consultant.ru/link/?req=doc&amp;base=LAW&amp;n=494269&amp;date=25.03.2025&amp;dst=100011&amp;field=134&amp;demo=2" TargetMode = "External"/>
	<Relationship Id="rId24" Type="http://schemas.openxmlformats.org/officeDocument/2006/relationships/hyperlink" Target="https://login.consultant.ru/link/?req=doc&amp;base=LAW&amp;n=494269&amp;date=25.03.2025&amp;dst=106238&amp;field=134&amp;demo=2" TargetMode = "External"/>
	<Relationship Id="rId25" Type="http://schemas.openxmlformats.org/officeDocument/2006/relationships/hyperlink" Target="https://login.consultant.ru/link/?req=doc&amp;base=LAW&amp;n=494269&amp;date=25.03.2025&amp;dst=100011&amp;field=134&amp;demo=2" TargetMode = "External"/>
	<Relationship Id="rId26" Type="http://schemas.openxmlformats.org/officeDocument/2006/relationships/hyperlink" Target="https://login.consultant.ru/link/?req=doc&amp;base=LAW&amp;n=500018&amp;date=25.03.2025&amp;dst=2628&amp;field=134&amp;demo=2" TargetMode = "External"/>
	<Relationship Id="rId27" Type="http://schemas.openxmlformats.org/officeDocument/2006/relationships/hyperlink" Target="https://login.consultant.ru/link/?req=doc&amp;base=LAW&amp;n=494269&amp;date=25.03.2025&amp;dst=100225&amp;field=134&amp;demo=2" TargetMode = "External"/>
	<Relationship Id="rId28" Type="http://schemas.openxmlformats.org/officeDocument/2006/relationships/hyperlink" Target="https://login.consultant.ru/link/?req=doc&amp;base=LAW&amp;n=494269&amp;date=25.03.2025&amp;dst=102427&amp;field=134&amp;demo=2" TargetMode = "External"/>
	<Relationship Id="rId29" Type="http://schemas.openxmlformats.org/officeDocument/2006/relationships/hyperlink" Target="https://login.consultant.ru/link/?req=doc&amp;base=LAW&amp;n=494269&amp;date=25.03.2025&amp;dst=107692&amp;field=134&amp;demo=2" TargetMode = "External"/>
	<Relationship Id="rId30" Type="http://schemas.openxmlformats.org/officeDocument/2006/relationships/hyperlink" Target="https://login.consultant.ru/link/?req=doc&amp;base=LAW&amp;n=500018&amp;date=25.03.2025&amp;dst=2628&amp;field=134&amp;demo=2" TargetMode = "External"/>
	<Relationship Id="rId31" Type="http://schemas.openxmlformats.org/officeDocument/2006/relationships/hyperlink" Target="https://login.consultant.ru/link/?req=doc&amp;base=LAW&amp;n=494269&amp;date=25.03.2025&amp;dst=108499&amp;field=134&amp;demo=2" TargetMode = "External"/>
	<Relationship Id="rId32" Type="http://schemas.openxmlformats.org/officeDocument/2006/relationships/hyperlink" Target="https://login.consultant.ru/link/?req=doc&amp;base=LAW&amp;n=494269&amp;date=25.03.2025&amp;dst=100011&amp;field=134&amp;demo=2" TargetMode = "External"/>
	<Relationship Id="rId33" Type="http://schemas.openxmlformats.org/officeDocument/2006/relationships/hyperlink" Target="https://login.consultant.ru/link/?req=doc&amp;base=LAW&amp;n=494269&amp;date=25.03.2025&amp;dst=108528&amp;field=134&amp;demo=2" TargetMode = "External"/>
	<Relationship Id="rId34" Type="http://schemas.openxmlformats.org/officeDocument/2006/relationships/hyperlink" Target="https://login.consultant.ru/link/?req=doc&amp;base=LAW&amp;n=494269&amp;date=25.03.2025&amp;dst=108528&amp;field=134&amp;demo=2" TargetMode = "External"/>
	<Relationship Id="rId35" Type="http://schemas.openxmlformats.org/officeDocument/2006/relationships/hyperlink" Target="https://login.consultant.ru/link/?req=doc&amp;base=LAW&amp;n=494269&amp;date=25.03.2025&amp;dst=108528&amp;field=134&amp;demo=2" TargetMode = "External"/>
	<Relationship Id="rId36" Type="http://schemas.openxmlformats.org/officeDocument/2006/relationships/hyperlink" Target="https://login.consultant.ru/link/?req=doc&amp;base=LAW&amp;n=482728&amp;date=25.03.2025&amp;dst=100246&amp;field=134&amp;demo=2" TargetMode = "External"/>
	<Relationship Id="rId37" Type="http://schemas.openxmlformats.org/officeDocument/2006/relationships/hyperlink" Target="https://login.consultant.ru/link/?req=doc&amp;base=LAW&amp;n=482728&amp;date=25.03.2025&amp;dst=100248&amp;field=134&amp;demo=2" TargetMode = "External"/>
	<Relationship Id="rId38" Type="http://schemas.openxmlformats.org/officeDocument/2006/relationships/hyperlink" Target="https://login.consultant.ru/link/?req=doc&amp;base=LAW&amp;n=494269&amp;date=25.03.2025&amp;dst=100664&amp;field=134&amp;demo=2" TargetMode = "External"/>
	<Relationship Id="rId39" Type="http://schemas.openxmlformats.org/officeDocument/2006/relationships/hyperlink" Target="https://login.consultant.ru/link/?req=doc&amp;base=LAW&amp;n=494269&amp;date=25.03.2025&amp;dst=100688&amp;field=134&amp;demo=2" TargetMode = "External"/>
	<Relationship Id="rId40" Type="http://schemas.openxmlformats.org/officeDocument/2006/relationships/hyperlink" Target="https://login.consultant.ru/link/?req=doc&amp;base=LAW&amp;n=494269&amp;date=25.03.2025&amp;dst=100714&amp;field=134&amp;demo=2" TargetMode = "External"/>
	<Relationship Id="rId41" Type="http://schemas.openxmlformats.org/officeDocument/2006/relationships/hyperlink" Target="https://login.consultant.ru/link/?req=doc&amp;base=LAW&amp;n=494269&amp;date=25.03.2025&amp;dst=104512&amp;field=134&amp;demo=2" TargetMode = "External"/>
	<Relationship Id="rId42" Type="http://schemas.openxmlformats.org/officeDocument/2006/relationships/hyperlink" Target="https://login.consultant.ru/link/?req=doc&amp;base=LAW&amp;n=494269&amp;date=25.03.2025&amp;dst=100743&amp;field=134&amp;demo=2" TargetMode = "External"/>
	<Relationship Id="rId43" Type="http://schemas.openxmlformats.org/officeDocument/2006/relationships/hyperlink" Target="https://login.consultant.ru/link/?req=doc&amp;base=LAW&amp;n=494269&amp;date=25.03.2025&amp;dst=104540&amp;field=134&amp;demo=2" TargetMode = "External"/>
	<Relationship Id="rId44" Type="http://schemas.openxmlformats.org/officeDocument/2006/relationships/hyperlink" Target="https://login.consultant.ru/link/?req=doc&amp;base=LAW&amp;n=494269&amp;date=25.03.2025&amp;dst=100563&amp;field=134&amp;demo=2" TargetMode = "External"/>
	<Relationship Id="rId45" Type="http://schemas.openxmlformats.org/officeDocument/2006/relationships/hyperlink" Target="https://login.consultant.ru/link/?req=doc&amp;base=LAW&amp;n=412824&amp;date=25.03.2025&amp;dst=100010&amp;field=134&amp;demo=2" TargetMode = "External"/>
	<Relationship Id="rId46" Type="http://schemas.openxmlformats.org/officeDocument/2006/relationships/hyperlink" Target="https://login.consultant.ru/link/?req=doc&amp;base=LAW&amp;n=412824&amp;date=25.03.2025&amp;dst=101367&amp;field=134&amp;demo=2" TargetMode = "External"/>
	<Relationship Id="rId47" Type="http://schemas.openxmlformats.org/officeDocument/2006/relationships/hyperlink" Target="https://login.consultant.ru/link/?req=doc&amp;base=LAW&amp;n=500018&amp;date=25.03.2025&amp;dst=2628&amp;field=134&amp;demo=2" TargetMode = "External"/>
	<Relationship Id="rId48" Type="http://schemas.openxmlformats.org/officeDocument/2006/relationships/hyperlink" Target="https://login.consultant.ru/link/?req=doc&amp;base=LAW&amp;n=497384&amp;date=25.03.2025&amp;demo=2" TargetMode = "External"/>
	<Relationship Id="rId49" Type="http://schemas.openxmlformats.org/officeDocument/2006/relationships/hyperlink" Target="https://login.consultant.ru/link/?req=doc&amp;base=LAW&amp;n=497384&amp;date=25.03.2025&amp;dst=100182&amp;field=134&amp;demo=2" TargetMode = "External"/>
	<Relationship Id="rId50" Type="http://schemas.openxmlformats.org/officeDocument/2006/relationships/hyperlink" Target="https://login.consultant.ru/link/?req=doc&amp;base=LAW&amp;n=500018&amp;date=25.03.2025&amp;dst=101827&amp;field=134&amp;demo=2" TargetMode = "External"/>
	<Relationship Id="rId51" Type="http://schemas.openxmlformats.org/officeDocument/2006/relationships/hyperlink" Target="https://login.consultant.ru/link/?req=doc&amp;base=LAW&amp;n=500018&amp;date=25.03.2025&amp;dst=101001&amp;field=134&amp;demo=2" TargetMode = "External"/>
	<Relationship Id="rId52" Type="http://schemas.openxmlformats.org/officeDocument/2006/relationships/hyperlink" Target="https://login.consultant.ru/link/?req=doc&amp;base=LAW&amp;n=500018&amp;date=25.03.2025&amp;dst=100906&amp;field=134&amp;demo=2" TargetMode = "External"/>
	<Relationship Id="rId53" Type="http://schemas.openxmlformats.org/officeDocument/2006/relationships/hyperlink" Target="https://login.consultant.ru/link/?req=doc&amp;base=LAW&amp;n=500018&amp;date=25.03.2025&amp;dst=100909&amp;field=134&amp;demo=2" TargetMode = "External"/>
	<Relationship Id="rId54" Type="http://schemas.openxmlformats.org/officeDocument/2006/relationships/hyperlink" Target="https://login.consultant.ru/link/?req=doc&amp;base=LAW&amp;n=500018&amp;date=25.03.2025&amp;dst=100944&amp;field=134&amp;demo=2" TargetMode = "External"/>
	<Relationship Id="rId55" Type="http://schemas.openxmlformats.org/officeDocument/2006/relationships/hyperlink" Target="https://login.consultant.ru/link/?req=doc&amp;base=LAW&amp;n=495132&amp;date=25.03.2025&amp;dst=100817&amp;field=134&amp;demo=2" TargetMode = "External"/>
	<Relationship Id="rId56" Type="http://schemas.openxmlformats.org/officeDocument/2006/relationships/hyperlink" Target="https://login.consultant.ru/link/?req=doc&amp;base=LAW&amp;n=495131&amp;date=25.03.2025&amp;dst=100827&amp;field=134&amp;demo=2" TargetMode = "External"/>
	<Relationship Id="rId57" Type="http://schemas.openxmlformats.org/officeDocument/2006/relationships/hyperlink" Target="https://login.consultant.ru/link/?req=doc&amp;base=LAW&amp;n=495131&amp;date=25.03.2025&amp;dst=100832&amp;field=134&amp;demo=2" TargetMode = "External"/>
	<Relationship Id="rId58" Type="http://schemas.openxmlformats.org/officeDocument/2006/relationships/hyperlink" Target="https://login.consultant.ru/link/?req=doc&amp;base=LAW&amp;n=495131&amp;date=25.03.2025&amp;dst=100818&amp;field=134&amp;demo=2" TargetMode = "External"/>
	<Relationship Id="rId59" Type="http://schemas.openxmlformats.org/officeDocument/2006/relationships/hyperlink" Target="https://login.consultant.ru/link/?req=doc&amp;base=LAW&amp;n=495132&amp;date=25.03.2025&amp;dst=100818&amp;field=134&amp;demo=2" TargetMode = "External"/>
	<Relationship Id="rId60" Type="http://schemas.openxmlformats.org/officeDocument/2006/relationships/hyperlink" Target="https://login.consultant.ru/link/?req=doc&amp;base=LAW&amp;n=495132&amp;date=25.03.2025&amp;dst=1334&amp;field=134&amp;demo=2" TargetMode = "External"/>
	<Relationship Id="rId61" Type="http://schemas.openxmlformats.org/officeDocument/2006/relationships/hyperlink" Target="https://login.consultant.ru/link/?req=doc&amp;base=LAW&amp;n=495131&amp;date=25.03.2025&amp;dst=100827&amp;field=134&amp;demo=2" TargetMode = "External"/>
	<Relationship Id="rId62" Type="http://schemas.openxmlformats.org/officeDocument/2006/relationships/hyperlink" Target="https://login.consultant.ru/link/?req=doc&amp;base=LAW&amp;n=495131&amp;date=25.03.2025&amp;dst=100832&amp;field=134&amp;demo=2" TargetMode = "External"/>
	<Relationship Id="rId63" Type="http://schemas.openxmlformats.org/officeDocument/2006/relationships/hyperlink" Target="https://login.consultant.ru/link/?req=doc&amp;base=LAW&amp;n=495131&amp;date=25.03.2025&amp;dst=100818&amp;field=134&amp;demo=2" TargetMode = "External"/>
	<Relationship Id="rId64" Type="http://schemas.openxmlformats.org/officeDocument/2006/relationships/hyperlink" Target="https://login.consultant.ru/link/?req=doc&amp;base=LAW&amp;n=495131&amp;date=25.03.2025&amp;dst=338&amp;field=134&amp;demo=2" TargetMode = "External"/>
	<Relationship Id="rId65" Type="http://schemas.openxmlformats.org/officeDocument/2006/relationships/hyperlink" Target="https://login.consultant.ru/link/?req=doc&amp;base=LAW&amp;n=483238&amp;date=25.03.2025&amp;dst=103104&amp;field=134&amp;demo=2" TargetMode = "External"/>
	<Relationship Id="rId66" Type="http://schemas.openxmlformats.org/officeDocument/2006/relationships/hyperlink" Target="https://login.consultant.ru/link/?req=doc&amp;base=LAW&amp;n=483238&amp;date=25.03.2025&amp;dst=342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10.03.2025 N 33
"О внесении изменений в некоторые акты Судебного департамента при Верховном Суде Российской Федерации"</dc:title>
  <dcterms:created xsi:type="dcterms:W3CDTF">2025-03-25T08:53:29Z</dcterms:created>
</cp:coreProperties>
</file>