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17.01.2025 N 10н</w:t>
              <w:br/>
              <w:t xml:space="preserve">"Об утверждении примерного перечня мер государственной поддержки в сфере занятости населения для профильной группы гражданина"</w:t>
              <w:br/>
              <w:t xml:space="preserve">(Зарегистрировано в Минюсте России 24.03.2025 N 81631)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24 марта 2025 г. N 81631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января 2025 г. N 10н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ПРИМЕРНОГО ПЕРЕЧНЯ</w:t>
      </w:r>
    </w:p>
    <w:p>
      <w:pPr>
        <w:pStyle w:val="2"/>
        <w:jc w:val="center"/>
      </w:pPr>
      <w:r>
        <w:rPr>
          <w:sz w:val="24"/>
        </w:rPr>
        <w:t xml:space="preserve">МЕР ГОСУДАРСТВЕННОЙ ПОДДЕРЖКИ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ДЛЯ ПРОФИЛЬНОЙ ГРУППЫ ГРАЖДАНИНА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7 статьи 26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подпунктом 5.19(3)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примерный </w:t>
      </w:r>
      <w:hyperlink w:history="0" w:anchor="P29" w:tooltip="ПРИМЕРНЫ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мер государственной поддержки в сфере занятости населения для профильной группы гражданина согласно приложению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</w:t>
      </w:r>
    </w:p>
    <w:p>
      <w:pPr>
        <w:pStyle w:val="0"/>
        <w:jc w:val="right"/>
      </w:pPr>
      <w:r>
        <w:rPr>
          <w:sz w:val="24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января 2025 г. N 10н</w:t>
      </w:r>
    </w:p>
    <w:p>
      <w:pPr>
        <w:pStyle w:val="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ПРИМЕРНЫЙ ПЕРЕЧЕНЬ</w:t>
      </w:r>
    </w:p>
    <w:p>
      <w:pPr>
        <w:pStyle w:val="2"/>
        <w:jc w:val="center"/>
      </w:pPr>
      <w:r>
        <w:rPr>
          <w:sz w:val="24"/>
        </w:rPr>
        <w:t xml:space="preserve">МЕР ГОСУДАРСТВЕННОЙ ПОДДЕРЖКИ В СФЕРЕ ЗАНЯТОСТИ НАСЕЛЕНИЯ</w:t>
      </w:r>
    </w:p>
    <w:p>
      <w:pPr>
        <w:pStyle w:val="2"/>
        <w:jc w:val="center"/>
      </w:pPr>
      <w:r>
        <w:rPr>
          <w:sz w:val="24"/>
        </w:rPr>
        <w:t xml:space="preserve">ДЛЯ ПРОФИЛЬНОЙ ГРУППЫ ГРАЖДАНИНА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082"/>
        <w:gridCol w:w="1531"/>
        <w:gridCol w:w="4252"/>
        <w:gridCol w:w="4252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08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Характеристики, образующие профильную группу гражданина </w:t>
            </w:r>
            <w:hyperlink w:history="0" w:anchor="P594" w:tooltip="&lt;1&gt; Приложение N 2 к Стандарту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, утвержденному приказом Министерства труда и социальной защиты Российской Федерации от 10 декабря 2024 г. N 684н (зарегистрирован Министерством юстиции Российской Федерации 28 декабря 2024 г., регистрационный N 80831)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(далее - характеристики профильной группы)</w:t>
            </w:r>
          </w:p>
        </w:tc>
        <w:tc>
          <w:tcPr>
            <w:tcW w:w="15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характеристики профильной группы</w:t>
            </w:r>
          </w:p>
        </w:tc>
        <w:tc>
          <w:tcPr>
            <w:gridSpan w:val="2"/>
            <w:tcW w:w="85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Меры государственной поддержки в сфере занятости населения (сервисы)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 меры (включенные в них сервисы)</w:t>
            </w:r>
          </w:p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дополнительные меры, специальные мероприятия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Характеристики профильной группы: клиентская группа гражданина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Несовершеннолетние граждане в возрасте от 14 до 18 лет - граждане, получающие основное и среднее общее образование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несовершеннолетних граждан в возрасте от 14 до 18 лет в свободное от учебы время (Сервис "Временное трудоустройство учащихся" </w:t>
            </w:r>
            <w:hyperlink w:history="0" w:anchor="P595" w:tooltip="&lt;2&gt; Пункт 3 Стандарта деятельности по осуществлению полномочия в сфере занятости населения по организации временного трудоустройства несовершеннолетних граждан в возрасте от 14 до 18 лет в свободное от учебы время, утвержденного приказом Министерства труда и социальной защиты Российской Федерации от 22 ноября 2024 N 629н (зарегистрирован Министерством юстиции Российской Федерации 17 февраля 2025 г., регистрационный N 81263)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"Групповые мероприятия с учащимися" </w:t>
            </w:r>
            <w:hyperlink w:history="0" w:anchor="P596" w:tooltip="&lt;3&gt; Подпункт &quot;з&quot; пункта 3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...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) (применяется с 1 января 2026 г. </w:t>
            </w:r>
            <w:hyperlink w:history="0" w:anchor="P597" w:tooltip="&lt;4&gt; Пункт 3 приказа Министерства труда и социальной защиты Российской Федерации от 12 декабря 2024 г.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 Министерством юстиции Российской Федерации 17 февраля 2025 ...">
              <w:r>
                <w:rPr>
                  <w:sz w:val="24"/>
                  <w:color w:val="0000ff"/>
                </w:rPr>
                <w:t xml:space="preserve">&lt;4&gt;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Выпускники общеобразовательных организаций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 </w:t>
            </w:r>
            <w:hyperlink w:history="0" w:anchor="P598" w:tooltip="&lt;5&gt; Пункт 3 Стандарта деятельности по осуществлению полномочия в сфере занятости населения по организации временного трудоустройства безработных граждан, испытывающих трудности в поиске работы, утвержденного приказом Министерства труда и социальной защиты Российской Федерации от 10 декабря 2024 г. N 683н (зарегистрирован Министерством юстиции Российской Федерации 17 февраля 2025 г., регистрационный N 81266).">
              <w:r>
                <w:rPr>
                  <w:sz w:val="24"/>
                  <w:color w:val="0000ff"/>
                </w:rPr>
                <w:t xml:space="preserve">&lt;5&gt;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 в возрасте от 18 до 25 лет, завершившие обучение в профессиональных образовательных организациях и ищущие работу в течение года с даты выдачи диплома (в случае прохождения военной службы по призыву - с даты окончания военной службы по призыву)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КГ-I/04.1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 в возрасте от 18 до 25 лет, завершившие обучение в образовательных организациях высшего образования и ищущие работу в течение года с даты выдачи диплома (в случае прохождения военной службы по призыву - с даты окончания военной службы по призыву)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КГ-I/04.2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 в возрасте от 25 до 35 лет (включительно), имеющие среднее профессиональное образование и впервые ищущие работу после окончания обучения (в том числе имеющие опыт работы, полученный в период обучения)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КГ-I/05.1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1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 в возрасте от 25 до 35 лет (включительно), имеющие высшее образование и впервые ищущие работу после окончания обучения (в том числе имеющие опыт работы, полученный в период обучения)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КГ-I/05.2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2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 предпенсионного возраста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3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Пенсионеры, стремящиеся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Незанятые граждане,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КГ-I/08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(Сервис "Востребованные квалификации и навыки" </w:t>
            </w:r>
            <w:hyperlink w:history="0" w:anchor="P599" w:tooltip="&lt;6&gt; Пункт 2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, утвержденного...">
              <w:r>
                <w:rPr>
                  <w:sz w:val="24"/>
                  <w:color w:val="0000ff"/>
                </w:rPr>
                <w:t xml:space="preserve">&lt;6&gt;</w:t>
              </w:r>
            </w:hyperlink>
            <w:r>
              <w:rPr>
                <w:sz w:val="24"/>
              </w:rPr>
              <w:t xml:space="preserve">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находящиеся под риском увольнения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КГ-II/12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4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Желающие стать предпринимателями/самозанятыми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КГ-II/14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началу осуществления безработными гражданами предпринимательской и иной,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налоговых органах в качестве налогоплательщика налога на профессиональный доход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"Предпринимательский потенциал" </w:t>
            </w:r>
            <w:hyperlink w:history="0" w:anchor="P600" w:tooltip="&lt;7&gt; Подпункт &quot;а&quot; пункта 3 Стандарта деятельности по осуществлению полномочия в сфере занятости населения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...">
              <w:r>
                <w:rPr>
                  <w:sz w:val="24"/>
                  <w:color w:val="0000ff"/>
                </w:rPr>
                <w:t xml:space="preserve">&lt;7&gt;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в том числе одинокие и многодетные родители, усыновители, опекуны (попечители), воспитывающие несовершеннолетних детей, детей-инвалидов от 0 до 3 лет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КГ-III-1/15.1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Женщина в период отпуска по уходу за ребенком до достижения им возраста трех лет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КГ-III-1/15.2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5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в том числе одинокие и многодетные родители, усыновители, опекуны (попечители), воспитывающие несовершеннолетних детей, детей-инвалидов от 3 до 7 лет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КГ-III-1/16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6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в том числе одинокие и многодетные родители, усыновители, опекуны (попечители), воспитывающие несовершеннолетних детей, детей-инвалидов от 7 до 18 лет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КГ-III-1/17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Инвалиды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КГ-III-2/19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сопровождения при содействии занятости инвалидов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"Сопровождение инвалида при трудоустройстве" </w:t>
            </w:r>
            <w:hyperlink w:history="0" w:anchor="P601" w:tooltip="&lt;8&gt; Подпункт &quot;а&quot; пункта 3 Стандарта деятельности по осуществлению полномочия в сфере занятости населения по организации сопровождения при содействии занятости инвалидов, утвержденного приказом Министерства труда и социальной защиты Российской Федерации от 12 декабря 2024 г. N 692н (зарегистрирован Министерством юстиции Российской Федерации 17 февраля 2025 г., регистрационный N 81269).">
              <w:r>
                <w:rPr>
                  <w:sz w:val="24"/>
                  <w:color w:val="0000ff"/>
                </w:rPr>
                <w:t xml:space="preserve">&lt;8&gt;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подвергшиеся воздействию радиации вследствие радиационных аварий и катастроф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КГ-III-2/21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которые завершили прохождение военной службы по мобилизации, или военной службы по контракту, заключенному в соответствии с </w:t>
            </w:r>
            <w:hyperlink w:history="0" r:id="rId18" w:tooltip="Федеральный закон от 28.03.1998 N 53-ФЗ (ред. от 02.10.2024) &quot;О воинской обязанности и военной службе&quot; {КонсультантПлюс}">
              <w:r>
                <w:rPr>
                  <w:sz w:val="24"/>
                  <w:color w:val="0000ff"/>
                </w:rPr>
                <w:t xml:space="preserve">пунктом 7 статьи 38</w:t>
              </w:r>
            </w:hyperlink>
            <w:r>
              <w:rPr>
                <w:sz w:val="24"/>
              </w:rPr>
              <w:t xml:space="preserve"> Федерального закона от 28 марта 1998 года N 53-ФЗ "О воинской обязанности и военной службе", либо у которых прекратилось действие заключенного ими контракта о добровольном содействии в выполнении задач, возложенных на Вооруженные Силы Российской Федерации (граждане, завершившие прохождение военной службы)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КГ-III-3/22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19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4684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В официальном тексте документа, видимо, допущена опечатка: имеется в виду п. 5.1 ст. 2 ФЗ от 27.05.1998 N 76-ФЗ, а не п. 51.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567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4082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относящиеся к членам семей граждан, которые завершили прохождение военной службы по мобилизации, или военной службы по контракту, заключенному в соответствии с </w:t>
            </w:r>
            <w:hyperlink w:history="0" r:id="rId20" w:tooltip="Федеральный закон от 28.03.1998 N 53-ФЗ (ред. от 02.10.2024) &quot;О воинской обязанности и военной службе&quot; {КонсультантПлюс}">
              <w:r>
                <w:rPr>
                  <w:sz w:val="24"/>
                  <w:color w:val="0000ff"/>
                </w:rPr>
                <w:t xml:space="preserve">пунктом 7 статьи 38</w:t>
              </w:r>
            </w:hyperlink>
            <w:r>
              <w:rPr>
                <w:sz w:val="24"/>
              </w:rPr>
              <w:t xml:space="preserve"> Федерального закона от 28 марта 1998 г. N 53-ФЗ "О воинской обязанности и военной службе", либо у которых прекратилось действие заключенного ими контракта о добровольном содействии в выполнении задач, возложенных на Вооруженные Силы Российской Федерации, в том числе завершившие участие в специальной военной операции, в соответствии с </w:t>
            </w:r>
            <w:hyperlink w:history="0" r:id="rId21" w:tooltip="Федеральный закон от 27.05.1998 N 76-ФЗ (ред. от 28.12.2024, с изм. от 12.02.2025) &quot;О статусе военнослужащих&quot; {КонсультантПлюс}">
              <w:r>
                <w:rPr>
                  <w:sz w:val="24"/>
                  <w:color w:val="0000ff"/>
                </w:rPr>
                <w:t xml:space="preserve">пунктами 5</w:t>
              </w:r>
            </w:hyperlink>
            <w:r>
              <w:rPr>
                <w:sz w:val="24"/>
              </w:rPr>
              <w:t xml:space="preserve"> и </w:t>
            </w:r>
            <w:hyperlink w:history="0" r:id="rId22" w:tooltip="Федеральный закон от 27.05.1998 N 76-ФЗ (ред. от 28.12.2024, с изм. от 12.02.2025) &quot;О статусе военнослужащих&quot; {КонсультантПлюс}">
              <w:r>
                <w:rPr>
                  <w:sz w:val="24"/>
                  <w:color w:val="0000ff"/>
                </w:rPr>
                <w:t xml:space="preserve">51 статьи 2</w:t>
              </w:r>
            </w:hyperlink>
            <w:r>
              <w:rPr>
                <w:sz w:val="24"/>
              </w:rPr>
              <w:t xml:space="preserve"> Федерального закона от 27 мая 1998 г. N 76-ФЗ "О статусе военнослужащих" (члены семей граждан, завершивших военную службу)</w:t>
            </w:r>
          </w:p>
        </w:tc>
        <w:tc>
          <w:tcPr>
            <w:tcW w:w="1531" w:type="dxa"/>
            <w:vAlign w:val="center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КГ-III-3/23</w:t>
            </w:r>
          </w:p>
        </w:tc>
        <w:tc>
          <w:tcPr>
            <w:tcW w:w="4252" w:type="dxa"/>
            <w:vAlign w:val="center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3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Граждане, уволенные с военной службы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КГ-III-3/24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Члены семей граждан, уволенных с военной службы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КГ-III-3/25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Лица, освобожденные из учреждений, исполняющих наказание в виде лишения свободы, и ищущие работу в течение года с даты освобождения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КГ-III-4/26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Беженцы и вынужденные переселенцы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КГ-III-4/27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Характеристики профильной группы: события в трудовой сфере гражданина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Поиск временной работы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С-I-4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несовершеннолетних граждан в возрасте от 14 до 18 лет в свободное от учебы время (Сервис "Временное трудоустройство учащихся")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 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проведения оплачиваемых общественных работ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"Общественные работы" </w:t>
            </w:r>
            <w:hyperlink w:history="0" w:anchor="P602" w:tooltip="&lt;9&gt; Пункт 3 Стандарта деятельности по осуществлению полномочия в сфере занятости населения по организации проведения оплачиваемых общественных работ, утвержденного приказом Министерства труда и социальной защиты Российской Федерации от 29 октября 2024 г. N 585н (зарегистрирован Министерством юстиции Российской Федерации 27 ноября 2024 г., регистрационный N 80341).">
              <w:r>
                <w:rPr>
                  <w:sz w:val="24"/>
                  <w:color w:val="0000ff"/>
                </w:rPr>
                <w:t xml:space="preserve">&lt;9&gt;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Поиск подработки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С-I-6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несовершеннолетних граждан в возрасте от 14 до 18 лет в свободное от учебы время (Сервис "Временное трудоустройство учащихся")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проведения оплачиваемых общественных работ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"Общественные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Открытие собственного дела/самозанятость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С-II-7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началу осуществления безработными гражданами предпринимательской и иной,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налоговых органах в качестве налогоплательщика налога на профессиональный доход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"Предпринимательский потенциал")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Увольнение в связи с выходом на пенсию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С-III-11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4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Выбор профессии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C-IV-12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 </w:t>
            </w:r>
            <w:hyperlink w:history="0" w:anchor="P603" w:tooltip="&lt;10&gt; Подпункт &quot;б&quot; пункта 3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...">
              <w:r>
                <w:rPr>
                  <w:sz w:val="24"/>
                  <w:color w:val="0000ff"/>
                </w:rPr>
                <w:t xml:space="preserve">&lt;10&gt;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Выбор учебного заведения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С-IV-13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Выбор профессиональных курсов для подготовки к поступлению в профессиональную образовательную организацию/образовательную организацию высшего образования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С-IV-14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Характеристики профильной группы: клиентские запросы гражданина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отработку навыков поиска работы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Недостаточные навыки создания конкурентного резюме: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создании резюме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КЗ-A_1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гражданам в поиске подходящей работы, включая оказание содействия в составлении анкеты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"Мое резюме" </w:t>
            </w:r>
            <w:hyperlink w:history="0" w:anchor="P604" w:tooltip="&lt;11&gt; Подпункт &quot;б&quot; пункта 3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, утвержденного приказом Министерства труда и социальной защиты Российской Федерации от 5 декабря 2024 г. N 667н (зарегистрирован Министерством юстиции Российской Федерации 17 февраля 2025 г., регистрационный N 81267).">
              <w:r>
                <w:rPr>
                  <w:sz w:val="24"/>
                  <w:color w:val="0000ff"/>
                </w:rPr>
                <w:t xml:space="preserve">&lt;11&gt;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Недостаточные навыки создания конкурентного резюме: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корректировке имеющегося резюме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КЗ-A_2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гражданам в поиске подходящей работы, включая оказание содействия в составлении анкеты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"Мое резюме")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Незнание/непонимание специфики использования каналов поиска вакансий, размещения резюме и другие: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где и как искать подходящие вакансии и где размещать резюме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КЗ-A_3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адаптации на рынке труда" </w:t>
            </w:r>
            <w:hyperlink w:history="0" w:anchor="P605" w:tooltip="&lt;12&gt; Подпункт &quot;а&quot; пункта 3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">
              <w:r>
                <w:rPr>
                  <w:sz w:val="24"/>
                  <w:color w:val="0000ff"/>
                </w:rPr>
                <w:t xml:space="preserve">&lt;12&gt;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"Настрой на поиск работы" </w:t>
            </w:r>
            <w:hyperlink w:history="0" w:anchor="P606" w:tooltip="&lt;13&gt; Подпункт &quot;б&quot; пункта 3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">
              <w:r>
                <w:rPr>
                  <w:sz w:val="24"/>
                  <w:color w:val="0000ff"/>
                </w:rPr>
                <w:t xml:space="preserve">&lt;13&gt;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ярмарок вакансий и учебных рабочих мест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Незнание/неприменение инструментов работы с вакансиями:</w:t>
            </w:r>
          </w:p>
          <w:p>
            <w:pPr>
              <w:pStyle w:val="0"/>
            </w:pPr>
            <w:r>
              <w:rPr>
                <w:sz w:val="24"/>
              </w:rPr>
              <w:t xml:space="preserve">как привлечь внимания работодателя и увеличить количество откликов на резюме, в том числе с помощью сопроводительного письма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КЗ-A_4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гражданам в поиске подходящей работы, включая оказание содействия в составлении анкеты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"Мое резюме")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Недостаточные навыки эффективных переговоров с работодателями и прохождения результативных собеседований/недостаточные навыки самопрезентации (умение убедительно и емко рассказывать о своем опыте, достижениях):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навыках успешного прохождения собеседования с работодателем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К3-A_5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гражданам в поиске подходящей работы, включая оказание содействия в составлении анкеты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"Мое собеседование" </w:t>
            </w:r>
            <w:hyperlink w:history="0" w:anchor="P607" w:tooltip="&lt;14&gt; Подпункт &quot;в&quot; пункта 3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, утвержденного приказом Министерства труда и социальной защиты Российской Федерации от 5 декабря 2024 г. N 667н (зарегистрирован Министерством юстиции Российской Федерации 17 февраля 2025 г., регистрационный N 81267).">
              <w:r>
                <w:rPr>
                  <w:sz w:val="24"/>
                  <w:color w:val="0000ff"/>
                </w:rPr>
                <w:t xml:space="preserve">&lt;14&gt;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адаптации на рынке труда")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"Подготовка к собеседованию" </w:t>
            </w:r>
            <w:hyperlink w:history="0" w:anchor="P608" w:tooltip="&lt;15&gt; Подпункт &quot;в&quot; пункта 3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">
              <w:r>
                <w:rPr>
                  <w:sz w:val="24"/>
                  <w:color w:val="0000ff"/>
                </w:rPr>
                <w:t xml:space="preserve">&lt;15&gt;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Недостаточная информированность о ситуации на рынке труда: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востребованность профессий, отраслевая специфика, конъюнктура рынка труда и другие: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определить свое место на рынке труда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КЗ-А_6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"Групповые мероприятия с учащимися") (применяется с 1 января 2026 года </w:t>
            </w:r>
            <w:hyperlink w:history="0" w:anchor="P609" w:tooltip="&lt;16&gt; Пункт 3 приказа Министерства труда и социальной защиты Российской Федерации от 12 декабря 2024 г.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 Министерством юстиции Российской Федерации 17 февраля 2025...">
              <w:r>
                <w:rPr>
                  <w:sz w:val="24"/>
                  <w:color w:val="0000ff"/>
                </w:rPr>
                <w:t xml:space="preserve">&lt;16&gt;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"Самостоятельное тестирование" </w:t>
            </w:r>
            <w:hyperlink w:history="0" w:anchor="P610" w:tooltip="&lt;17&gt; Подпункт &quot;а&quot; пункта 3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...">
              <w:r>
                <w:rPr>
                  <w:sz w:val="24"/>
                  <w:color w:val="0000ff"/>
                </w:rPr>
                <w:t xml:space="preserve">&lt;17&gt;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поиск решений, связанных с выбором и получением первой профессии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КЗ-В-I_11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стартовом карьерном планировании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КЗ-В-I_12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"Тренинги" </w:t>
            </w:r>
            <w:hyperlink w:history="0" w:anchor="P611" w:tooltip="&lt;18&gt; Подпункт &quot;г&quot; пункта 3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...">
              <w:r>
                <w:rPr>
                  <w:sz w:val="24"/>
                  <w:color w:val="0000ff"/>
                </w:rPr>
                <w:t xml:space="preserve">&lt;18&gt;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"Профессиональная консультация" </w:t>
            </w:r>
            <w:hyperlink w:history="0" w:anchor="P612" w:tooltip="&lt;19&gt; Подпункт &quot;ж&quot; пункта 3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...">
              <w:r>
                <w:rPr>
                  <w:sz w:val="24"/>
                  <w:color w:val="0000ff"/>
                </w:rPr>
                <w:t xml:space="preserve">&lt;19&gt;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выборе образовательного учреждения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КЗ-В-I_13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"Групповые мероприятия с учащимися" (применяется с 1 января 2026 года </w:t>
            </w:r>
            <w:hyperlink w:history="0" w:anchor="P613" w:tooltip="&lt;20&gt; Пункт 3 приказа Министерства труда и социальной защиты Российской Федерации от 12 декабря 2024 г.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 Министерством юстиции Российской Федерации 17 февраля 2025...">
              <w:r>
                <w:rPr>
                  <w:sz w:val="24"/>
                  <w:color w:val="0000ff"/>
                </w:rPr>
                <w:t xml:space="preserve">&lt;20&gt;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"Образовательная траектория </w:t>
            </w:r>
            <w:hyperlink w:history="0" w:anchor="P614" w:tooltip="&lt;21&gt; Подпункт &quot;е&quot; пункта 3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...">
              <w:r>
                <w:rPr>
                  <w:sz w:val="24"/>
                  <w:color w:val="0000ff"/>
                </w:rPr>
                <w:t xml:space="preserve">&lt;21&gt;</w:t>
              </w:r>
            </w:hyperlink>
            <w:r>
              <w:rPr>
                <w:sz w:val="24"/>
              </w:rPr>
              <w:t xml:space="preserve">" (применяется с 1 января 2026 года) </w:t>
            </w:r>
            <w:hyperlink w:history="0" w:anchor="P615" w:tooltip="&lt;22&gt; Пункт 3 приказа Министерства труда и социальной защиты Российской Федерации от 12 декабря 2024 г.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 Министерством юстиции Российской Федерации 17 февраля 2025...">
              <w:r>
                <w:rPr>
                  <w:sz w:val="24"/>
                  <w:color w:val="0000ff"/>
                </w:rPr>
                <w:t xml:space="preserve">&lt;22&gt;</w:t>
              </w:r>
            </w:hyperlink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решения, связанные с поиском первой работы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Отсутствие (недостаточность) профессионального опыта, знаний, компетенций: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прохождении дополнительного обучения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КЗ-В-II_17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 безработным гражданам" </w:t>
            </w:r>
            <w:hyperlink w:history="0" w:anchor="P616" w:tooltip="&lt;23&gt; Пункт 3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, утвержденного приказом Министерства труда и социальной защиты Российской Федерации от 7 ноября 2024 г. N 611н (зарегистрирован Министерством юстиции Российской Федерации 6 февраля 2025 г., регистрационный N 81188).">
              <w:r>
                <w:rPr>
                  <w:sz w:val="24"/>
                  <w:color w:val="0000ff"/>
                </w:rPr>
                <w:t xml:space="preserve">&lt;23&gt;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5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тревожности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КЗ-В-II_19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 </w:t>
            </w:r>
            <w:hyperlink w:history="0" w:anchor="P617" w:tooltip="&lt;24&gt; Подпункт &quot;а&quot; пункта 3 Стандарта деятельности по осуществлению полномочия в сфере занятости населения по психологической поддержке безработных граждан, утвержденного приказом Министерства труда и социальной защиты Российской Федерации от 3 декабря 2024 г. N 659н (зарегистрирован Министерством юстиции Российской Федерации 25 декабря 2024 г., регистрационный N 80732).">
              <w:r>
                <w:rPr>
                  <w:sz w:val="24"/>
                  <w:color w:val="0000ff"/>
                </w:rPr>
                <w:t xml:space="preserve">&lt;24&gt;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 </w:t>
            </w:r>
            <w:hyperlink w:history="0" w:anchor="P618" w:tooltip="&lt;25&gt; Подпункт &quot;б&quot; пункта 3 Стандарта деятельности по осуществлению полномочия в сфере занятости населения по психологической поддержке безработных граждан, утвержденного приказом Министерства труда и социальной защиты Российской Федерации от 3 декабря 2024 г. N 659н (зарегистрирован Министерством юстиции Российской Федерации 25 декабря 2024 г., регистрационный N 80732).">
              <w:r>
                <w:rPr>
                  <w:sz w:val="24"/>
                  <w:color w:val="0000ff"/>
                </w:rPr>
                <w:t xml:space="preserve">&lt;25&gt;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 </w:t>
            </w:r>
            <w:hyperlink w:history="0" w:anchor="P619" w:tooltip="&lt;26&gt; Подпункт &quot;в&quot; пункта 3 Стандарта деятельности по осуществлению полномочия в сфере занятости населения по психологической поддержке безработных граждан, утвержденного приказом Министерства труда и социальной защиты Российской Федерации от 3 декабря 2024 г. N 659н (зарегистрирован Министерством юстиции Российской Федерации 25 декабря 2024 г., регистрационный N 80732).">
              <w:r>
                <w:rPr>
                  <w:sz w:val="24"/>
                  <w:color w:val="0000ff"/>
                </w:rPr>
                <w:t xml:space="preserve">&lt;26&gt;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адаптации на новом рабочем месте во время испытательного срока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КЗ-В-II_20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адаптации на рынке труда")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"Самопрезентация и адаптация в коллективе" </w:t>
            </w:r>
            <w:hyperlink w:history="0" w:anchor="P620" w:tooltip="&lt;27&gt; Подпункт &quot;г&quot; пункта 3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">
              <w:r>
                <w:rPr>
                  <w:sz w:val="24"/>
                  <w:color w:val="0000ff"/>
                </w:rPr>
                <w:t xml:space="preserve">&lt;27&gt;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поиск решений, связанных с выбором новой профессии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Потребность найти выход из состояния эмоционального выгорания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КЗ-В-III_21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Принятие решения о смене карьерного трека: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помощь в принятии решения о смене профессии, вида деятельности, в том числе об открытии собственного дела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КЗ-В-III_22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Отсутствие профессионального опыта и компетенций в новой профессии: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переобучении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КЗ-В-III_24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 безработным гражданам")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6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Неготовность (нежелание) переобучаться (получить другую профессию) посредством обучения: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ограничивающих убеждений, связанных с обучением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КЗ-В-III_26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тревожности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КЗ-В-III_27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адаптации на новом рабочем месте во время испытательного срока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КЗ-В-III_28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адаптации на рынке труда")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"Самопрезентация и адаптация в коллективе")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решения, связанные с поиском новой работы (нового работодателя) по имеющейся профессии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Неудовлетворенность текущим местом работы, желание сменить работодателя: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найти выход из состояния эмоционального выгорания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КЗ-В-IY_29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КЗ-В-IY_30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"Консультация по переезду и переселению" </w:t>
            </w:r>
            <w:hyperlink w:history="0" w:anchor="P621" w:tooltip="&lt;28&gt; Подпункт &quot;а&quot; пункта 3 Стандарта деятельности по осуществлению полномочия в сфере занятости населения по содействию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, утвержденного приказом Министерства труда и социальной защиты Российской Федерации от 18 декабря 2024 г. N 708н (зарегистрирован Министерством юстиции Российской Федерации 17 февраля 2025 г., регистрационный N 81268).">
              <w:r>
                <w:rPr>
                  <w:sz w:val="24"/>
                  <w:color w:val="0000ff"/>
                </w:rPr>
                <w:t xml:space="preserve">&lt;28&gt;</w:t>
              </w:r>
            </w:hyperlink>
            <w:r>
              <w:rPr>
                <w:sz w:val="24"/>
              </w:rPr>
              <w:t xml:space="preserve">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Нехватка профессионального опыта, знаний, компетенций требованиям вакансии, в том числе отсутствие профессионального образования: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повышении квалификации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КЗ-В-IY_31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 безработным гражданам")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Нехватка профессионального опыта, знаний, компетенций требованиям вакансии, в том числе отсутствие профессионального образования: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получении профессионального образования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КЗ-В-IY_32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 безработным гражданам")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8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Неготовность/нежелание повышать квалификацию (по основному виду профессиональной деятельности) посредством обучения: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ограничивающих убеждений, связанных с обучением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КЗ-В-IY_33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Наличие ограничивающих убеждений, препятствующих эффективному поиску и трудоустройству (например, связанные с возрастом, состоянием здоровья, нехваткой профессионального опыта, отсутствием специализированного образования и другие)/неуверенность в своих силах, мотивация избегания неудач: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повышении мотивации на поиск работы и трудоустройство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КЗ-В-IY_35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тревожности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КЗ-В-IY_36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решения, связанные со стартом предпринимательской и иной приносящей доход деятельности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в принятии решения об открытии собственного дела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КЗ-В-Y_37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началу осуществления безработными гражданами предпринимательской и иной,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налоговых органах в качестве налогоплательщика налога на профессиональный доход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"Предпринимательский потенциал")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тревожности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КЗ-В-Y_39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Клиентские запросы на решения, связанные с поиском работы после длительного перерыва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Несоответствие опыта, знаний, компетенций актуальным требованиям работодателей: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повышении квалификации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КЗ-В-YI_41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навыки")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"Востребованные квалификации и навыки безработным гражданам")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для граждан в соответствии с </w:t>
            </w:r>
            <w:hyperlink w:history="0" r:id="rId29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10 статьи 30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 прохождения профессионального обучения, получения дополнительного профессионального образования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в принятии решения о смене вида деятельности, в том числе об открытии собственного дела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КЗ-В-YI_42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профессиональной ориентации")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Наличие ограничивающих убеждений, препятствующих эффективному поиску и трудоустройству (например, связанные с возрастом, состоянием здоровья, нехваткой профессионального опыта, отсутствием специализированного образования и другие)/неуверенность в своих силах, мотивация избегания неудач: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повышении мотивации на поиск работы и трудоустройство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тревожности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КЗ-В-YI_45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"Выгорание: перезагрузка")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Неготовность (нежелание) переобучаться (получить другую профессию)/нежелание повышать квалификацию (по основному виду профессиональной деятельности) посредством обучения: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снятии ограничивающих убеждений, связанных с обучением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КЗ-В-YI_46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Неготовность (нежелание) переобучаться (получить другую профессию)/нежелание повышать квалификацию (по основному виду профессиональной деятельности) посредством обучения: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потребность в повышении мотивации на обучение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КЗ-В-YI_47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психологической поддержки")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"Моя мотивация")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Потребность в адаптации на новом рабочем месте во время испытательного срока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КЗ-В-YI_48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"Траектория адаптации на рынке труда")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Социальная адаптация граждан, ищущих работу, безработных граждан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"Самопрезентация и адаптация в коллективе")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5"/>
            <w:tcW w:w="14684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Дополнительные клиентские запросы на поиск решений по преодолению препятствий в трудовой (профессиональной) сфере, в том числе связанных со здоровьем, условиями жизни, семейными обстоятельствами, затрудняющих трудоустройство</w:t>
            </w:r>
          </w:p>
        </w:tc>
      </w:tr>
      <w:tr>
        <w:tc>
          <w:tcPr>
            <w:tcW w:w="56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408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Необходимость совмещения работы с присмотром за детьми (ребенком)</w:t>
            </w:r>
          </w:p>
        </w:tc>
        <w:tc>
          <w:tcPr>
            <w:tcW w:w="15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КЗ-С-54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проведения оплачиваемых общественных работ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"Общественные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Необходимость ухаживать за родственником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КЗ-С-55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временного трудоустройства безработных граждан, испытывающих трудности в поиске работы</w:t>
            </w:r>
          </w:p>
          <w:p>
            <w:pPr>
              <w:pStyle w:val="0"/>
            </w:pPr>
            <w:r>
              <w:rPr>
                <w:sz w:val="24"/>
              </w:rPr>
              <w:t xml:space="preserve">(Сервис "Временное трудоустройство граждан без постоянной работы")</w:t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sectPr>
          <w:headerReference w:type="default" r:id="rId9"/>
          <w:headerReference w:type="first" r:id="rId9"/>
          <w:footerReference w:type="default" r:id="rId10"/>
          <w:footerReference w:type="first" r:id="rId10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594" w:name="P594"/>
    <w:bookmarkEnd w:id="5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0" w:tooltip="Приказ Минтруда России от 10.12.2024 N 684н &quot;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&quot; (Зарегистрировано в Минюсте России 28.12.2024 N 80831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Стандарту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граждан, утвержденному приказом Министерства труда и социальной защиты Российской Федерации от 10 декабря 2024 г. N 684н (зарегистрирован Министерством юстиции Российской Федерации 28 декабря 2024 г., регистрационный N 80831).</w:t>
      </w:r>
    </w:p>
    <w:bookmarkStart w:id="595" w:name="P595"/>
    <w:bookmarkEnd w:id="5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1" w:tooltip="Приказ Минтруда России от 22.11.2024 N 629н &quot;Об утверждении Стандарта деятельности по осуществлению полномочия в сфере занятости населения по организации временного трудоустройства несовершеннолетних граждан в возрасте от 14 до 18 лет в свободное от учебы время&quot; (Зарегистрировано в Минюсте России 17.02.2025 N 81263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временного трудоустройства несовершеннолетних граждан в возрасте от 14 до 18 лет в свободное от учебы время, утвержденного приказом Министерства труда и социальной защиты Российской Федерации от 22 ноября 2024 N 629н (зарегистрирован Министерством юстиции Российской Федерации 17 февраля 2025 г., регистрационный N 81263).</w:t>
      </w:r>
    </w:p>
    <w:bookmarkStart w:id="596" w:name="P596"/>
    <w:bookmarkEnd w:id="5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2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Подпункт "з"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февраля 2025 г., регистрационный N 81270).</w:t>
      </w:r>
    </w:p>
    <w:bookmarkStart w:id="597" w:name="P597"/>
    <w:bookmarkEnd w:id="5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3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Министерства труда и социальной защиты Российской Федерации от 12 декабря 2024 г. N 694н "Об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образования" (зарегистрирован Министерством юстиции Российской Федерации 17 февраля 2025 г., регистрационный N 81270).</w:t>
      </w:r>
    </w:p>
    <w:bookmarkStart w:id="598" w:name="P598"/>
    <w:bookmarkEnd w:id="5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34" w:tooltip="Приказ Минтруда России от 10.12.2024 N 683н &quot;Об утверждении Стандарта деятельности по осуществлению полномочия в сфере занятости населения по организации временного трудоустройства безработных граждан, испытывающих трудности в поиске работы&quot; (Зарегистрировано в Минюсте России 17.02.2025 N 8126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временного трудоустройства безработных граждан, испытывающих трудности в поиске работы, утвержденного приказом Министерства труда и социальной защиты Российской Федерации от 10 декабря 2024 г. N 683н (зарегистрирован Министерством юстиции Российской Федерации 17 февраля 2025 г., регистрационный N 81266).</w:t>
      </w:r>
    </w:p>
    <w:bookmarkStart w:id="599" w:name="P599"/>
    <w:bookmarkEnd w:id="5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35" w:tooltip="Приказ Минтруда России от 21.11.2024 N 628н &quot;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граждан, утвержденного приказом Министерства труда и социальной защиты Российской Федерации от 21 ноября 2024 г. N 628н (зарегистрирован Министерством юстиции Российской Федерации 18 февраля 2025 г., регистрационный N 81286).</w:t>
      </w:r>
    </w:p>
    <w:bookmarkStart w:id="600" w:name="P600"/>
    <w:bookmarkEnd w:id="6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36" w:tooltip="Приказ Минтруда России от 06.12.2024 N 673н &quot;Об утверждении Стандарта деятельности по осуществлению полномочия в сфере занятости населения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доход, утвержденного приказом Министерства труда и социальной защиты Российской Федерации от 6 декабря 2024 г. N 673н (зарегистрирован Министерством юстиции Российской Федерации 18 февраля 2025 г., регистрационный N 81287).</w:t>
      </w:r>
    </w:p>
    <w:bookmarkStart w:id="601" w:name="P601"/>
    <w:bookmarkEnd w:id="6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37" w:tooltip="Приказ Минтруда России от 12.12.2024 N 692н &quot;Об утверждении Стандарта деятельности по осуществлению полномочия в сфере занятости населения по организации сопровождения при содействии занятости инвалидов&quot; (Зарегистрировано в Минюсте России 17.02.2025 N 81269)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сопровождения при содействии занятости инвалидов, утвержденного приказом Министерства труда и социальной защиты Российской Федерации от 12 декабря 2024 г. N 692н (зарегистрирован Министерством юстиции Российской Федерации 17 февраля 2025 г., регистрационный N 81269).</w:t>
      </w:r>
    </w:p>
    <w:bookmarkStart w:id="602" w:name="P602"/>
    <w:bookmarkEnd w:id="6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38" w:tooltip="Приказ Минтруда России от 29.10.2024 N 585н &quot;Об утверждении Стандарта деятельности по осуществлению полномочия в сфере занятости населения по организации проведения оплачиваемых общественных работ&quot; (Зарегистрировано в Минюсте России 27.11.2024 N 80341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проведения оплачиваемых общественных работ, утвержденного приказом Министерства труда и социальной защиты Российской Федерации от 29 октября 2024 г. N 585н (зарегистрирован Министерством юстиции Российской Федерации 27 ноября 2024 г., регистрационный N 80341).</w:t>
      </w:r>
    </w:p>
    <w:bookmarkStart w:id="603" w:name="P603"/>
    <w:bookmarkEnd w:id="6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39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Подпункт "б"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февраля 2025 г., регистрационный N 81270).</w:t>
      </w:r>
    </w:p>
    <w:bookmarkStart w:id="604" w:name="P604"/>
    <w:bookmarkEnd w:id="60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40" w:tooltip="Приказ Минтруда России от 05.12.2024 N 667н &quot;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&quot; (Зарегистрировано в Минюсте России 17.02.2025 N 81267) {КонсультантПлюс}">
        <w:r>
          <w:rPr>
            <w:sz w:val="24"/>
            <w:color w:val="0000ff"/>
          </w:rPr>
          <w:t xml:space="preserve">Подпункт "б"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анкеты, утвержденного приказом Министерства труда и социальной защиты Российской Федерации от 5 декабря 2024 г. N 667н (зарегистрирован Министерством юстиции Российской Федерации 17 февраля 2025 г., регистрационный N 81267).</w:t>
      </w:r>
    </w:p>
    <w:bookmarkStart w:id="605" w:name="P605"/>
    <w:bookmarkEnd w:id="6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41" w:tooltip="Приказ Минтруда России от 03.12.2024 N 660н &quot;Об утверждении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&quot; (Зарегистрировано в Минюсте России 25.12.2024 N 80731)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</w:t>
      </w:r>
    </w:p>
    <w:bookmarkStart w:id="606" w:name="P606"/>
    <w:bookmarkEnd w:id="6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hyperlink w:history="0" r:id="rId42" w:tooltip="Приказ Минтруда России от 03.12.2024 N 660н &quot;Об утверждении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&quot; (Зарегистрировано в Минюсте России 25.12.2024 N 80731) {КонсультантПлюс}">
        <w:r>
          <w:rPr>
            <w:sz w:val="24"/>
            <w:color w:val="0000ff"/>
          </w:rPr>
          <w:t xml:space="preserve">Подпункт "б"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</w:t>
      </w:r>
    </w:p>
    <w:bookmarkStart w:id="607" w:name="P607"/>
    <w:bookmarkEnd w:id="6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&lt;14&gt; </w:t>
      </w:r>
      <w:hyperlink w:history="0" r:id="rId43" w:tooltip="Приказ Минтруда России от 05.12.2024 N 667н &quot;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&quot; (Зарегистрировано в Минюсте России 17.02.2025 N 81267) {КонсультантПлюс}">
        <w:r>
          <w:rPr>
            <w:sz w:val="24"/>
            <w:color w:val="0000ff"/>
          </w:rPr>
          <w:t xml:space="preserve">Подпункт "в"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анкеты, утвержденного приказом Министерства труда и социальной защиты Российской Федерации от 5 декабря 2024 г. N 667н (зарегистрирован Министерством юстиции Российской Федерации 17 февраля 2025 г., регистрационный N 81267).</w:t>
      </w:r>
    </w:p>
    <w:bookmarkStart w:id="608" w:name="P608"/>
    <w:bookmarkEnd w:id="60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</w:t>
      </w:r>
      <w:hyperlink w:history="0" r:id="rId44" w:tooltip="Приказ Минтруда России от 03.12.2024 N 660н &quot;Об утверждении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&quot; (Зарегистрировано в Минюсте России 25.12.2024 N 80731) {КонсультантПлюс}">
        <w:r>
          <w:rPr>
            <w:sz w:val="24"/>
            <w:color w:val="0000ff"/>
          </w:rPr>
          <w:t xml:space="preserve">Подпункт "в"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</w:t>
      </w:r>
    </w:p>
    <w:bookmarkStart w:id="609" w:name="P609"/>
    <w:bookmarkEnd w:id="6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</w:t>
      </w:r>
      <w:hyperlink w:history="0" r:id="rId45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Министерства труда и социальной защиты Российской Федерации от 12 декабря 2024 г. N 694н "Об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образования" (зарегистрирован Министерством юстиции Российской Федерации 17 февраля 2025 г., регистрационный N 81270).</w:t>
      </w:r>
    </w:p>
    <w:bookmarkStart w:id="610" w:name="P610"/>
    <w:bookmarkEnd w:id="6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&lt;17&gt; </w:t>
      </w:r>
      <w:hyperlink w:history="0" r:id="rId46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февраля 2025 г., регистрационный N 81270).</w:t>
      </w:r>
    </w:p>
    <w:bookmarkStart w:id="611" w:name="P611"/>
    <w:bookmarkEnd w:id="6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&lt;18&gt; </w:t>
      </w:r>
      <w:hyperlink w:history="0" r:id="rId47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Подпункт "г"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февраля 2025 г., регистрационный N 81270).</w:t>
      </w:r>
    </w:p>
    <w:bookmarkStart w:id="612" w:name="P612"/>
    <w:bookmarkEnd w:id="6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&lt;19&gt; </w:t>
      </w:r>
      <w:hyperlink w:history="0" r:id="rId48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Подпункт "ж"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февраля 2025 г., регистрационный N 81270).</w:t>
      </w:r>
    </w:p>
    <w:bookmarkStart w:id="613" w:name="P613"/>
    <w:bookmarkEnd w:id="6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&lt;20&gt; </w:t>
      </w:r>
      <w:hyperlink w:history="0" r:id="rId49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Министерства труда и социальной защиты Российской Федерации от 12 декабря 2024 г. N 694н "Об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образования" (зарегистрирован Министерством юстиции Российской Федерации 17 февраля 2025 г., регистрационный N 81270).</w:t>
      </w:r>
    </w:p>
    <w:bookmarkStart w:id="614" w:name="P614"/>
    <w:bookmarkEnd w:id="61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&lt;21&gt; </w:t>
      </w:r>
      <w:hyperlink w:history="0" r:id="rId50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Подпункт "е"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утвержденного приказом Министерства труда и социальной защиты Российской Федерации от 12 декабря 2024 г. N 694н (зарегистрирован Министерством юстиции Российской Федерации 17 февраля 2025 г., регистрационный N 81270).</w:t>
      </w:r>
    </w:p>
    <w:bookmarkStart w:id="615" w:name="P615"/>
    <w:bookmarkEnd w:id="6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&lt;22&gt; </w:t>
      </w:r>
      <w:hyperlink w:history="0" r:id="rId51" w:tooltip="Приказ Минтруда России от 12.12.2024 N 694н &quot;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&quot; (Зарегистрировано в Минюсте России 17.02.2025 N 81270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Министерства труда и социальной защиты Российской Федерации от 12 декабря 2024 г. N 694н "Об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образования" (зарегистрирован Министерством юстиции Российской Федерации 17 февраля 2025 г., регистрационный N 81270).</w:t>
      </w:r>
    </w:p>
    <w:bookmarkStart w:id="616" w:name="P616"/>
    <w:bookmarkEnd w:id="61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&lt;23&gt; </w:t>
      </w:r>
      <w:hyperlink w:history="0" r:id="rId52" w:tooltip="Приказ Минтруда России от 07.11.2024 N 611н &quot;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&quot; (Зарегистрировано в Минюсте России 06.02.2025 N 81188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местности, утвержденного приказом Министерства труда и социальной защиты Российской Федерации от 7 ноября 2024 г. N 611н (зарегистрирован Министерством юстиции Российской Федерации 6 февраля 2025 г., регистрационный N 81188).</w:t>
      </w:r>
    </w:p>
    <w:bookmarkStart w:id="617" w:name="P617"/>
    <w:bookmarkEnd w:id="61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&lt;24&gt; </w:t>
      </w:r>
      <w:hyperlink w:history="0" r:id="rId53" w:tooltip="Приказ Минтруда России от 03.12.2024 N 659н &quot;Об утверждении Стандарта деятельности по осуществлению полномочия в сфере занятости населения по психологической поддержке безработных граждан&quot; (Зарегистрировано в Минюсте России 25.12.2024 N 80732)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психологической поддержке безработных граждан, утвержденного приказом Министерства труда и социальной защиты Российской Федерации от 3 декабря 2024 г. N 659н (зарегистрирован Министерством юстиции Российской Федерации 25 декабря 2024 г., регистрационный N 80732).</w:t>
      </w:r>
    </w:p>
    <w:bookmarkStart w:id="618" w:name="P618"/>
    <w:bookmarkEnd w:id="6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&lt;25&gt; </w:t>
      </w:r>
      <w:hyperlink w:history="0" r:id="rId54" w:tooltip="Приказ Минтруда России от 03.12.2024 N 659н &quot;Об утверждении Стандарта деятельности по осуществлению полномочия в сфере занятости населения по психологической поддержке безработных граждан&quot; (Зарегистрировано в Минюсте России 25.12.2024 N 80732) {КонсультантПлюс}">
        <w:r>
          <w:rPr>
            <w:sz w:val="24"/>
            <w:color w:val="0000ff"/>
          </w:rPr>
          <w:t xml:space="preserve">Подпункт "б"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психологической поддержке безработных граждан, утвержденного приказом Министерства труда и социальной защиты Российской Федерации от 3 декабря 2024 г. N 659н (зарегистрирован Министерством юстиции Российской Федерации 25 декабря 2024 г., регистрационный N 80732).</w:t>
      </w:r>
    </w:p>
    <w:bookmarkStart w:id="619" w:name="P619"/>
    <w:bookmarkEnd w:id="6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&lt;26&gt; </w:t>
      </w:r>
      <w:hyperlink w:history="0" r:id="rId55" w:tooltip="Приказ Минтруда России от 03.12.2024 N 659н &quot;Об утверждении Стандарта деятельности по осуществлению полномочия в сфере занятости населения по психологической поддержке безработных граждан&quot; (Зарегистрировано в Минюсте России 25.12.2024 N 80732) {КонсультантПлюс}">
        <w:r>
          <w:rPr>
            <w:sz w:val="24"/>
            <w:color w:val="0000ff"/>
          </w:rPr>
          <w:t xml:space="preserve">Подпункт "в"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психологической поддержке безработных граждан, утвержденного приказом Министерства труда и социальной защиты Российской Федерации от 3 декабря 2024 г. N 659н (зарегистрирован Министерством юстиции Российской Федерации 25 декабря 2024 г., регистрационный N 80732).</w:t>
      </w:r>
    </w:p>
    <w:bookmarkStart w:id="620" w:name="P620"/>
    <w:bookmarkEnd w:id="62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&lt;27&gt; </w:t>
      </w:r>
      <w:hyperlink w:history="0" r:id="rId56" w:tooltip="Приказ Минтруда России от 03.12.2024 N 660н &quot;Об утверждении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&quot; (Зарегистрировано в Минюсте России 25.12.2024 N 80731) {КонсультантПлюс}">
        <w:r>
          <w:rPr>
            <w:sz w:val="24"/>
            <w:color w:val="0000ff"/>
          </w:rPr>
          <w:t xml:space="preserve">Подпункт "г"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организации социальной адаптации граждан, ищущих работу, безработных граждан, утвержденного приказом Министерства труда и социальной защиты Российской Федерации от 3 декабря 2024 г. N 660н (зарегистрирован Министерством юстиции Российской Федерации 25 декабря 2024 г., регистрационный N 80731).</w:t>
      </w:r>
    </w:p>
    <w:bookmarkStart w:id="621" w:name="P621"/>
    <w:bookmarkEnd w:id="6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&lt;28&gt; </w:t>
      </w:r>
      <w:hyperlink w:history="0" r:id="rId57" w:tooltip="Приказ Минтруда России от 18.12.2024 N 708н &quot;Об утверждении Стандарта деятельности по осуществлению полномочия в сфере занятости населения по содействию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&quot; (Зарегистрировано в Минюсте России 17.02.2025 N 81268)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Стандарта деятельности по осуществлению полномочия в сфере занятости населения по содействию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занятости, утвержденного приказом Министерства труда и социальной защиты Российской Федерации от 18 декабря 2024 г. N 708н (зарегистрирован Министерством юстиции Российской Федерации 17 февраля 2025 г., регистрационный N 81268).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17.01.2025 N 10н</w:t>
            <w:br/>
            <w:t>"Об утверждении примерного перечня мер государственной поддержки в сфере заня...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17.01.2025 N 10н</w:t>
            <w:br/>
            <w:t>"Об утверждении примерного перечня мер государственной поддержки в сфере заня...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95&amp;date=27.03.2025&amp;dst=100286&amp;field=134&amp;demo=2" TargetMode = "External"/>
	<Relationship Id="rId8" Type="http://schemas.openxmlformats.org/officeDocument/2006/relationships/hyperlink" Target="https://login.consultant.ru/link/?req=doc&amp;base=LAW&amp;n=484474&amp;date=27.03.2025&amp;dst=247&amp;field=134&amp;demo=2" TargetMode = "External"/>
	<Relationship Id="rId9" Type="http://schemas.openxmlformats.org/officeDocument/2006/relationships/header" Target="header2.xml"/>
	<Relationship Id="rId10" Type="http://schemas.openxmlformats.org/officeDocument/2006/relationships/footer" Target="footer2.xml"/>
	<Relationship Id="rId11" Type="http://schemas.openxmlformats.org/officeDocument/2006/relationships/hyperlink" Target="https://login.consultant.ru/link/?req=doc&amp;base=LAW&amp;n=482895&amp;date=27.03.2025&amp;dst=100386&amp;field=134&amp;demo=2" TargetMode = "External"/>
	<Relationship Id="rId12" Type="http://schemas.openxmlformats.org/officeDocument/2006/relationships/hyperlink" Target="https://login.consultant.ru/link/?req=doc&amp;base=LAW&amp;n=482895&amp;date=27.03.2025&amp;dst=100386&amp;field=134&amp;demo=2" TargetMode = "External"/>
	<Relationship Id="rId13" Type="http://schemas.openxmlformats.org/officeDocument/2006/relationships/hyperlink" Target="https://login.consultant.ru/link/?req=doc&amp;base=LAW&amp;n=482895&amp;date=27.03.2025&amp;dst=100386&amp;field=134&amp;demo=2" TargetMode = "External"/>
	<Relationship Id="rId14" Type="http://schemas.openxmlformats.org/officeDocument/2006/relationships/hyperlink" Target="https://login.consultant.ru/link/?req=doc&amp;base=LAW&amp;n=482895&amp;date=27.03.2025&amp;dst=100386&amp;field=134&amp;demo=2" TargetMode = "External"/>
	<Relationship Id="rId15" Type="http://schemas.openxmlformats.org/officeDocument/2006/relationships/hyperlink" Target="https://login.consultant.ru/link/?req=doc&amp;base=LAW&amp;n=482895&amp;date=27.03.2025&amp;dst=100386&amp;field=134&amp;demo=2" TargetMode = "External"/>
	<Relationship Id="rId16" Type="http://schemas.openxmlformats.org/officeDocument/2006/relationships/hyperlink" Target="https://login.consultant.ru/link/?req=doc&amp;base=LAW&amp;n=482895&amp;date=27.03.2025&amp;dst=100386&amp;field=134&amp;demo=2" TargetMode = "External"/>
	<Relationship Id="rId17" Type="http://schemas.openxmlformats.org/officeDocument/2006/relationships/hyperlink" Target="https://login.consultant.ru/link/?req=doc&amp;base=LAW&amp;n=482895&amp;date=27.03.2025&amp;dst=100386&amp;field=134&amp;demo=2" TargetMode = "External"/>
	<Relationship Id="rId18" Type="http://schemas.openxmlformats.org/officeDocument/2006/relationships/hyperlink" Target="https://login.consultant.ru/link/?req=doc&amp;base=LAW&amp;n=487135&amp;date=27.03.2025&amp;dst=1187&amp;field=134&amp;demo=2" TargetMode = "External"/>
	<Relationship Id="rId19" Type="http://schemas.openxmlformats.org/officeDocument/2006/relationships/hyperlink" Target="https://login.consultant.ru/link/?req=doc&amp;base=LAW&amp;n=482895&amp;date=27.03.2025&amp;dst=100386&amp;field=134&amp;demo=2" TargetMode = "External"/>
	<Relationship Id="rId20" Type="http://schemas.openxmlformats.org/officeDocument/2006/relationships/hyperlink" Target="https://login.consultant.ru/link/?req=doc&amp;base=LAW&amp;n=487135&amp;date=27.03.2025&amp;dst=1187&amp;field=134&amp;demo=2" TargetMode = "External"/>
	<Relationship Id="rId21" Type="http://schemas.openxmlformats.org/officeDocument/2006/relationships/hyperlink" Target="https://login.consultant.ru/link/?req=doc&amp;base=LAW&amp;n=495108&amp;date=27.03.2025&amp;dst=4&amp;field=134&amp;demo=2" TargetMode = "External"/>
	<Relationship Id="rId22" Type="http://schemas.openxmlformats.org/officeDocument/2006/relationships/hyperlink" Target="https://login.consultant.ru/link/?req=doc&amp;base=LAW&amp;n=495108&amp;date=27.03.2025&amp;dst=738&amp;field=134&amp;demo=2" TargetMode = "External"/>
	<Relationship Id="rId23" Type="http://schemas.openxmlformats.org/officeDocument/2006/relationships/hyperlink" Target="https://login.consultant.ru/link/?req=doc&amp;base=LAW&amp;n=482895&amp;date=27.03.2025&amp;dst=100386&amp;field=134&amp;demo=2" TargetMode = "External"/>
	<Relationship Id="rId24" Type="http://schemas.openxmlformats.org/officeDocument/2006/relationships/hyperlink" Target="https://login.consultant.ru/link/?req=doc&amp;base=LAW&amp;n=482895&amp;date=27.03.2025&amp;dst=100386&amp;field=134&amp;demo=2" TargetMode = "External"/>
	<Relationship Id="rId25" Type="http://schemas.openxmlformats.org/officeDocument/2006/relationships/hyperlink" Target="https://login.consultant.ru/link/?req=doc&amp;base=LAW&amp;n=482895&amp;date=27.03.2025&amp;dst=100386&amp;field=134&amp;demo=2" TargetMode = "External"/>
	<Relationship Id="rId26" Type="http://schemas.openxmlformats.org/officeDocument/2006/relationships/hyperlink" Target="https://login.consultant.ru/link/?req=doc&amp;base=LAW&amp;n=482895&amp;date=27.03.2025&amp;dst=100386&amp;field=134&amp;demo=2" TargetMode = "External"/>
	<Relationship Id="rId27" Type="http://schemas.openxmlformats.org/officeDocument/2006/relationships/hyperlink" Target="https://login.consultant.ru/link/?req=doc&amp;base=LAW&amp;n=482895&amp;date=27.03.2025&amp;dst=100386&amp;field=134&amp;demo=2" TargetMode = "External"/>
	<Relationship Id="rId28" Type="http://schemas.openxmlformats.org/officeDocument/2006/relationships/hyperlink" Target="https://login.consultant.ru/link/?req=doc&amp;base=LAW&amp;n=482895&amp;date=27.03.2025&amp;dst=100386&amp;field=134&amp;demo=2" TargetMode = "External"/>
	<Relationship Id="rId29" Type="http://schemas.openxmlformats.org/officeDocument/2006/relationships/hyperlink" Target="https://login.consultant.ru/link/?req=doc&amp;base=LAW&amp;n=482895&amp;date=27.03.2025&amp;dst=100386&amp;field=134&amp;demo=2" TargetMode = "External"/>
	<Relationship Id="rId30" Type="http://schemas.openxmlformats.org/officeDocument/2006/relationships/hyperlink" Target="https://login.consultant.ru/link/?req=doc&amp;base=LAW&amp;n=494987&amp;date=27.03.2025&amp;dst=100273&amp;field=134&amp;demo=2" TargetMode = "External"/>
	<Relationship Id="rId31" Type="http://schemas.openxmlformats.org/officeDocument/2006/relationships/hyperlink" Target="https://login.consultant.ru/link/?req=doc&amp;base=LAW&amp;n=499041&amp;date=27.03.2025&amp;dst=100015&amp;field=134&amp;demo=2" TargetMode = "External"/>
	<Relationship Id="rId32" Type="http://schemas.openxmlformats.org/officeDocument/2006/relationships/hyperlink" Target="https://login.consultant.ru/link/?req=doc&amp;base=LAW&amp;n=498933&amp;date=27.03.2025&amp;dst=100027&amp;field=134&amp;demo=2" TargetMode = "External"/>
	<Relationship Id="rId33" Type="http://schemas.openxmlformats.org/officeDocument/2006/relationships/hyperlink" Target="https://login.consultant.ru/link/?req=doc&amp;base=LAW&amp;n=498933&amp;date=27.03.2025&amp;dst=100008&amp;field=134&amp;demo=2" TargetMode = "External"/>
	<Relationship Id="rId34" Type="http://schemas.openxmlformats.org/officeDocument/2006/relationships/hyperlink" Target="https://login.consultant.ru/link/?req=doc&amp;base=LAW&amp;n=498932&amp;date=27.03.2025&amp;dst=100022&amp;field=134&amp;demo=2" TargetMode = "External"/>
	<Relationship Id="rId35" Type="http://schemas.openxmlformats.org/officeDocument/2006/relationships/hyperlink" Target="https://login.consultant.ru/link/?req=doc&amp;base=LAW&amp;n=499163&amp;date=27.03.2025&amp;dst=100014&amp;field=134&amp;demo=2" TargetMode = "External"/>
	<Relationship Id="rId36" Type="http://schemas.openxmlformats.org/officeDocument/2006/relationships/hyperlink" Target="https://login.consultant.ru/link/?req=doc&amp;base=LAW&amp;n=499022&amp;date=27.03.2025&amp;dst=100016&amp;field=134&amp;demo=2" TargetMode = "External"/>
	<Relationship Id="rId37" Type="http://schemas.openxmlformats.org/officeDocument/2006/relationships/hyperlink" Target="https://login.consultant.ru/link/?req=doc&amp;base=LAW&amp;n=498931&amp;date=27.03.2025&amp;dst=100016&amp;field=134&amp;demo=2" TargetMode = "External"/>
	<Relationship Id="rId38" Type="http://schemas.openxmlformats.org/officeDocument/2006/relationships/hyperlink" Target="https://login.consultant.ru/link/?req=doc&amp;base=LAW&amp;n=491993&amp;date=27.03.2025&amp;dst=100015&amp;field=134&amp;demo=2" TargetMode = "External"/>
	<Relationship Id="rId39" Type="http://schemas.openxmlformats.org/officeDocument/2006/relationships/hyperlink" Target="https://login.consultant.ru/link/?req=doc&amp;base=LAW&amp;n=498933&amp;date=27.03.2025&amp;dst=100021&amp;field=134&amp;demo=2" TargetMode = "External"/>
	<Relationship Id="rId40" Type="http://schemas.openxmlformats.org/officeDocument/2006/relationships/hyperlink" Target="https://login.consultant.ru/link/?req=doc&amp;base=LAW&amp;n=499042&amp;date=27.03.2025&amp;dst=100017&amp;field=134&amp;demo=2" TargetMode = "External"/>
	<Relationship Id="rId41" Type="http://schemas.openxmlformats.org/officeDocument/2006/relationships/hyperlink" Target="https://login.consultant.ru/link/?req=doc&amp;base=LAW&amp;n=494282&amp;date=27.03.2025&amp;dst=100016&amp;field=134&amp;demo=2" TargetMode = "External"/>
	<Relationship Id="rId42" Type="http://schemas.openxmlformats.org/officeDocument/2006/relationships/hyperlink" Target="https://login.consultant.ru/link/?req=doc&amp;base=LAW&amp;n=494282&amp;date=27.03.2025&amp;dst=100017&amp;field=134&amp;demo=2" TargetMode = "External"/>
	<Relationship Id="rId43" Type="http://schemas.openxmlformats.org/officeDocument/2006/relationships/hyperlink" Target="https://login.consultant.ru/link/?req=doc&amp;base=LAW&amp;n=499042&amp;date=27.03.2025&amp;dst=100018&amp;field=134&amp;demo=2" TargetMode = "External"/>
	<Relationship Id="rId44" Type="http://schemas.openxmlformats.org/officeDocument/2006/relationships/hyperlink" Target="https://login.consultant.ru/link/?req=doc&amp;base=LAW&amp;n=494282&amp;date=27.03.2025&amp;dst=100018&amp;field=134&amp;demo=2" TargetMode = "External"/>
	<Relationship Id="rId45" Type="http://schemas.openxmlformats.org/officeDocument/2006/relationships/hyperlink" Target="https://login.consultant.ru/link/?req=doc&amp;base=LAW&amp;n=498933&amp;date=27.03.2025&amp;dst=100008&amp;field=134&amp;demo=2" TargetMode = "External"/>
	<Relationship Id="rId46" Type="http://schemas.openxmlformats.org/officeDocument/2006/relationships/hyperlink" Target="https://login.consultant.ru/link/?req=doc&amp;base=LAW&amp;n=498933&amp;date=27.03.2025&amp;dst=100020&amp;field=134&amp;demo=2" TargetMode = "External"/>
	<Relationship Id="rId47" Type="http://schemas.openxmlformats.org/officeDocument/2006/relationships/hyperlink" Target="https://login.consultant.ru/link/?req=doc&amp;base=LAW&amp;n=498933&amp;date=27.03.2025&amp;dst=100023&amp;field=134&amp;demo=2" TargetMode = "External"/>
	<Relationship Id="rId48" Type="http://schemas.openxmlformats.org/officeDocument/2006/relationships/hyperlink" Target="https://login.consultant.ru/link/?req=doc&amp;base=LAW&amp;n=498933&amp;date=27.03.2025&amp;dst=100026&amp;field=134&amp;demo=2" TargetMode = "External"/>
	<Relationship Id="rId49" Type="http://schemas.openxmlformats.org/officeDocument/2006/relationships/hyperlink" Target="https://login.consultant.ru/link/?req=doc&amp;base=LAW&amp;n=498933&amp;date=27.03.2025&amp;dst=100008&amp;field=134&amp;demo=2" TargetMode = "External"/>
	<Relationship Id="rId50" Type="http://schemas.openxmlformats.org/officeDocument/2006/relationships/hyperlink" Target="https://login.consultant.ru/link/?req=doc&amp;base=LAW&amp;n=498933&amp;date=27.03.2025&amp;dst=100025&amp;field=134&amp;demo=2" TargetMode = "External"/>
	<Relationship Id="rId51" Type="http://schemas.openxmlformats.org/officeDocument/2006/relationships/hyperlink" Target="https://login.consultant.ru/link/?req=doc&amp;base=LAW&amp;n=498933&amp;date=27.03.2025&amp;dst=100008&amp;field=134&amp;demo=2" TargetMode = "External"/>
	<Relationship Id="rId52" Type="http://schemas.openxmlformats.org/officeDocument/2006/relationships/hyperlink" Target="https://login.consultant.ru/link/?req=doc&amp;base=LAW&amp;n=498161&amp;date=27.03.2025&amp;dst=100015&amp;field=134&amp;demo=2" TargetMode = "External"/>
	<Relationship Id="rId53" Type="http://schemas.openxmlformats.org/officeDocument/2006/relationships/hyperlink" Target="https://login.consultant.ru/link/?req=doc&amp;base=LAW&amp;n=494302&amp;date=27.03.2025&amp;dst=100016&amp;field=134&amp;demo=2" TargetMode = "External"/>
	<Relationship Id="rId54" Type="http://schemas.openxmlformats.org/officeDocument/2006/relationships/hyperlink" Target="https://login.consultant.ru/link/?req=doc&amp;base=LAW&amp;n=494302&amp;date=27.03.2025&amp;dst=100017&amp;field=134&amp;demo=2" TargetMode = "External"/>
	<Relationship Id="rId55" Type="http://schemas.openxmlformats.org/officeDocument/2006/relationships/hyperlink" Target="https://login.consultant.ru/link/?req=doc&amp;base=LAW&amp;n=494302&amp;date=27.03.2025&amp;dst=100018&amp;field=134&amp;demo=2" TargetMode = "External"/>
	<Relationship Id="rId56" Type="http://schemas.openxmlformats.org/officeDocument/2006/relationships/hyperlink" Target="https://login.consultant.ru/link/?req=doc&amp;base=LAW&amp;n=494282&amp;date=27.03.2025&amp;dst=100019&amp;field=134&amp;demo=2" TargetMode = "External"/>
	<Relationship Id="rId57" Type="http://schemas.openxmlformats.org/officeDocument/2006/relationships/hyperlink" Target="https://login.consultant.ru/link/?req=doc&amp;base=LAW&amp;n=499054&amp;date=27.03.2025&amp;dst=10001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17.01.2025 N 10н
"Об утверждении примерного перечня мер государственной поддержки в сфере занятости населения для профильной группы гражданина"
(Зарегистрировано в Минюсте России 24.03.2025 N 81631)</dc:title>
  <dcterms:created xsi:type="dcterms:W3CDTF">2025-03-27T13:15:37Z</dcterms:created>
</cp:coreProperties>
</file>