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Росгвардии от 26.02.2025 N 59</w:t>
              <w:br/>
              <w:t xml:space="preserve">"Об определении Порядка поступления граждан Российской Федерации в добровольческие формирования, пребывания в них и исключения из них, требований, предъявляемых к гражданам Российской Федерации, поступающим в добровольческие формирования и пребывающим в них, а также Порядка заключения гражданами Российской Федерации контракта о пребывании в добровольческих формированиях и типовой формы контракта"</w:t>
              <w:br/>
              <w:t xml:space="preserve">(Зарегистрировано в Минюсте России 24.03.2025 N 81632)</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27.03.2025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24 марта 2025 г. N 81632</w:t>
      </w:r>
    </w:p>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ФЕДЕРАЛЬНАЯ СЛУЖБА ВОЙСК НАЦИОНАЛЬНОЙ ГВАРДИИ</w:t>
      </w:r>
    </w:p>
    <w:p>
      <w:pPr>
        <w:pStyle w:val="2"/>
        <w:jc w:val="center"/>
      </w:pPr>
      <w:r>
        <w:rPr>
          <w:sz w:val="24"/>
        </w:rPr>
        <w:t xml:space="preserve">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26 февраля 2025 г. N 59</w:t>
      </w:r>
    </w:p>
    <w:p>
      <w:pPr>
        <w:pStyle w:val="2"/>
        <w:jc w:val="center"/>
      </w:pPr>
      <w:r>
        <w:rPr>
          <w:sz w:val="24"/>
        </w:rPr>
      </w:r>
    </w:p>
    <w:p>
      <w:pPr>
        <w:pStyle w:val="2"/>
        <w:jc w:val="center"/>
      </w:pPr>
      <w:r>
        <w:rPr>
          <w:sz w:val="24"/>
        </w:rPr>
        <w:t xml:space="preserve">ОБ ОПРЕДЕЛЕНИИ ПОРЯДКА</w:t>
      </w:r>
    </w:p>
    <w:p>
      <w:pPr>
        <w:pStyle w:val="2"/>
        <w:jc w:val="center"/>
      </w:pPr>
      <w:r>
        <w:rPr>
          <w:sz w:val="24"/>
        </w:rPr>
        <w:t xml:space="preserve">ПОСТУПЛЕНИЯ ГРАЖДАН РОССИЙСКОЙ ФЕДЕРАЦИИ В ДОБРОВОЛЬЧЕСКИЕ</w:t>
      </w:r>
    </w:p>
    <w:p>
      <w:pPr>
        <w:pStyle w:val="2"/>
        <w:jc w:val="center"/>
      </w:pPr>
      <w:r>
        <w:rPr>
          <w:sz w:val="24"/>
        </w:rPr>
        <w:t xml:space="preserve">ФОРМИРОВАНИЯ, ПРЕБЫВАНИЯ В НИХ И ИСКЛЮЧЕНИЯ ИЗ НИХ,</w:t>
      </w:r>
    </w:p>
    <w:p>
      <w:pPr>
        <w:pStyle w:val="2"/>
        <w:jc w:val="center"/>
      </w:pPr>
      <w:r>
        <w:rPr>
          <w:sz w:val="24"/>
        </w:rPr>
        <w:t xml:space="preserve">ТРЕБОВАНИЙ, ПРЕДЪЯВЛЯЕМЫХ К ГРАЖДАНАМ РОССИЙСКОЙ ФЕДЕРАЦИИ,</w:t>
      </w:r>
    </w:p>
    <w:p>
      <w:pPr>
        <w:pStyle w:val="2"/>
        <w:jc w:val="center"/>
      </w:pPr>
      <w:r>
        <w:rPr>
          <w:sz w:val="24"/>
        </w:rPr>
        <w:t xml:space="preserve">ПОСТУПАЮЩИМ В ДОБРОВОЛЬЧЕСКИЕ ФОРМИРОВАНИЯ И ПРЕБЫВАЮЩИМ</w:t>
      </w:r>
    </w:p>
    <w:p>
      <w:pPr>
        <w:pStyle w:val="2"/>
        <w:jc w:val="center"/>
      </w:pPr>
      <w:r>
        <w:rPr>
          <w:sz w:val="24"/>
        </w:rPr>
        <w:t xml:space="preserve">В НИХ, А ТАКЖЕ ПОРЯДКА ЗАКЛЮЧЕНИЯ ГРАЖДАНАМИ</w:t>
      </w:r>
    </w:p>
    <w:p>
      <w:pPr>
        <w:pStyle w:val="2"/>
        <w:jc w:val="center"/>
      </w:pPr>
      <w:r>
        <w:rPr>
          <w:sz w:val="24"/>
        </w:rPr>
        <w:t xml:space="preserve">РОССИЙСКОЙ ФЕДЕРАЦИИ КОНТРАКТА О ПРЕБЫВАНИИ</w:t>
      </w:r>
    </w:p>
    <w:p>
      <w:pPr>
        <w:pStyle w:val="2"/>
        <w:jc w:val="center"/>
      </w:pPr>
      <w:r>
        <w:rPr>
          <w:sz w:val="24"/>
        </w:rPr>
        <w:t xml:space="preserve">В ДОБРОВОЛЬЧЕСКИХ ФОРМИРОВАНИЯХ И ТИПОВОЙ ФОРМЫ КОНТРАКТА</w:t>
      </w:r>
    </w:p>
    <w:p>
      <w:pPr>
        <w:pStyle w:val="0"/>
        <w:jc w:val="both"/>
      </w:pPr>
      <w:r>
        <w:rPr>
          <w:sz w:val="24"/>
        </w:rPr>
      </w:r>
    </w:p>
    <w:p>
      <w:pPr>
        <w:pStyle w:val="0"/>
        <w:ind w:firstLine="540"/>
        <w:jc w:val="both"/>
      </w:pPr>
      <w:r>
        <w:rPr>
          <w:sz w:val="24"/>
        </w:rPr>
        <w:t xml:space="preserve">В соответствии с </w:t>
      </w:r>
      <w:hyperlink w:history="0" r:id="rId7" w:tooltip="Федеральный закон от 31.05.1996 N 61-ФЗ (ред. от 26.12.2024) &quot;Об обороне&quot; {КонсультантПлюс}">
        <w:r>
          <w:rPr>
            <w:sz w:val="24"/>
            <w:color w:val="0000ff"/>
          </w:rPr>
          <w:t xml:space="preserve">пунктом 8.1 статьи 1</w:t>
        </w:r>
      </w:hyperlink>
      <w:r>
        <w:rPr>
          <w:sz w:val="24"/>
        </w:rPr>
        <w:t xml:space="preserve"> и </w:t>
      </w:r>
      <w:hyperlink w:history="0" r:id="rId8" w:tooltip="Федеральный закон от 31.05.1996 N 61-ФЗ (ред. от 26.12.2024) &quot;Об обороне&quot; {КонсультантПлюс}">
        <w:r>
          <w:rPr>
            <w:sz w:val="24"/>
            <w:color w:val="0000ff"/>
          </w:rPr>
          <w:t xml:space="preserve">пунктами 5</w:t>
        </w:r>
      </w:hyperlink>
      <w:r>
        <w:rPr>
          <w:sz w:val="24"/>
        </w:rPr>
        <w:t xml:space="preserve"> и </w:t>
      </w:r>
      <w:hyperlink w:history="0" r:id="rId9" w:tooltip="Федеральный закон от 31.05.1996 N 61-ФЗ (ред. от 26.12.2024) &quot;Об обороне&quot; {КонсультантПлюс}">
        <w:r>
          <w:rPr>
            <w:sz w:val="24"/>
            <w:color w:val="0000ff"/>
          </w:rPr>
          <w:t xml:space="preserve">6 статьи 22.1</w:t>
        </w:r>
      </w:hyperlink>
      <w:r>
        <w:rPr>
          <w:sz w:val="24"/>
        </w:rPr>
        <w:t xml:space="preserve"> Федерального закона от 31 мая 1996 г. N 61-ФЗ "Об обороне" и в целях создания и организации деятельности добровольческих формирований, содействующих выполнению задач, возложенных на войска национальной гвардии Российской Федерации, - приказываю:</w:t>
      </w:r>
    </w:p>
    <w:p>
      <w:pPr>
        <w:pStyle w:val="0"/>
        <w:spacing w:before="240" w:line-rule="auto"/>
        <w:ind w:firstLine="540"/>
        <w:jc w:val="both"/>
      </w:pPr>
      <w:r>
        <w:rPr>
          <w:sz w:val="24"/>
        </w:rPr>
        <w:t xml:space="preserve">Определить:</w:t>
      </w:r>
    </w:p>
    <w:p>
      <w:pPr>
        <w:pStyle w:val="0"/>
        <w:spacing w:before="240" w:line-rule="auto"/>
        <w:ind w:firstLine="540"/>
        <w:jc w:val="both"/>
      </w:pPr>
      <w:hyperlink w:history="0" w:anchor="P44" w:tooltip="ПОРЯДОК">
        <w:r>
          <w:rPr>
            <w:sz w:val="24"/>
            <w:color w:val="0000ff"/>
          </w:rPr>
          <w:t xml:space="preserve">Порядок</w:t>
        </w:r>
      </w:hyperlink>
      <w:r>
        <w:rPr>
          <w:sz w:val="24"/>
        </w:rPr>
        <w:t xml:space="preserve"> поступления граждан Российской Федерации в добровольческие формирования, пребывания в них и исключения из них, требования, предъявляемые к гражданам Российской Федерации, поступающим в добровольческие формирования и пребывающим в них, согласно приложению N 1 к настоящему приказу;</w:t>
      </w:r>
    </w:p>
    <w:p>
      <w:pPr>
        <w:pStyle w:val="0"/>
        <w:spacing w:before="240" w:line-rule="auto"/>
        <w:ind w:firstLine="540"/>
        <w:jc w:val="both"/>
      </w:pPr>
      <w:hyperlink w:history="0" w:anchor="P757" w:tooltip="ПОРЯДОК">
        <w:r>
          <w:rPr>
            <w:sz w:val="24"/>
            <w:color w:val="0000ff"/>
          </w:rPr>
          <w:t xml:space="preserve">Порядок</w:t>
        </w:r>
      </w:hyperlink>
      <w:r>
        <w:rPr>
          <w:sz w:val="24"/>
        </w:rPr>
        <w:t xml:space="preserve"> заключения гражданами Российской Федерации контракта о пребывании в добровольческих формированиях согласно приложению N 2 к настоящему приказу;</w:t>
      </w:r>
    </w:p>
    <w:p>
      <w:pPr>
        <w:pStyle w:val="0"/>
        <w:spacing w:before="240" w:line-rule="auto"/>
        <w:ind w:firstLine="540"/>
        <w:jc w:val="both"/>
      </w:pPr>
      <w:r>
        <w:rPr>
          <w:sz w:val="24"/>
        </w:rPr>
        <w:t xml:space="preserve">типовую </w:t>
      </w:r>
      <w:hyperlink w:history="0" w:anchor="P791" w:tooltip="ТИПОВАЯ ФОРМА КОНТРАКТА">
        <w:r>
          <w:rPr>
            <w:sz w:val="24"/>
            <w:color w:val="0000ff"/>
          </w:rPr>
          <w:t xml:space="preserve">форму</w:t>
        </w:r>
      </w:hyperlink>
      <w:r>
        <w:rPr>
          <w:sz w:val="24"/>
        </w:rPr>
        <w:t xml:space="preserve"> контракта о пребывании в добровольческом формировании согласно приложению N 3 к настоящему приказу.</w:t>
      </w:r>
    </w:p>
    <w:p>
      <w:pPr>
        <w:pStyle w:val="0"/>
        <w:jc w:val="both"/>
      </w:pPr>
      <w:r>
        <w:rPr>
          <w:sz w:val="24"/>
        </w:rPr>
      </w:r>
    </w:p>
    <w:p>
      <w:pPr>
        <w:pStyle w:val="0"/>
        <w:jc w:val="right"/>
      </w:pPr>
      <w:r>
        <w:rPr>
          <w:sz w:val="24"/>
        </w:rPr>
        <w:t xml:space="preserve">Директор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 -</w:t>
      </w:r>
    </w:p>
    <w:p>
      <w:pPr>
        <w:pStyle w:val="0"/>
        <w:jc w:val="right"/>
      </w:pPr>
      <w:r>
        <w:rPr>
          <w:sz w:val="24"/>
        </w:rPr>
        <w:t xml:space="preserve">главнокомандующий войсками</w:t>
      </w:r>
    </w:p>
    <w:p>
      <w:pPr>
        <w:pStyle w:val="0"/>
        <w:jc w:val="right"/>
      </w:pPr>
      <w:r>
        <w:rPr>
          <w:sz w:val="24"/>
        </w:rPr>
        <w:t xml:space="preserve">национальной гвардии</w:t>
      </w:r>
    </w:p>
    <w:p>
      <w:pPr>
        <w:pStyle w:val="0"/>
        <w:jc w:val="right"/>
      </w:pPr>
      <w:r>
        <w:rPr>
          <w:sz w:val="24"/>
        </w:rPr>
        <w:t xml:space="preserve">Российской Федерации</w:t>
      </w:r>
    </w:p>
    <w:p>
      <w:pPr>
        <w:pStyle w:val="0"/>
        <w:jc w:val="right"/>
      </w:pPr>
      <w:r>
        <w:rPr>
          <w:sz w:val="24"/>
        </w:rPr>
        <w:t xml:space="preserve">генерал армии</w:t>
      </w:r>
    </w:p>
    <w:p>
      <w:pPr>
        <w:pStyle w:val="0"/>
        <w:jc w:val="right"/>
      </w:pPr>
      <w:r>
        <w:rPr>
          <w:sz w:val="24"/>
        </w:rPr>
        <w:t xml:space="preserve">В.В.ЗОЛОТОВ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1</w:t>
      </w:r>
    </w:p>
    <w:p>
      <w:pPr>
        <w:pStyle w:val="0"/>
        <w:jc w:val="right"/>
      </w:pPr>
      <w:r>
        <w:rPr>
          <w:sz w:val="24"/>
        </w:rPr>
        <w:t xml:space="preserve">к приказу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w:t>
      </w:r>
    </w:p>
    <w:p>
      <w:pPr>
        <w:pStyle w:val="0"/>
        <w:jc w:val="right"/>
      </w:pPr>
      <w:r>
        <w:rPr>
          <w:sz w:val="24"/>
        </w:rPr>
        <w:t xml:space="preserve">от 26 февраля 2025 г. N 59</w:t>
      </w:r>
    </w:p>
    <w:p>
      <w:pPr>
        <w:pStyle w:val="0"/>
        <w:jc w:val="both"/>
      </w:pPr>
      <w:r>
        <w:rPr>
          <w:sz w:val="24"/>
        </w:rPr>
      </w:r>
    </w:p>
    <w:bookmarkStart w:id="44" w:name="P44"/>
    <w:bookmarkEnd w:id="44"/>
    <w:p>
      <w:pPr>
        <w:pStyle w:val="2"/>
        <w:jc w:val="center"/>
      </w:pPr>
      <w:r>
        <w:rPr>
          <w:sz w:val="24"/>
        </w:rPr>
        <w:t xml:space="preserve">ПОРЯДОК</w:t>
      </w:r>
    </w:p>
    <w:p>
      <w:pPr>
        <w:pStyle w:val="2"/>
        <w:jc w:val="center"/>
      </w:pPr>
      <w:r>
        <w:rPr>
          <w:sz w:val="24"/>
        </w:rPr>
        <w:t xml:space="preserve">ПОСТУПЛЕНИЯ ГРАЖДАН РОССИЙСКОЙ ФЕДЕРАЦИИ В ДОБРОВОЛЬЧЕСКИЕ</w:t>
      </w:r>
    </w:p>
    <w:p>
      <w:pPr>
        <w:pStyle w:val="2"/>
        <w:jc w:val="center"/>
      </w:pPr>
      <w:r>
        <w:rPr>
          <w:sz w:val="24"/>
        </w:rPr>
        <w:t xml:space="preserve">ФОРМИРОВАНИЯ, ПРЕБЫВАНИЯ В НИХ И ИСКЛЮЧЕНИЯ ИЗ НИХ,</w:t>
      </w:r>
    </w:p>
    <w:p>
      <w:pPr>
        <w:pStyle w:val="2"/>
        <w:jc w:val="center"/>
      </w:pPr>
      <w:r>
        <w:rPr>
          <w:sz w:val="24"/>
        </w:rPr>
        <w:t xml:space="preserve">ТРЕБОВАНИЯ, ПРЕДЪЯВЛЯЕМЫЕ К ГРАЖДАНАМ РОССИЙСКОЙ ФЕДЕРАЦИИ,</w:t>
      </w:r>
    </w:p>
    <w:p>
      <w:pPr>
        <w:pStyle w:val="2"/>
        <w:jc w:val="center"/>
      </w:pPr>
      <w:r>
        <w:rPr>
          <w:sz w:val="24"/>
        </w:rPr>
        <w:t xml:space="preserve">ПОСТУПАЮЩИМ В ДОБРОВОЛЬЧЕСКИЕ ФОРМИРОВАНИЯ</w:t>
      </w:r>
    </w:p>
    <w:p>
      <w:pPr>
        <w:pStyle w:val="2"/>
        <w:jc w:val="center"/>
      </w:pPr>
      <w:r>
        <w:rPr>
          <w:sz w:val="24"/>
        </w:rPr>
        <w:t xml:space="preserve">И ПРЕБЫВАЮЩИМ В НИХ</w:t>
      </w:r>
    </w:p>
    <w:p>
      <w:pPr>
        <w:pStyle w:val="0"/>
        <w:jc w:val="both"/>
      </w:pPr>
      <w:r>
        <w:rPr>
          <w:sz w:val="24"/>
        </w:rPr>
      </w:r>
    </w:p>
    <w:p>
      <w:pPr>
        <w:pStyle w:val="0"/>
        <w:ind w:firstLine="540"/>
        <w:jc w:val="both"/>
      </w:pPr>
      <w:r>
        <w:rPr>
          <w:sz w:val="24"/>
        </w:rPr>
        <w:t xml:space="preserve">1. Настоящий Порядок регламентирует вопросы:</w:t>
      </w:r>
    </w:p>
    <w:p>
      <w:pPr>
        <w:pStyle w:val="0"/>
        <w:spacing w:before="240" w:line-rule="auto"/>
        <w:ind w:firstLine="540"/>
        <w:jc w:val="both"/>
      </w:pPr>
      <w:r>
        <w:rPr>
          <w:sz w:val="24"/>
        </w:rPr>
        <w:t xml:space="preserve">1.1. Поступления граждан Российской Федерации (далее - граждане) в добровольческие формирования, создаваемые для выполнения отдельных задач в области обороны, содействующие выполнению задач, возложенных на войска национальной гвардии Российской Федерации (далее - войска национальной гвардии), в период мобилизации, в период действия военного положения, в военное время, при возникновении вооруженных конфликтов, при проведении контртеррористических операций, а также при использовании войск национальной гвардии за пределами территории Российской Федерации &lt;1&gt; (далее - добровольческие формирования).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0" w:tooltip="Федеральный закон от 31.05.1996 N 61-ФЗ (ред. от 26.12.2024) &quot;Об обороне&quot; {КонсультантПлюс}">
        <w:r>
          <w:rPr>
            <w:sz w:val="24"/>
            <w:color w:val="0000ff"/>
          </w:rPr>
          <w:t xml:space="preserve">Пункт 8.1 статьи 1</w:t>
        </w:r>
      </w:hyperlink>
      <w:r>
        <w:rPr>
          <w:sz w:val="24"/>
        </w:rPr>
        <w:t xml:space="preserve"> Федерального закона от 31 мая 1996 г. N 61-ФЗ "Об обороне".</w:t>
      </w:r>
    </w:p>
    <w:p>
      <w:pPr>
        <w:pStyle w:val="0"/>
        <w:jc w:val="both"/>
      </w:pPr>
      <w:r>
        <w:rPr>
          <w:sz w:val="24"/>
        </w:rPr>
      </w:r>
    </w:p>
    <w:p>
      <w:pPr>
        <w:pStyle w:val="0"/>
        <w:ind w:firstLine="540"/>
        <w:jc w:val="both"/>
      </w:pPr>
      <w:r>
        <w:rPr>
          <w:sz w:val="24"/>
        </w:rPr>
        <w:t xml:space="preserve">1.2. Пребывания граждан в добровольческих формированиях.</w:t>
      </w:r>
    </w:p>
    <w:p>
      <w:pPr>
        <w:pStyle w:val="0"/>
        <w:spacing w:before="240" w:line-rule="auto"/>
        <w:ind w:firstLine="540"/>
        <w:jc w:val="both"/>
      </w:pPr>
      <w:r>
        <w:rPr>
          <w:sz w:val="24"/>
        </w:rPr>
        <w:t xml:space="preserve">1.3. Исключения граждан из добровольческих формирований.</w:t>
      </w:r>
    </w:p>
    <w:p>
      <w:pPr>
        <w:pStyle w:val="0"/>
        <w:spacing w:before="240" w:line-rule="auto"/>
        <w:ind w:firstLine="540"/>
        <w:jc w:val="both"/>
      </w:pPr>
      <w:r>
        <w:rPr>
          <w:sz w:val="24"/>
        </w:rPr>
        <w:t xml:space="preserve">2. Граждане, не находящиеся на военной службе, изъявившие желание поступить в добровольческое формирование (далее - кандидаты), подают заявление в территориальные органы Федеральной службы войск национальной гвардии Российской Федерации по субъектам Российской Федерации (далее - заявление, территориальные органы соответственно) по месту жительства или в воинскую часть войск национальной гвардии, выполняющую мероприятия по формированию добровольческого формирования (далее - воинская часть-формирователь).</w:t>
      </w:r>
    </w:p>
    <w:p>
      <w:pPr>
        <w:pStyle w:val="0"/>
        <w:spacing w:before="240" w:line-rule="auto"/>
        <w:ind w:firstLine="540"/>
        <w:jc w:val="both"/>
      </w:pPr>
      <w:r>
        <w:rPr>
          <w:sz w:val="24"/>
        </w:rPr>
        <w:t xml:space="preserve">3. В заявлении указываются:</w:t>
      </w:r>
    </w:p>
    <w:p>
      <w:pPr>
        <w:pStyle w:val="0"/>
        <w:spacing w:before="240" w:line-rule="auto"/>
        <w:ind w:firstLine="540"/>
        <w:jc w:val="both"/>
      </w:pPr>
      <w:r>
        <w:rPr>
          <w:sz w:val="24"/>
        </w:rPr>
        <w:t xml:space="preserve">3.1. Фамилия, имя и отчество (при наличии), число, месяц и год рождения гражданина.</w:t>
      </w:r>
    </w:p>
    <w:p>
      <w:pPr>
        <w:pStyle w:val="0"/>
        <w:spacing w:before="240" w:line-rule="auto"/>
        <w:ind w:firstLine="540"/>
        <w:jc w:val="both"/>
      </w:pPr>
      <w:r>
        <w:rPr>
          <w:sz w:val="24"/>
        </w:rPr>
        <w:t xml:space="preserve">3.2. Место жительства.</w:t>
      </w:r>
    </w:p>
    <w:p>
      <w:pPr>
        <w:pStyle w:val="0"/>
        <w:spacing w:before="240" w:line-rule="auto"/>
        <w:ind w:firstLine="540"/>
        <w:jc w:val="both"/>
      </w:pPr>
      <w:r>
        <w:rPr>
          <w:sz w:val="24"/>
        </w:rPr>
        <w:t xml:space="preserve">3.3. Наличие подготовки по военно-учетной специальности, сведения о прохождении военной службы (по призыву, по контракту, занимаемые воинские должности, номера воинских частей и места их дислокации).</w:t>
      </w:r>
    </w:p>
    <w:p>
      <w:pPr>
        <w:pStyle w:val="0"/>
        <w:spacing w:before="240" w:line-rule="auto"/>
        <w:ind w:firstLine="540"/>
        <w:jc w:val="both"/>
      </w:pPr>
      <w:r>
        <w:rPr>
          <w:sz w:val="24"/>
        </w:rPr>
        <w:t xml:space="preserve">3.4. Срок, на который предполагается заключение контракта о пребывании в добровольческом формировании (далее - контракт).</w:t>
      </w:r>
    </w:p>
    <w:bookmarkStart w:id="64" w:name="P64"/>
    <w:bookmarkEnd w:id="64"/>
    <w:p>
      <w:pPr>
        <w:pStyle w:val="0"/>
        <w:spacing w:before="240" w:line-rule="auto"/>
        <w:ind w:firstLine="540"/>
        <w:jc w:val="both"/>
      </w:pPr>
      <w:r>
        <w:rPr>
          <w:sz w:val="24"/>
        </w:rPr>
        <w:t xml:space="preserve">4. Вместе с заявлением кандидат предъявляет документ, удостоверяющий его личность, а также представляет следующие документы:</w:t>
      </w:r>
    </w:p>
    <w:p>
      <w:pPr>
        <w:pStyle w:val="0"/>
        <w:spacing w:before="240" w:line-rule="auto"/>
        <w:ind w:firstLine="540"/>
        <w:jc w:val="both"/>
      </w:pPr>
      <w:r>
        <w:rPr>
          <w:sz w:val="24"/>
        </w:rPr>
        <w:t xml:space="preserve">4.1. Заполненная и подписанная анкета (рекомендуемый образец приведен в </w:t>
      </w:r>
      <w:hyperlink w:history="0" w:anchor="P200" w:tooltip="                                  АНКЕТА">
        <w:r>
          <w:rPr>
            <w:sz w:val="24"/>
            <w:color w:val="0000ff"/>
          </w:rPr>
          <w:t xml:space="preserve">приложении N 1</w:t>
        </w:r>
      </w:hyperlink>
      <w:r>
        <w:rPr>
          <w:sz w:val="24"/>
        </w:rPr>
        <w:t xml:space="preserve"> к настоящему Порядку) и собственноручно написанная автобиография (рекомендуемое содержание приведено в </w:t>
      </w:r>
      <w:hyperlink w:history="0" w:anchor="P274" w:tooltip="РЕКОМЕНДУЕМОЕ СОДЕРЖАНИЕ">
        <w:r>
          <w:rPr>
            <w:sz w:val="24"/>
            <w:color w:val="0000ff"/>
          </w:rPr>
          <w:t xml:space="preserve">приложении N 2</w:t>
        </w:r>
      </w:hyperlink>
      <w:r>
        <w:rPr>
          <w:sz w:val="24"/>
        </w:rPr>
        <w:t xml:space="preserve"> к настоящему Порядку).</w:t>
      </w:r>
    </w:p>
    <w:p>
      <w:pPr>
        <w:pStyle w:val="0"/>
        <w:spacing w:before="240" w:line-rule="auto"/>
        <w:ind w:firstLine="540"/>
        <w:jc w:val="both"/>
      </w:pPr>
      <w:r>
        <w:rPr>
          <w:sz w:val="24"/>
        </w:rPr>
        <w:t xml:space="preserve">4.2. Копии документов, подтверждающих уровень образования.</w:t>
      </w:r>
    </w:p>
    <w:p>
      <w:pPr>
        <w:pStyle w:val="0"/>
        <w:spacing w:before="240" w:line-rule="auto"/>
        <w:ind w:firstLine="540"/>
        <w:jc w:val="both"/>
      </w:pPr>
      <w:r>
        <w:rPr>
          <w:sz w:val="24"/>
        </w:rPr>
        <w:t xml:space="preserve">4.3. Копии свидетельств о браке и о рождении детей (при наличии).</w:t>
      </w:r>
    </w:p>
    <w:p>
      <w:pPr>
        <w:pStyle w:val="0"/>
        <w:spacing w:before="240" w:line-rule="auto"/>
        <w:ind w:firstLine="540"/>
        <w:jc w:val="both"/>
      </w:pPr>
      <w:r>
        <w:rPr>
          <w:sz w:val="24"/>
        </w:rPr>
        <w:t xml:space="preserve">4.4. Фотографии 3 x 4 см - 2 шт.</w:t>
      </w:r>
    </w:p>
    <w:p>
      <w:pPr>
        <w:pStyle w:val="0"/>
        <w:spacing w:before="240" w:line-rule="auto"/>
        <w:ind w:firstLine="540"/>
        <w:jc w:val="both"/>
      </w:pPr>
      <w:r>
        <w:rPr>
          <w:sz w:val="24"/>
        </w:rPr>
        <w:t xml:space="preserve">4.5. Медицинские справки (врачебное профессионально-консультативное заключение, справки из наркологического, психоневрологического, кожно-венерологического и туберкулезного диспансеров по месту жительства, результаты анализов крови на вирус иммунодефицита человека, сифилис, гепатиты B и C, полученные не ранее чем за 30 суток с даты подачи документов, указанных в настоящем подпункте, результат флюорографического (рентгенологического) исследования органов грудной клетки в двух проекциях (снимок и описание) (если оно не проводилось или в медицинских документах отсутствуют сведения о данном исследовании в течение последних 6 месяцев), выписка из медицинской карты амбулаторного, стационарного больного, информированное добровольное согласие на медицинское вмешательство по форме, утверждаемой Министерством здравоохранения Российской Федерации в соответствии с </w:t>
      </w:r>
      <w:hyperlink w:history="0" r:id="rId11" w:tooltip="Федеральный закон от 21.11.2011 N 323-ФЗ (ред. от 28.12.2024) &quot;Об основах охраны здоровья граждан в Российской Федерации&quot; (с изм. и доп., вступ. в силу с 01.03.2025) {КонсультантПлюс}">
        <w:r>
          <w:rPr>
            <w:sz w:val="24"/>
            <w:color w:val="0000ff"/>
          </w:rPr>
          <w:t xml:space="preserve">частью 8 статьи 20</w:t>
        </w:r>
      </w:hyperlink>
      <w:r>
        <w:rPr>
          <w:sz w:val="24"/>
        </w:rPr>
        <w:t xml:space="preserve"> Федерального закона от 21 ноября 2011 г. N 323-ФЗ "Об основах охраны здоровья граждан в Российской Федерации" (далее - медицинские документы).</w:t>
      </w:r>
    </w:p>
    <w:p>
      <w:pPr>
        <w:pStyle w:val="0"/>
        <w:spacing w:before="240" w:line-rule="auto"/>
        <w:ind w:firstLine="540"/>
        <w:jc w:val="both"/>
      </w:pPr>
      <w:r>
        <w:rPr>
          <w:sz w:val="24"/>
        </w:rPr>
        <w:t xml:space="preserve">4.6. Копия полиса обязательного медицинского страхования.</w:t>
      </w:r>
    </w:p>
    <w:p>
      <w:pPr>
        <w:pStyle w:val="0"/>
        <w:spacing w:before="240" w:line-rule="auto"/>
        <w:ind w:firstLine="540"/>
        <w:jc w:val="both"/>
      </w:pPr>
      <w:r>
        <w:rPr>
          <w:sz w:val="24"/>
        </w:rPr>
        <w:t xml:space="preserve">5. Территориальные органы (воинские части-формирователи) в день подачи кандидатами заявления регистрируют и принимают его к рассмотрению.</w:t>
      </w:r>
    </w:p>
    <w:p>
      <w:pPr>
        <w:pStyle w:val="0"/>
        <w:spacing w:before="240" w:line-rule="auto"/>
        <w:ind w:firstLine="540"/>
        <w:jc w:val="both"/>
      </w:pPr>
      <w:r>
        <w:rPr>
          <w:sz w:val="24"/>
        </w:rPr>
        <w:t xml:space="preserve">6. Учет кандидатов ведется территориальным органом (воинской частью-формирователем) в журнале учета кандидатов, изъявивших желание поступить в добровольческое формирование (рекомендуемый образец приведен в </w:t>
      </w:r>
      <w:hyperlink w:history="0" w:anchor="P300" w:tooltip="ЖУРНАЛ">
        <w:r>
          <w:rPr>
            <w:sz w:val="24"/>
            <w:color w:val="0000ff"/>
          </w:rPr>
          <w:t xml:space="preserve">приложении N 3</w:t>
        </w:r>
      </w:hyperlink>
      <w:r>
        <w:rPr>
          <w:sz w:val="24"/>
        </w:rPr>
        <w:t xml:space="preserve"> к настоящему Порядку).</w:t>
      </w:r>
    </w:p>
    <w:p>
      <w:pPr>
        <w:pStyle w:val="0"/>
        <w:spacing w:before="240" w:line-rule="auto"/>
        <w:ind w:firstLine="540"/>
        <w:jc w:val="both"/>
      </w:pPr>
      <w:r>
        <w:rPr>
          <w:sz w:val="24"/>
        </w:rPr>
        <w:t xml:space="preserve">7. Заявление подлежит возврату территориальными органами (воинскими частями-формирователями) по следующим основаниям:</w:t>
      </w:r>
    </w:p>
    <w:p>
      <w:pPr>
        <w:pStyle w:val="0"/>
        <w:spacing w:before="240" w:line-rule="auto"/>
        <w:ind w:firstLine="540"/>
        <w:jc w:val="both"/>
      </w:pPr>
      <w:r>
        <w:rPr>
          <w:sz w:val="24"/>
        </w:rPr>
        <w:t xml:space="preserve">7.1. Предоставление неполного пакета документов, указанных в </w:t>
      </w:r>
      <w:hyperlink w:history="0" w:anchor="P64" w:tooltip="4. Вместе с заявлением кандидат предъявляет документ, удостоверяющий его личность, а также представляет следующие документы:">
        <w:r>
          <w:rPr>
            <w:sz w:val="24"/>
            <w:color w:val="0000ff"/>
          </w:rPr>
          <w:t xml:space="preserve">пункте 4</w:t>
        </w:r>
      </w:hyperlink>
      <w:r>
        <w:rPr>
          <w:sz w:val="24"/>
        </w:rPr>
        <w:t xml:space="preserve"> настоящего Порядка.</w:t>
      </w:r>
    </w:p>
    <w:p>
      <w:pPr>
        <w:pStyle w:val="0"/>
        <w:spacing w:before="240" w:line-rule="auto"/>
        <w:ind w:firstLine="540"/>
        <w:jc w:val="both"/>
      </w:pPr>
      <w:r>
        <w:rPr>
          <w:sz w:val="24"/>
        </w:rPr>
        <w:t xml:space="preserve">7.2. Отсутствие у кандидата гражданства Российской Федерации.</w:t>
      </w:r>
    </w:p>
    <w:p>
      <w:pPr>
        <w:pStyle w:val="0"/>
        <w:spacing w:before="240" w:line-rule="auto"/>
        <w:ind w:firstLine="540"/>
        <w:jc w:val="both"/>
      </w:pPr>
      <w:r>
        <w:rPr>
          <w:sz w:val="24"/>
        </w:rPr>
        <w:t xml:space="preserve">7.3. Ведение в отношении кандидата дознания, предварительного следствия или передача уголовного дела в суд, вынесение в его отношении обвинительного приговора и назначение наказания.</w:t>
      </w:r>
    </w:p>
    <w:p>
      <w:pPr>
        <w:pStyle w:val="0"/>
        <w:spacing w:before="240" w:line-rule="auto"/>
        <w:ind w:firstLine="540"/>
        <w:jc w:val="both"/>
      </w:pPr>
      <w:r>
        <w:rPr>
          <w:sz w:val="24"/>
        </w:rPr>
        <w:t xml:space="preserve">7.4. Назначение кандидату административного наказания за потребление наркотических средств или психотропных веществ без назначения врача либо новых потенциально опасных психоактивных веществ (до окончания срока, в течение которого кандидат считается подвергнутым административному наказанию).</w:t>
      </w:r>
    </w:p>
    <w:p>
      <w:pPr>
        <w:pStyle w:val="0"/>
        <w:spacing w:before="240" w:line-rule="auto"/>
        <w:ind w:firstLine="540"/>
        <w:jc w:val="both"/>
      </w:pPr>
      <w:r>
        <w:rPr>
          <w:sz w:val="24"/>
        </w:rPr>
        <w:t xml:space="preserve">7.5. Наличие у кандидата призывного возраста и непрохождение им военной службы по призыву или альтернативной гражданской службы.</w:t>
      </w:r>
    </w:p>
    <w:p>
      <w:pPr>
        <w:pStyle w:val="0"/>
        <w:spacing w:before="240" w:line-rule="auto"/>
        <w:ind w:firstLine="540"/>
        <w:jc w:val="both"/>
      </w:pPr>
      <w:r>
        <w:rPr>
          <w:sz w:val="24"/>
        </w:rPr>
        <w:t xml:space="preserve">7.6. Наличие у кандидата заболевания, входящего в перечень социально значимых заболеваний или перечень заболеваний, представляющих опасность для окружающих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12"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Постановление</w:t>
        </w:r>
      </w:hyperlink>
      <w:r>
        <w:rPr>
          <w:sz w:val="24"/>
        </w:rPr>
        <w:t xml:space="preserve"> Правительства Российской Федерации от 1 декабря 2004 г. N 715 "Об утверждении перечня социально значимых заболеваний и перечня заболеваний, представляющих опасность для окружающих".</w:t>
      </w:r>
    </w:p>
    <w:p>
      <w:pPr>
        <w:pStyle w:val="0"/>
        <w:jc w:val="both"/>
      </w:pPr>
      <w:r>
        <w:rPr>
          <w:sz w:val="24"/>
        </w:rPr>
      </w:r>
    </w:p>
    <w:p>
      <w:pPr>
        <w:pStyle w:val="0"/>
        <w:ind w:firstLine="540"/>
        <w:jc w:val="both"/>
      </w:pPr>
      <w:r>
        <w:rPr>
          <w:sz w:val="24"/>
        </w:rPr>
        <w:t xml:space="preserve">8. Территориальные органы (воинские части-формирователи) оформляют на кандидатов личные дела (рекомендуемое содержание личного дела приведено в </w:t>
      </w:r>
      <w:hyperlink w:history="0" w:anchor="P347" w:tooltip="РЕКОМЕНДУЕМОЕ СОДЕРЖАНИЕ">
        <w:r>
          <w:rPr>
            <w:sz w:val="24"/>
            <w:color w:val="0000ff"/>
          </w:rPr>
          <w:t xml:space="preserve">приложении N 4</w:t>
        </w:r>
      </w:hyperlink>
      <w:r>
        <w:rPr>
          <w:sz w:val="24"/>
        </w:rPr>
        <w:t xml:space="preserve"> к настоящему Порядку) и организуют их хранение.</w:t>
      </w:r>
    </w:p>
    <w:p>
      <w:pPr>
        <w:pStyle w:val="0"/>
        <w:spacing w:before="240" w:line-rule="auto"/>
        <w:ind w:firstLine="540"/>
        <w:jc w:val="both"/>
      </w:pPr>
      <w:r>
        <w:rPr>
          <w:sz w:val="24"/>
        </w:rPr>
        <w:t xml:space="preserve">9. Начальник территориального органа (командир воинской части-формирователя) рассматривает заявление в день его поступления и организует мероприятия по определению соответствия кандидата требованиям, предъявляемым к гражданам, поступающим в добровольческие формирования и пребывающим в них (далее - требования) (</w:t>
      </w:r>
      <w:hyperlink w:history="0" w:anchor="P386" w:tooltip="ТРЕБОВАНИЯ,">
        <w:r>
          <w:rPr>
            <w:sz w:val="24"/>
            <w:color w:val="0000ff"/>
          </w:rPr>
          <w:t xml:space="preserve">приложение N 5</w:t>
        </w:r>
      </w:hyperlink>
      <w:r>
        <w:rPr>
          <w:sz w:val="24"/>
        </w:rPr>
        <w:t xml:space="preserve"> к настоящему Порядку).</w:t>
      </w:r>
    </w:p>
    <w:p>
      <w:pPr>
        <w:pStyle w:val="0"/>
        <w:spacing w:before="240" w:line-rule="auto"/>
        <w:ind w:firstLine="540"/>
        <w:jc w:val="both"/>
      </w:pPr>
      <w:r>
        <w:rPr>
          <w:sz w:val="24"/>
        </w:rPr>
        <w:t xml:space="preserve">10. Соответствие кандидатов требованиям к состоянию здоровья требований (</w:t>
      </w:r>
      <w:hyperlink w:history="0" w:anchor="P390" w:tooltip="I. Требования к состоянию здоровья">
        <w:r>
          <w:rPr>
            <w:sz w:val="24"/>
            <w:color w:val="0000ff"/>
          </w:rPr>
          <w:t xml:space="preserve">раздел I</w:t>
        </w:r>
      </w:hyperlink>
      <w:r>
        <w:rPr>
          <w:sz w:val="24"/>
        </w:rPr>
        <w:t xml:space="preserve"> приложения N 5 к настоящему Порядку) оценивается врачебными комиссиями, создаваемыми в военных госпиталях, военных клинических госпиталях, клинико-диагностических центрах войск национальной гвардии (далее - медицинские организации войск национальной гвардии).</w:t>
      </w:r>
    </w:p>
    <w:p>
      <w:pPr>
        <w:pStyle w:val="0"/>
        <w:spacing w:before="240" w:line-rule="auto"/>
        <w:ind w:firstLine="540"/>
        <w:jc w:val="both"/>
      </w:pPr>
      <w:r>
        <w:rPr>
          <w:sz w:val="24"/>
        </w:rPr>
        <w:t xml:space="preserve">11. Территориальный орган (воинская часть-формирователь) посредством использования сервиса электронного документооборота направляет медицинские документы кандидатов не позднее одного рабочего дня, следующего за днем их поступления, в медицинские организации войск национальной гвардии.</w:t>
      </w:r>
    </w:p>
    <w:bookmarkStart w:id="87" w:name="P87"/>
    <w:bookmarkEnd w:id="87"/>
    <w:p>
      <w:pPr>
        <w:pStyle w:val="0"/>
        <w:spacing w:before="240" w:line-rule="auto"/>
        <w:ind w:firstLine="540"/>
        <w:jc w:val="both"/>
      </w:pPr>
      <w:r>
        <w:rPr>
          <w:sz w:val="24"/>
        </w:rPr>
        <w:t xml:space="preserve">12. Врачебная комиссия в течение 3 рабочих дней со дня поступления медицинских документов кандидата рассматривает их и по результатам проведенной оценки состояния его здоровья оформляет заключение врачебной комиссии о соответствии (несоответствии, временном несоответствии) кандидата требованиям к состоянию здоровья, предъявляемым к гражданам, поступающим в добровольческие формирования (рекомендуемый образец приведен в </w:t>
      </w:r>
      <w:hyperlink w:history="0" w:anchor="P488" w:tooltip="                                ЗАКЛЮЧЕНИЕ">
        <w:r>
          <w:rPr>
            <w:sz w:val="24"/>
            <w:color w:val="0000ff"/>
          </w:rPr>
          <w:t xml:space="preserve">приложении N 6</w:t>
        </w:r>
      </w:hyperlink>
      <w:r>
        <w:rPr>
          <w:sz w:val="24"/>
        </w:rPr>
        <w:t xml:space="preserve"> к настоящему Порядку).</w:t>
      </w:r>
    </w:p>
    <w:p>
      <w:pPr>
        <w:pStyle w:val="0"/>
        <w:spacing w:before="240" w:line-rule="auto"/>
        <w:ind w:firstLine="540"/>
        <w:jc w:val="both"/>
      </w:pPr>
      <w:r>
        <w:rPr>
          <w:sz w:val="24"/>
        </w:rPr>
        <w:t xml:space="preserve">13. Заключение врачебной комиссии, указанное в </w:t>
      </w:r>
      <w:hyperlink w:history="0" w:anchor="P87" w:tooltip="12. Врачебная комиссия в течение 3 рабочих дней со дня поступления медицинских документов кандидата рассматривает их и по результатам проведенной оценки состояния его здоровья оформляет заключение врачебной комиссии о соответствии (несоответствии, временном несоответствии) кандидата требованиям к состоянию здоровья, предъявляемым к гражданам, поступающим в добровольческие формирования (рекомендуемый образец приведен в приложении N 6 к настоящему Порядку).">
        <w:r>
          <w:rPr>
            <w:sz w:val="24"/>
            <w:color w:val="0000ff"/>
          </w:rPr>
          <w:t xml:space="preserve">пункте 12</w:t>
        </w:r>
      </w:hyperlink>
      <w:r>
        <w:rPr>
          <w:sz w:val="24"/>
        </w:rPr>
        <w:t xml:space="preserve"> настоящего Порядка, не позднее трех рабочих дней, следующих за днем оформления, посредством использования сервиса электронного документооборота направляется секретарем врачебной комиссии в территориальный орган (воинскую часть-формирователь), из которых поступили медицинские документы.</w:t>
      </w:r>
    </w:p>
    <w:p>
      <w:pPr>
        <w:pStyle w:val="0"/>
        <w:spacing w:before="240" w:line-rule="auto"/>
        <w:ind w:firstLine="540"/>
        <w:jc w:val="both"/>
      </w:pPr>
      <w:r>
        <w:rPr>
          <w:sz w:val="24"/>
        </w:rPr>
        <w:t xml:space="preserve">14. Врачебная комиссия медицинской организации войск национальной гвардии выносит заключение о несоответствии кандидата требованиям к состоянию здоровья при наличии у него увечий (ранений, травм, контузий) или заболеваний, указанных в требованиях к состоянию здоровья требований (</w:t>
      </w:r>
      <w:hyperlink w:history="0" w:anchor="P390" w:tooltip="I. Требования к состоянию здоровья">
        <w:r>
          <w:rPr>
            <w:sz w:val="24"/>
            <w:color w:val="0000ff"/>
          </w:rPr>
          <w:t xml:space="preserve">раздел I</w:t>
        </w:r>
      </w:hyperlink>
      <w:r>
        <w:rPr>
          <w:sz w:val="24"/>
        </w:rPr>
        <w:t xml:space="preserve"> приложения N 5 к настоящему Порядку).</w:t>
      </w:r>
    </w:p>
    <w:p>
      <w:pPr>
        <w:pStyle w:val="0"/>
        <w:spacing w:before="240" w:line-rule="auto"/>
        <w:ind w:firstLine="540"/>
        <w:jc w:val="both"/>
      </w:pPr>
      <w:r>
        <w:rPr>
          <w:sz w:val="24"/>
        </w:rPr>
        <w:t xml:space="preserve">15. Кандидат признается врачебной комиссией медицинской организации войск национальной гвардии временно не соответствующим требованиям при наличии у него увечий (ранений, травм, контузий), острых заболеваний, обострений хронических заболеваний, по которым предусмотрена временная нетрудоспособность, до окончания срока временной нетрудоспособности.</w:t>
      </w:r>
    </w:p>
    <w:p>
      <w:pPr>
        <w:pStyle w:val="0"/>
        <w:spacing w:before="240" w:line-rule="auto"/>
        <w:ind w:firstLine="540"/>
        <w:jc w:val="both"/>
      </w:pPr>
      <w:r>
        <w:rPr>
          <w:sz w:val="24"/>
        </w:rPr>
        <w:t xml:space="preserve">16. Мероприятия по профессиональному психологическому отбору кандидатов проводятся специалистами по психологическому отбору территориальных органов (воинских частей-фомирователей) и включают в себя психологическое исследование (обследование) кандидатов с применением комплексов психодиагностических методик и других методов исследования, соответствующих целям исследования (обследования).</w:t>
      </w:r>
    </w:p>
    <w:p>
      <w:pPr>
        <w:pStyle w:val="0"/>
        <w:spacing w:before="240" w:line-rule="auto"/>
        <w:ind w:firstLine="540"/>
        <w:jc w:val="both"/>
      </w:pPr>
      <w:r>
        <w:rPr>
          <w:sz w:val="24"/>
        </w:rPr>
        <w:t xml:space="preserve">17. Психологическое исследование (обследование) проводится в целях оценки профессионально важных качеств кандидата:</w:t>
      </w:r>
    </w:p>
    <w:p>
      <w:pPr>
        <w:pStyle w:val="0"/>
        <w:spacing w:before="240" w:line-rule="auto"/>
        <w:ind w:firstLine="540"/>
        <w:jc w:val="both"/>
      </w:pPr>
      <w:r>
        <w:rPr>
          <w:sz w:val="24"/>
        </w:rPr>
        <w:t xml:space="preserve">17.1. Общего интеллектуального развития и волевой регуляции.</w:t>
      </w:r>
    </w:p>
    <w:p>
      <w:pPr>
        <w:pStyle w:val="0"/>
        <w:spacing w:before="240" w:line-rule="auto"/>
        <w:ind w:firstLine="540"/>
        <w:jc w:val="both"/>
      </w:pPr>
      <w:r>
        <w:rPr>
          <w:sz w:val="24"/>
        </w:rPr>
        <w:t xml:space="preserve">17.2. Самооценки, особенностей мотивационной сферы личности на выполнение задач в составе добровольческих формирований.</w:t>
      </w:r>
    </w:p>
    <w:p>
      <w:pPr>
        <w:pStyle w:val="0"/>
        <w:spacing w:before="240" w:line-rule="auto"/>
        <w:ind w:firstLine="540"/>
        <w:jc w:val="both"/>
      </w:pPr>
      <w:r>
        <w:rPr>
          <w:sz w:val="24"/>
        </w:rPr>
        <w:t xml:space="preserve">17.3. Эмоциональной устойчивости, контроля за своим поведением и внешними проявлениями эмоций, эмоциональной зрелости.</w:t>
      </w:r>
    </w:p>
    <w:p>
      <w:pPr>
        <w:pStyle w:val="0"/>
        <w:spacing w:before="240" w:line-rule="auto"/>
        <w:ind w:firstLine="540"/>
        <w:jc w:val="both"/>
      </w:pPr>
      <w:r>
        <w:rPr>
          <w:sz w:val="24"/>
        </w:rPr>
        <w:t xml:space="preserve">17.4. Зрелости личности, способности брать на себя ответственность за свои решения, действия и поступки.</w:t>
      </w:r>
    </w:p>
    <w:p>
      <w:pPr>
        <w:pStyle w:val="0"/>
        <w:spacing w:before="240" w:line-rule="auto"/>
        <w:ind w:firstLine="540"/>
        <w:jc w:val="both"/>
      </w:pPr>
      <w:r>
        <w:rPr>
          <w:sz w:val="24"/>
        </w:rPr>
        <w:t xml:space="preserve">18. Факторами риска, подлежащими выявлению в ходе психологического исследования (обследования) кандидатов, являются:</w:t>
      </w:r>
    </w:p>
    <w:p>
      <w:pPr>
        <w:pStyle w:val="0"/>
        <w:spacing w:before="240" w:line-rule="auto"/>
        <w:ind w:firstLine="540"/>
        <w:jc w:val="both"/>
      </w:pPr>
      <w:r>
        <w:rPr>
          <w:sz w:val="24"/>
        </w:rPr>
        <w:t xml:space="preserve">18.1. Злоупотребление алкоголем или токсичными веществами.</w:t>
      </w:r>
    </w:p>
    <w:p>
      <w:pPr>
        <w:pStyle w:val="0"/>
        <w:spacing w:before="240" w:line-rule="auto"/>
        <w:ind w:firstLine="540"/>
        <w:jc w:val="both"/>
      </w:pPr>
      <w:r>
        <w:rPr>
          <w:sz w:val="24"/>
        </w:rPr>
        <w:t xml:space="preserve">18.2. Потребление без назначения врача наркотических средств, психотропных веществ и их прекурсоров.</w:t>
      </w:r>
    </w:p>
    <w:p>
      <w:pPr>
        <w:pStyle w:val="0"/>
        <w:spacing w:before="240" w:line-rule="auto"/>
        <w:ind w:firstLine="540"/>
        <w:jc w:val="both"/>
      </w:pPr>
      <w:r>
        <w:rPr>
          <w:sz w:val="24"/>
        </w:rPr>
        <w:t xml:space="preserve">18.3. Участие в незаконном обороте наркотических средств, психотропных веществ и их прекурсоров.</w:t>
      </w:r>
    </w:p>
    <w:p>
      <w:pPr>
        <w:pStyle w:val="0"/>
        <w:spacing w:before="240" w:line-rule="auto"/>
        <w:ind w:firstLine="540"/>
        <w:jc w:val="both"/>
      </w:pPr>
      <w:r>
        <w:rPr>
          <w:sz w:val="24"/>
        </w:rPr>
        <w:t xml:space="preserve">18.4. Участие в незаконном обороте оружия.</w:t>
      </w:r>
    </w:p>
    <w:p>
      <w:pPr>
        <w:pStyle w:val="0"/>
        <w:spacing w:before="240" w:line-rule="auto"/>
        <w:ind w:firstLine="540"/>
        <w:jc w:val="both"/>
      </w:pPr>
      <w:r>
        <w:rPr>
          <w:sz w:val="24"/>
        </w:rPr>
        <w:t xml:space="preserve">18.5. Участие в деятельности запрещенных общественных организаций.</w:t>
      </w:r>
    </w:p>
    <w:p>
      <w:pPr>
        <w:pStyle w:val="0"/>
        <w:spacing w:before="240" w:line-rule="auto"/>
        <w:ind w:firstLine="540"/>
        <w:jc w:val="both"/>
      </w:pPr>
      <w:r>
        <w:rPr>
          <w:sz w:val="24"/>
        </w:rPr>
        <w:t xml:space="preserve">18.6. Наличие противоправных контактов с членами преступных организаций.</w:t>
      </w:r>
    </w:p>
    <w:p>
      <w:pPr>
        <w:pStyle w:val="0"/>
        <w:spacing w:before="240" w:line-rule="auto"/>
        <w:ind w:firstLine="540"/>
        <w:jc w:val="both"/>
      </w:pPr>
      <w:r>
        <w:rPr>
          <w:sz w:val="24"/>
        </w:rPr>
        <w:t xml:space="preserve">19. По результатам психологического исследования (обследования) определяется профессиональная психологическая пригодность кандидата к выполнению задач в составе добровольческих формирований и выносится заключение о профессиональной психологической пригодности (рекомендуемый образец приведен в </w:t>
      </w:r>
      <w:hyperlink w:history="0" w:anchor="P547" w:tooltip="                                ЗАКЛЮЧЕНИЕ">
        <w:r>
          <w:rPr>
            <w:sz w:val="24"/>
            <w:color w:val="0000ff"/>
          </w:rPr>
          <w:t xml:space="preserve">приложении N 7</w:t>
        </w:r>
      </w:hyperlink>
      <w:r>
        <w:rPr>
          <w:sz w:val="24"/>
        </w:rPr>
        <w:t xml:space="preserve"> к настоящему Порядку), содержащее один из следующих выводов:</w:t>
      </w:r>
    </w:p>
    <w:p>
      <w:pPr>
        <w:pStyle w:val="0"/>
        <w:spacing w:before="240" w:line-rule="auto"/>
        <w:ind w:firstLine="540"/>
        <w:jc w:val="both"/>
      </w:pPr>
      <w:r>
        <w:rPr>
          <w:sz w:val="24"/>
        </w:rPr>
        <w:t xml:space="preserve">19.1. Рекомендуется - в отношении кандидатов, имеющих уровень развития профессионально важных качеств, позволяющий успешно исполнять обязанности в составе добровольческих формирований, и у которых не выявлено факторов риска.</w:t>
      </w:r>
    </w:p>
    <w:p>
      <w:pPr>
        <w:pStyle w:val="0"/>
        <w:spacing w:before="240" w:line-rule="auto"/>
        <w:ind w:firstLine="540"/>
        <w:jc w:val="both"/>
      </w:pPr>
      <w:r>
        <w:rPr>
          <w:sz w:val="24"/>
        </w:rPr>
        <w:t xml:space="preserve">19.2. Не рекомендуется - в отношении кандидатов, имеющих уровень развития профессионально важных качеств, не позволяющий успешно исполнять обязанности в составе добровольческих формирований, и у которых выявлены факторы риска.</w:t>
      </w:r>
    </w:p>
    <w:p>
      <w:pPr>
        <w:pStyle w:val="0"/>
        <w:spacing w:before="240" w:line-rule="auto"/>
        <w:ind w:firstLine="540"/>
        <w:jc w:val="both"/>
      </w:pPr>
      <w:r>
        <w:rPr>
          <w:sz w:val="24"/>
        </w:rPr>
        <w:t xml:space="preserve">20. Заключение о профессиональной психологической пригодности действительно в течение 6 месяцев с даты его вынесения.</w:t>
      </w:r>
    </w:p>
    <w:p>
      <w:pPr>
        <w:pStyle w:val="0"/>
        <w:spacing w:before="240" w:line-rule="auto"/>
        <w:ind w:firstLine="540"/>
        <w:jc w:val="both"/>
      </w:pPr>
      <w:r>
        <w:rPr>
          <w:sz w:val="24"/>
        </w:rPr>
        <w:t xml:space="preserve">21. При заключении с гражданином контракта заключение о профессиональной психологической пригодности приобщается к его личному делу.</w:t>
      </w:r>
    </w:p>
    <w:p>
      <w:pPr>
        <w:pStyle w:val="0"/>
        <w:spacing w:before="240" w:line-rule="auto"/>
        <w:ind w:firstLine="540"/>
        <w:jc w:val="both"/>
      </w:pPr>
      <w:r>
        <w:rPr>
          <w:sz w:val="24"/>
        </w:rPr>
        <w:t xml:space="preserve">22. Проверка соответствия кандидатов уровню физической подготовленности требований (</w:t>
      </w:r>
      <w:hyperlink w:history="0" w:anchor="P410" w:tooltip="II. Требования к уровню физической подготовленности">
        <w:r>
          <w:rPr>
            <w:sz w:val="24"/>
            <w:color w:val="0000ff"/>
          </w:rPr>
          <w:t xml:space="preserve">раздел II</w:t>
        </w:r>
      </w:hyperlink>
      <w:r>
        <w:rPr>
          <w:sz w:val="24"/>
        </w:rPr>
        <w:t xml:space="preserve"> приложения N 5 к настоящему Порядку) осуществляется специалистами по физической подготовке и спорту территориальных органов (воинских частей-формирователей).</w:t>
      </w:r>
    </w:p>
    <w:p>
      <w:pPr>
        <w:pStyle w:val="0"/>
        <w:spacing w:before="240" w:line-rule="auto"/>
        <w:ind w:firstLine="540"/>
        <w:jc w:val="both"/>
      </w:pPr>
      <w:r>
        <w:rPr>
          <w:sz w:val="24"/>
        </w:rPr>
        <w:t xml:space="preserve">23. Определение соответствия кандидатов требованиям возлагается на комиссии территориальных органов (воинских частей-формирователей) по отбору кандидатов, которые выносят решения об их соответствии либо несоответствии требованиям.</w:t>
      </w:r>
    </w:p>
    <w:p>
      <w:pPr>
        <w:pStyle w:val="0"/>
        <w:spacing w:before="240" w:line-rule="auto"/>
        <w:ind w:firstLine="540"/>
        <w:jc w:val="both"/>
      </w:pPr>
      <w:r>
        <w:rPr>
          <w:sz w:val="24"/>
        </w:rPr>
        <w:t xml:space="preserve">24. Копия решения комиссии по отбору кандидатов выдается гражданину на основании его обращения в течение 2 рабочих дней со дня обращения.</w:t>
      </w:r>
    </w:p>
    <w:p>
      <w:pPr>
        <w:pStyle w:val="0"/>
        <w:spacing w:before="240" w:line-rule="auto"/>
        <w:ind w:firstLine="540"/>
        <w:jc w:val="both"/>
      </w:pPr>
      <w:r>
        <w:rPr>
          <w:sz w:val="24"/>
        </w:rPr>
        <w:t xml:space="preserve">25. С кандидатом, признанным соответствующим требованиям, контракт заключается в порядке согласно </w:t>
      </w:r>
      <w:hyperlink w:history="0" w:anchor="P757" w:tooltip="ПОРЯДОК">
        <w:r>
          <w:rPr>
            <w:sz w:val="24"/>
            <w:color w:val="0000ff"/>
          </w:rPr>
          <w:t xml:space="preserve">приложению N 2</w:t>
        </w:r>
      </w:hyperlink>
      <w:r>
        <w:rPr>
          <w:sz w:val="24"/>
        </w:rPr>
        <w:t xml:space="preserve"> к настоящему приказу и по типовой форме согласно </w:t>
      </w:r>
      <w:hyperlink w:history="0" w:anchor="P791" w:tooltip="ТИПОВАЯ ФОРМА КОНТРАКТА">
        <w:r>
          <w:rPr>
            <w:sz w:val="24"/>
            <w:color w:val="0000ff"/>
          </w:rPr>
          <w:t xml:space="preserve">приложению N 3</w:t>
        </w:r>
      </w:hyperlink>
      <w:r>
        <w:rPr>
          <w:sz w:val="24"/>
        </w:rPr>
        <w:t xml:space="preserve"> к настоящему приказу, о чем информируется военный комиссариат по месту жительства гражданина, пребывающего в добровольческом формировании.</w:t>
      </w:r>
    </w:p>
    <w:p>
      <w:pPr>
        <w:pStyle w:val="0"/>
        <w:spacing w:before="240" w:line-rule="auto"/>
        <w:ind w:firstLine="540"/>
        <w:jc w:val="both"/>
      </w:pPr>
      <w:r>
        <w:rPr>
          <w:sz w:val="24"/>
        </w:rPr>
        <w:t xml:space="preserve">26. Контракт не может быть заключен с гражданином, в отношении которого вынесен обвинительный приговор, назначено наказание, ведется дознание либо предварительное следствие или уголовное дело в отношении которого передано в суд, имеющим неснятую или непогашенную судимость за совершение преступлений против половой неприкосновенности несовершеннолетнего либо преступлений, предусмотренных </w:t>
      </w:r>
      <w:hyperlink w:history="0" r:id="rId13" w:tooltip="&quot;Уголовный кодекс Российской Федерации&quot; от 13.06.1996 N 63-ФЗ (ред. от 28.02.2025) {КонсультантПлюс}">
        <w:r>
          <w:rPr>
            <w:sz w:val="24"/>
            <w:color w:val="0000ff"/>
          </w:rPr>
          <w:t xml:space="preserve">статьями 205</w:t>
        </w:r>
      </w:hyperlink>
      <w:r>
        <w:rPr>
          <w:sz w:val="24"/>
        </w:rPr>
        <w:t xml:space="preserve"> - </w:t>
      </w:r>
      <w:hyperlink w:history="0" r:id="rId14" w:tooltip="&quot;Уголовный кодекс Российской Федерации&quot; от 13.06.1996 N 63-ФЗ (ред. от 28.02.2025) {КонсультантПлюс}">
        <w:r>
          <w:rPr>
            <w:sz w:val="24"/>
            <w:color w:val="0000ff"/>
          </w:rPr>
          <w:t xml:space="preserve">205.5</w:t>
        </w:r>
      </w:hyperlink>
      <w:r>
        <w:rPr>
          <w:sz w:val="24"/>
        </w:rPr>
        <w:t xml:space="preserve">, </w:t>
      </w:r>
      <w:hyperlink w:history="0" r:id="rId15" w:tooltip="&quot;Уголовный кодекс Российской Федерации&quot; от 13.06.1996 N 63-ФЗ (ред. от 28.02.2025) {КонсультантПлюс}">
        <w:r>
          <w:rPr>
            <w:sz w:val="24"/>
            <w:color w:val="0000ff"/>
          </w:rPr>
          <w:t xml:space="preserve">206</w:t>
        </w:r>
      </w:hyperlink>
      <w:r>
        <w:rPr>
          <w:sz w:val="24"/>
        </w:rPr>
        <w:t xml:space="preserve">, </w:t>
      </w:r>
      <w:hyperlink w:history="0" r:id="rId16" w:tooltip="&quot;Уголовный кодекс Российской Федерации&quot; от 13.06.1996 N 63-ФЗ (ред. от 28.02.2025) {КонсультантПлюс}">
        <w:r>
          <w:rPr>
            <w:sz w:val="24"/>
            <w:color w:val="0000ff"/>
          </w:rPr>
          <w:t xml:space="preserve">208</w:t>
        </w:r>
      </w:hyperlink>
      <w:r>
        <w:rPr>
          <w:sz w:val="24"/>
        </w:rPr>
        <w:t xml:space="preserve">, </w:t>
      </w:r>
      <w:hyperlink w:history="0" r:id="rId17" w:tooltip="&quot;Уголовный кодекс Российской Федерации&quot; от 13.06.1996 N 63-ФЗ (ред. от 28.02.2025) {КонсультантПлюс}">
        <w:r>
          <w:rPr>
            <w:sz w:val="24"/>
            <w:color w:val="0000ff"/>
          </w:rPr>
          <w:t xml:space="preserve">211</w:t>
        </w:r>
      </w:hyperlink>
      <w:r>
        <w:rPr>
          <w:sz w:val="24"/>
        </w:rPr>
        <w:t xml:space="preserve">, </w:t>
      </w:r>
      <w:hyperlink w:history="0" r:id="rId18" w:tooltip="&quot;Уголовный кодекс Российской Федерации&quot; от 13.06.1996 N 63-ФЗ (ред. от 28.02.2025) {КонсультантПлюс}">
        <w:r>
          <w:rPr>
            <w:sz w:val="24"/>
            <w:color w:val="0000ff"/>
          </w:rPr>
          <w:t xml:space="preserve">220</w:t>
        </w:r>
      </w:hyperlink>
      <w:r>
        <w:rPr>
          <w:sz w:val="24"/>
        </w:rPr>
        <w:t xml:space="preserve">, </w:t>
      </w:r>
      <w:hyperlink w:history="0" r:id="rId19" w:tooltip="&quot;Уголовный кодекс Российской Федерации&quot; от 13.06.1996 N 63-ФЗ (ред. от 28.02.2025) {КонсультантПлюс}">
        <w:r>
          <w:rPr>
            <w:sz w:val="24"/>
            <w:color w:val="0000ff"/>
          </w:rPr>
          <w:t xml:space="preserve">221</w:t>
        </w:r>
      </w:hyperlink>
      <w:r>
        <w:rPr>
          <w:sz w:val="24"/>
        </w:rPr>
        <w:t xml:space="preserve">, </w:t>
      </w:r>
      <w:hyperlink w:history="0" r:id="rId20" w:tooltip="&quot;Уголовный кодекс Российской Федерации&quot; от 13.06.1996 N 63-ФЗ (ред. от 28.02.2025) {КонсультантПлюс}">
        <w:r>
          <w:rPr>
            <w:sz w:val="24"/>
            <w:color w:val="0000ff"/>
          </w:rPr>
          <w:t xml:space="preserve">275</w:t>
        </w:r>
      </w:hyperlink>
      <w:r>
        <w:rPr>
          <w:sz w:val="24"/>
        </w:rPr>
        <w:t xml:space="preserve">, </w:t>
      </w:r>
      <w:hyperlink w:history="0" r:id="rId21" w:tooltip="&quot;Уголовный кодекс Российской Федерации&quot; от 13.06.1996 N 63-ФЗ (ред. от 28.02.2025) {КонсультантПлюс}">
        <w:r>
          <w:rPr>
            <w:sz w:val="24"/>
            <w:color w:val="0000ff"/>
          </w:rPr>
          <w:t xml:space="preserve">275.1</w:t>
        </w:r>
      </w:hyperlink>
      <w:r>
        <w:rPr>
          <w:sz w:val="24"/>
        </w:rPr>
        <w:t xml:space="preserve">, </w:t>
      </w:r>
      <w:hyperlink w:history="0" r:id="rId22" w:tooltip="&quot;Уголовный кодекс Российской Федерации&quot; от 13.06.1996 N 63-ФЗ (ред. от 28.02.2025) {КонсультантПлюс}">
        <w:r>
          <w:rPr>
            <w:sz w:val="24"/>
            <w:color w:val="0000ff"/>
          </w:rPr>
          <w:t xml:space="preserve">276</w:t>
        </w:r>
      </w:hyperlink>
      <w:r>
        <w:rPr>
          <w:sz w:val="24"/>
        </w:rPr>
        <w:t xml:space="preserve"> - </w:t>
      </w:r>
      <w:hyperlink w:history="0" r:id="rId23" w:tooltip="&quot;Уголовный кодекс Российской Федерации&quot; от 13.06.1996 N 63-ФЗ (ред. от 28.02.2025) {КонсультантПлюс}">
        <w:r>
          <w:rPr>
            <w:sz w:val="24"/>
            <w:color w:val="0000ff"/>
          </w:rPr>
          <w:t xml:space="preserve">280</w:t>
        </w:r>
      </w:hyperlink>
      <w:r>
        <w:rPr>
          <w:sz w:val="24"/>
        </w:rPr>
        <w:t xml:space="preserve">, </w:t>
      </w:r>
      <w:hyperlink w:history="0" r:id="rId24" w:tooltip="&quot;Уголовный кодекс Российской Федерации&quot; от 13.06.1996 N 63-ФЗ (ред. от 28.02.2025) {КонсультантПлюс}">
        <w:r>
          <w:rPr>
            <w:sz w:val="24"/>
            <w:color w:val="0000ff"/>
          </w:rPr>
          <w:t xml:space="preserve">282.1</w:t>
        </w:r>
      </w:hyperlink>
      <w:r>
        <w:rPr>
          <w:sz w:val="24"/>
        </w:rPr>
        <w:t xml:space="preserve"> - </w:t>
      </w:r>
      <w:hyperlink w:history="0" r:id="rId25" w:tooltip="&quot;Уголовный кодекс Российской Федерации&quot; от 13.06.1996 N 63-ФЗ (ред. от 28.02.2025) {КонсультантПлюс}">
        <w:r>
          <w:rPr>
            <w:sz w:val="24"/>
            <w:color w:val="0000ff"/>
          </w:rPr>
          <w:t xml:space="preserve">282.3</w:t>
        </w:r>
      </w:hyperlink>
      <w:r>
        <w:rPr>
          <w:sz w:val="24"/>
        </w:rPr>
        <w:t xml:space="preserve">, </w:t>
      </w:r>
      <w:hyperlink w:history="0" r:id="rId26" w:tooltip="&quot;Уголовный кодекс Российской Федерации&quot; от 13.06.1996 N 63-ФЗ (ред. от 28.02.2025) {КонсультантПлюс}">
        <w:r>
          <w:rPr>
            <w:sz w:val="24"/>
            <w:color w:val="0000ff"/>
          </w:rPr>
          <w:t xml:space="preserve">360</w:t>
        </w:r>
      </w:hyperlink>
      <w:r>
        <w:rPr>
          <w:sz w:val="24"/>
        </w:rPr>
        <w:t xml:space="preserve">, </w:t>
      </w:r>
      <w:hyperlink w:history="0" r:id="rId27" w:tooltip="&quot;Уголовный кодекс Российской Федерации&quot; от 13.06.1996 N 63-ФЗ (ред. от 28.02.2025) {КонсультантПлюс}">
        <w:r>
          <w:rPr>
            <w:sz w:val="24"/>
            <w:color w:val="0000ff"/>
          </w:rPr>
          <w:t xml:space="preserve">361</w:t>
        </w:r>
      </w:hyperlink>
      <w:r>
        <w:rPr>
          <w:sz w:val="24"/>
        </w:rPr>
        <w:t xml:space="preserve"> Уголовного кодекса Российской Федерации, а также отбывавшим наказание в виде лишения свободы.</w:t>
      </w:r>
    </w:p>
    <w:p>
      <w:pPr>
        <w:pStyle w:val="0"/>
        <w:spacing w:before="240" w:line-rule="auto"/>
        <w:ind w:firstLine="540"/>
        <w:jc w:val="both"/>
      </w:pPr>
      <w:r>
        <w:rPr>
          <w:sz w:val="24"/>
        </w:rPr>
        <w:t xml:space="preserve">27. Начальником территориального органа гражданину, заключившему контракт (далее - гражданин, пребывающий в добровольческом формировании), выдается предписание, в котором указывается дата прибытия в воинскую часть-формирователь с учетом убытия на следующий день после заключения контракта.</w:t>
      </w:r>
    </w:p>
    <w:p>
      <w:pPr>
        <w:pStyle w:val="0"/>
        <w:spacing w:before="240" w:line-rule="auto"/>
        <w:ind w:firstLine="540"/>
        <w:jc w:val="both"/>
      </w:pPr>
      <w:r>
        <w:rPr>
          <w:sz w:val="24"/>
        </w:rPr>
        <w:t xml:space="preserve">28. Гражданин, пребывающий в добровольческом формировании, приказом командира воинской части-формирователя зачисляется в добровольческое формирование без указания штатно-должностного предназначения, обеспечивается удостоверением гражданина, пребывающего в добровольческом формировании (рекомендуемый образец удостоверения приведен в </w:t>
      </w:r>
      <w:hyperlink w:history="0" w:anchor="P587" w:tooltip="                               УДОСТОВЕРЕНИЕ">
        <w:r>
          <w:rPr>
            <w:sz w:val="24"/>
            <w:color w:val="0000ff"/>
          </w:rPr>
          <w:t xml:space="preserve">приложении N 8</w:t>
        </w:r>
      </w:hyperlink>
      <w:r>
        <w:rPr>
          <w:sz w:val="24"/>
        </w:rPr>
        <w:t xml:space="preserve"> к настоящему Порядку), зачисляется на продовольственное и вещевое обеспечение, а также на денежное содержание, за ним закрепляются боевое ручное стрелковое оружие и материально-технические средства.</w:t>
      </w:r>
    </w:p>
    <w:p>
      <w:pPr>
        <w:pStyle w:val="0"/>
        <w:spacing w:before="240" w:line-rule="auto"/>
        <w:ind w:firstLine="540"/>
        <w:jc w:val="both"/>
      </w:pPr>
      <w:r>
        <w:rPr>
          <w:sz w:val="24"/>
        </w:rPr>
        <w:t xml:space="preserve">29. В месте формирования добровольческого формирования командиром воинской части-формирователя организуется доподготовка граждан, пребывающих в добровольческих формированиях, для выполнения задач по предназначению в составе добровольческого формирования, в ходе которой определяется уровень их знаний, умений и навыков.</w:t>
      </w:r>
    </w:p>
    <w:p>
      <w:pPr>
        <w:pStyle w:val="0"/>
        <w:spacing w:before="240" w:line-rule="auto"/>
        <w:ind w:firstLine="540"/>
        <w:jc w:val="both"/>
      </w:pPr>
      <w:r>
        <w:rPr>
          <w:sz w:val="24"/>
        </w:rPr>
        <w:t xml:space="preserve">30. Доподготовка граждан, пребывающих в добровольческих формированиях, в составе добровольческого формирования осуществляется не менее 10 суток со дня их прибытия в добровольческое формирование с учетом мероприятий по боевому слаживанию подразделений добровольческого формирования.</w:t>
      </w:r>
    </w:p>
    <w:p>
      <w:pPr>
        <w:pStyle w:val="0"/>
        <w:spacing w:before="240" w:line-rule="auto"/>
        <w:ind w:firstLine="540"/>
        <w:jc w:val="both"/>
      </w:pPr>
      <w:r>
        <w:rPr>
          <w:sz w:val="24"/>
        </w:rPr>
        <w:t xml:space="preserve">31. По окончании доподготовки приказом командира воинской части-формирователя гражданин, пребывающий в добровольческом формировании, назначается в соответствии с уровнем его подготовки на должность, установленную временным штатно-должностным расчетом добровольческого формирования, утверждаемым директором Федеральной службы войск национальной гвардии Российской Федерации - главнокомандующим войсками национальной гвардии Российской Федерации (далее - временный штатно-должностной расчет), приводится к присяге &lt;1&gt; и в составе добровольческого формирования направляется для выполнения задач по предназначению.</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28" w:tooltip="Указ Президента РФ от 25.08.2023 N 639 &quot;О приведении отдельных категорий лиц к присяге&quot; {КонсультантПлюс}">
        <w:r>
          <w:rPr>
            <w:sz w:val="24"/>
            <w:color w:val="0000ff"/>
          </w:rPr>
          <w:t xml:space="preserve">Указ</w:t>
        </w:r>
      </w:hyperlink>
      <w:r>
        <w:rPr>
          <w:sz w:val="24"/>
        </w:rPr>
        <w:t xml:space="preserve"> Президента Российской Федерации от 25 августа 2023 г. N 639 "О приведении отдельных категорий лиц к присяге".</w:t>
      </w:r>
    </w:p>
    <w:p>
      <w:pPr>
        <w:pStyle w:val="0"/>
        <w:jc w:val="both"/>
      </w:pPr>
      <w:r>
        <w:rPr>
          <w:sz w:val="24"/>
        </w:rPr>
      </w:r>
    </w:p>
    <w:p>
      <w:pPr>
        <w:pStyle w:val="0"/>
        <w:ind w:firstLine="540"/>
        <w:jc w:val="both"/>
      </w:pPr>
      <w:r>
        <w:rPr>
          <w:sz w:val="24"/>
        </w:rPr>
        <w:t xml:space="preserve">32. Во время пребывания в воинской части-формирователе и выполнения задач по предназначению в составе добровольческого формирования гражданин, пребывающий в добровольческом формировании, обязан соблюдать распорядок дня (регламент служебного времени), установленный в воинской части-формирователе и добровольческом формировании, выполнять указания командования воинской части-формирователя, отдаваемые в связи с пребыванием в добровольческом формировании, подчиняться лицам, исполняющим в добровольческом формировании административно-распорядительные функции в соответствии с временным штатно-должностным расчетом, бережно относиться к имуществу войск национальной гвардии, а также использовать имущество, выданное в связи с его пребыванием в добровольческом формировании, в соответствии с функциональным предназначением.</w:t>
      </w:r>
    </w:p>
    <w:p>
      <w:pPr>
        <w:pStyle w:val="0"/>
        <w:spacing w:before="240" w:line-rule="auto"/>
        <w:ind w:firstLine="540"/>
        <w:jc w:val="both"/>
      </w:pPr>
      <w:r>
        <w:rPr>
          <w:sz w:val="24"/>
        </w:rPr>
        <w:t xml:space="preserve">33. Не допускается привлечение граждан, пребывающих в добровольческих формированиях, к мероприятиям, не связанным с задачами, для выполнения которых создано добровольческое формирование.</w:t>
      </w:r>
    </w:p>
    <w:p>
      <w:pPr>
        <w:pStyle w:val="0"/>
        <w:spacing w:before="240" w:line-rule="auto"/>
        <w:ind w:firstLine="540"/>
        <w:jc w:val="both"/>
      </w:pPr>
      <w:r>
        <w:rPr>
          <w:sz w:val="24"/>
        </w:rPr>
        <w:t xml:space="preserve">34. Обследование и освидетельствование граждан, пребывающих в добровольческих формированиях, определение причинной связи увечий (ранений, травм, контузий) или заболеваний граждан, пребывающих (пребывавших) в добровольческих формированиях, осуществляются военно-врачебными комиссиями медицинских организаций войск национальной гвардии.</w:t>
      </w:r>
    </w:p>
    <w:p>
      <w:pPr>
        <w:pStyle w:val="0"/>
        <w:spacing w:before="240" w:line-rule="auto"/>
        <w:ind w:firstLine="540"/>
        <w:jc w:val="both"/>
      </w:pPr>
      <w:r>
        <w:rPr>
          <w:sz w:val="24"/>
        </w:rPr>
        <w:t xml:space="preserve">35. По результатам освидетельствования граждан, пребывающих в добровольческих формированиях, военно-врачебная комиссия выносит одно из следующих заключений:</w:t>
      </w:r>
    </w:p>
    <w:p>
      <w:pPr>
        <w:pStyle w:val="0"/>
        <w:spacing w:before="240" w:line-rule="auto"/>
        <w:ind w:firstLine="540"/>
        <w:jc w:val="both"/>
      </w:pPr>
      <w:r>
        <w:rPr>
          <w:sz w:val="24"/>
        </w:rPr>
        <w:t xml:space="preserve">35.1. О соответствии гражданина требованиям к состоянию здоровья граждан, пребывающих в добровольческих формированиях.</w:t>
      </w:r>
    </w:p>
    <w:p>
      <w:pPr>
        <w:pStyle w:val="0"/>
        <w:spacing w:before="240" w:line-rule="auto"/>
        <w:ind w:firstLine="540"/>
        <w:jc w:val="both"/>
      </w:pPr>
      <w:r>
        <w:rPr>
          <w:sz w:val="24"/>
        </w:rPr>
        <w:t xml:space="preserve">35.2. О временном несоответствии гражданина требованиям к состоянию здоровья граждан, пребывающих в добровольческих формированиях, на срок от 15 до 60 суток, при наличии у него увечий (ранений, травм, контузий) или заболеваний, по которым в графе III категорий годности к военной службе </w:t>
      </w:r>
      <w:hyperlink w:history="0" r:id="rId29"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раздела II</w:t>
        </w:r>
      </w:hyperlink>
      <w:r>
        <w:rPr>
          <w:sz w:val="24"/>
        </w:rPr>
        <w:t xml:space="preserve"> "Расписание болезней" Требований к состоянию здоровья граждан при первоначальной постановке на воинский учет, призыве на военную службу (военные сборы), граждан, поступающих на военную службу по контракту, граждан, поступающих в военно-учебные заведения, военнослужащих, граждан, пребывающих в запасе Вооруженных Сил Российской Федерации (приложение N 1 к Положению о военно-врачебной экспертизе, утвержденному постановлением Правительства Российской Федерации от 4 июля 2013 г. N 565), предусмотрена негодность к военной службе, с указанием срока временного несоответствия.</w:t>
      </w:r>
    </w:p>
    <w:p>
      <w:pPr>
        <w:pStyle w:val="0"/>
        <w:spacing w:before="240" w:line-rule="auto"/>
        <w:ind w:firstLine="540"/>
        <w:jc w:val="both"/>
      </w:pPr>
      <w:r>
        <w:rPr>
          <w:sz w:val="24"/>
        </w:rPr>
        <w:t xml:space="preserve">35.3. О негодности гражданина к пребыванию в добровольческих формированиях при наличии у него увечий (ранений, травм, контузий) или заболеваний, указанных в требованиях.</w:t>
      </w:r>
    </w:p>
    <w:p>
      <w:pPr>
        <w:pStyle w:val="0"/>
        <w:spacing w:before="240" w:line-rule="auto"/>
        <w:ind w:firstLine="540"/>
        <w:jc w:val="both"/>
      </w:pPr>
      <w:r>
        <w:rPr>
          <w:sz w:val="24"/>
        </w:rPr>
        <w:t xml:space="preserve">36. Гражданин, пребывающий в добровольческом формировании, считается исполняющим обязанности по контракту в следующих случаях:</w:t>
      </w:r>
    </w:p>
    <w:p>
      <w:pPr>
        <w:pStyle w:val="0"/>
        <w:spacing w:before="240" w:line-rule="auto"/>
        <w:ind w:firstLine="540"/>
        <w:jc w:val="both"/>
      </w:pPr>
      <w:r>
        <w:rPr>
          <w:sz w:val="24"/>
        </w:rPr>
        <w:t xml:space="preserve">36.1. Участие в боевых действиях, выполнение задач в период мобилизации, в условиях военного положения, вооруженных конфликтов, при проведении контртеррористических операций, а также при использовании добровольческих формирований за пределами территории Российской Федерации.</w:t>
      </w:r>
    </w:p>
    <w:p>
      <w:pPr>
        <w:pStyle w:val="0"/>
        <w:spacing w:before="240" w:line-rule="auto"/>
        <w:ind w:firstLine="540"/>
        <w:jc w:val="both"/>
      </w:pPr>
      <w:r>
        <w:rPr>
          <w:sz w:val="24"/>
        </w:rPr>
        <w:t xml:space="preserve">36.2. Исполнение должностных обязанностей в соответствии с временным штатно-должностным расчетом.</w:t>
      </w:r>
    </w:p>
    <w:p>
      <w:pPr>
        <w:pStyle w:val="0"/>
        <w:spacing w:before="240" w:line-rule="auto"/>
        <w:ind w:firstLine="540"/>
        <w:jc w:val="both"/>
      </w:pPr>
      <w:r>
        <w:rPr>
          <w:sz w:val="24"/>
        </w:rPr>
        <w:t xml:space="preserve">36.3. Выполнение приказа (приказания, распоряжения или указания), отданного старшими должностными лицами добровольческого формирования и командованием воинской части-формирователя.</w:t>
      </w:r>
    </w:p>
    <w:p>
      <w:pPr>
        <w:pStyle w:val="0"/>
        <w:spacing w:before="240" w:line-rule="auto"/>
        <w:ind w:firstLine="540"/>
        <w:jc w:val="both"/>
      </w:pPr>
      <w:r>
        <w:rPr>
          <w:sz w:val="24"/>
        </w:rPr>
        <w:t xml:space="preserve">36.4. Нахождение в расположении добровольческого формирования, на территории воинской части-формирователя в течение времени, установленного распорядком дня (регламентом служебного времени).</w:t>
      </w:r>
    </w:p>
    <w:p>
      <w:pPr>
        <w:pStyle w:val="0"/>
        <w:spacing w:before="240" w:line-rule="auto"/>
        <w:ind w:firstLine="540"/>
        <w:jc w:val="both"/>
      </w:pPr>
      <w:r>
        <w:rPr>
          <w:sz w:val="24"/>
        </w:rPr>
        <w:t xml:space="preserve">36.5. Нахождение на лечении, следование к месту лечения и обратно.</w:t>
      </w:r>
    </w:p>
    <w:p>
      <w:pPr>
        <w:pStyle w:val="0"/>
        <w:spacing w:before="240" w:line-rule="auto"/>
        <w:ind w:firstLine="540"/>
        <w:jc w:val="both"/>
      </w:pPr>
      <w:r>
        <w:rPr>
          <w:sz w:val="24"/>
        </w:rPr>
        <w:t xml:space="preserve">36.6. Следование к месту формирования добровольческого формирования, месту выполнения задач по предназначению и обратно.</w:t>
      </w:r>
    </w:p>
    <w:bookmarkStart w:id="136" w:name="P136"/>
    <w:bookmarkEnd w:id="136"/>
    <w:p>
      <w:pPr>
        <w:pStyle w:val="0"/>
        <w:spacing w:before="240" w:line-rule="auto"/>
        <w:ind w:firstLine="540"/>
        <w:jc w:val="both"/>
      </w:pPr>
      <w:r>
        <w:rPr>
          <w:sz w:val="24"/>
        </w:rPr>
        <w:t xml:space="preserve">36.7. Нахождение в плену (за исключением случаев добровольной сдачи в плен), в положении заложника или интернированного.</w:t>
      </w:r>
    </w:p>
    <w:p>
      <w:pPr>
        <w:pStyle w:val="0"/>
        <w:spacing w:before="240" w:line-rule="auto"/>
        <w:ind w:firstLine="540"/>
        <w:jc w:val="both"/>
      </w:pPr>
      <w:r>
        <w:rPr>
          <w:sz w:val="24"/>
        </w:rPr>
        <w:t xml:space="preserve">36.8. Безвестное отсутствие - до признания гражданина, пребывающего в добровольческом формировании, в установленном законодательством Российской Федерации порядке безвестно отсутствующим или объявления его умершим.</w:t>
      </w:r>
    </w:p>
    <w:p>
      <w:pPr>
        <w:pStyle w:val="0"/>
        <w:spacing w:before="240" w:line-rule="auto"/>
        <w:ind w:firstLine="540"/>
        <w:jc w:val="both"/>
      </w:pPr>
      <w:r>
        <w:rPr>
          <w:sz w:val="24"/>
        </w:rPr>
        <w:t xml:space="preserve">36.9. Защита жизни, здоровья, чести и достоинства личности.</w:t>
      </w:r>
    </w:p>
    <w:bookmarkStart w:id="139" w:name="P139"/>
    <w:bookmarkEnd w:id="139"/>
    <w:p>
      <w:pPr>
        <w:pStyle w:val="0"/>
        <w:spacing w:before="240" w:line-rule="auto"/>
        <w:ind w:firstLine="540"/>
        <w:jc w:val="both"/>
      </w:pPr>
      <w:r>
        <w:rPr>
          <w:sz w:val="24"/>
        </w:rPr>
        <w:t xml:space="preserve">36.10. Совершение иных действий, признанных судом совершенными в интересах личности, общества и государства.</w:t>
      </w:r>
    </w:p>
    <w:p>
      <w:pPr>
        <w:pStyle w:val="0"/>
        <w:spacing w:before="240" w:line-rule="auto"/>
        <w:ind w:firstLine="540"/>
        <w:jc w:val="both"/>
      </w:pPr>
      <w:r>
        <w:rPr>
          <w:sz w:val="24"/>
        </w:rPr>
        <w:t xml:space="preserve">37. Гражданин, пребывающий в добровольческом формировании, по приказу лица, исполняющего в добровольческом формировании административно-распорядительные функции в соответствии с временным штатно-должностным расчетом, обязан приступить к исполнению обязанностей, возложенных на него контрактом.</w:t>
      </w:r>
    </w:p>
    <w:p>
      <w:pPr>
        <w:pStyle w:val="0"/>
        <w:spacing w:before="240" w:line-rule="auto"/>
        <w:ind w:firstLine="540"/>
        <w:jc w:val="both"/>
      </w:pPr>
      <w:r>
        <w:rPr>
          <w:sz w:val="24"/>
        </w:rPr>
        <w:t xml:space="preserve">38. Гражданин, пребывающий в добровольческом формировании, не считается исполняющим обязанности по контракту в следующих случаях:</w:t>
      </w:r>
    </w:p>
    <w:p>
      <w:pPr>
        <w:pStyle w:val="0"/>
        <w:spacing w:before="240" w:line-rule="auto"/>
        <w:ind w:firstLine="540"/>
        <w:jc w:val="both"/>
      </w:pPr>
      <w:r>
        <w:rPr>
          <w:sz w:val="24"/>
        </w:rPr>
        <w:t xml:space="preserve">38.1. Самовольное нахождение вне расположения добровольческого формирования (воинской части-формирователя) или установленного за пределами воинской части-формирователя места исполнения обязанностей, за исключением случаев, предусмотренных </w:t>
      </w:r>
      <w:hyperlink w:history="0" w:anchor="P136" w:tooltip="36.7. Нахождение в плену (за исключением случаев добровольной сдачи в плен), в положении заложника или интернированного.">
        <w:r>
          <w:rPr>
            <w:sz w:val="24"/>
            <w:color w:val="0000ff"/>
          </w:rPr>
          <w:t xml:space="preserve">подпунктами 36.7</w:t>
        </w:r>
      </w:hyperlink>
      <w:r>
        <w:rPr>
          <w:sz w:val="24"/>
        </w:rPr>
        <w:t xml:space="preserve"> - </w:t>
      </w:r>
      <w:hyperlink w:history="0" w:anchor="P139" w:tooltip="36.10. Совершение иных действий, признанных судом совершенными в интересах личности, общества и государства.">
        <w:r>
          <w:rPr>
            <w:sz w:val="24"/>
            <w:color w:val="0000ff"/>
          </w:rPr>
          <w:t xml:space="preserve">36.10 пункта 36</w:t>
        </w:r>
      </w:hyperlink>
      <w:r>
        <w:rPr>
          <w:sz w:val="24"/>
        </w:rPr>
        <w:t xml:space="preserve"> настоящего Порядка.</w:t>
      </w:r>
    </w:p>
    <w:p>
      <w:pPr>
        <w:pStyle w:val="0"/>
        <w:spacing w:before="240" w:line-rule="auto"/>
        <w:ind w:firstLine="540"/>
        <w:jc w:val="both"/>
      </w:pPr>
      <w:r>
        <w:rPr>
          <w:sz w:val="24"/>
        </w:rPr>
        <w:t xml:space="preserve">38.2. Нахождение в состоянии опьянения.</w:t>
      </w:r>
    </w:p>
    <w:p>
      <w:pPr>
        <w:pStyle w:val="0"/>
        <w:spacing w:before="240" w:line-rule="auto"/>
        <w:ind w:firstLine="540"/>
        <w:jc w:val="both"/>
      </w:pPr>
      <w:r>
        <w:rPr>
          <w:sz w:val="24"/>
        </w:rPr>
        <w:t xml:space="preserve">38.3. Нахождение на отдыхе в соответствии с </w:t>
      </w:r>
      <w:hyperlink w:history="0" w:anchor="P159" w:tooltip="47. При заключении нового контракта гражданину, пребывающему в добровольческом формировании, приказом командира воинской части-формирователя предоставляются 15 суток отдыха с правом убытия из воинской части-формирователя, о чем делается отметка в удостоверении гражданина, пребывающего в добровольческом формировании.">
        <w:r>
          <w:rPr>
            <w:sz w:val="24"/>
            <w:color w:val="0000ff"/>
          </w:rPr>
          <w:t xml:space="preserve">пунктом 47</w:t>
        </w:r>
      </w:hyperlink>
      <w:r>
        <w:rPr>
          <w:sz w:val="24"/>
        </w:rPr>
        <w:t xml:space="preserve"> настоящего Порядка.</w:t>
      </w:r>
    </w:p>
    <w:p>
      <w:pPr>
        <w:pStyle w:val="0"/>
        <w:spacing w:before="240" w:line-rule="auto"/>
        <w:ind w:firstLine="540"/>
        <w:jc w:val="both"/>
      </w:pPr>
      <w:r>
        <w:rPr>
          <w:sz w:val="24"/>
        </w:rPr>
        <w:t xml:space="preserve">38.4. Совершение деяния, признанного общественно опасным.</w:t>
      </w:r>
    </w:p>
    <w:p>
      <w:pPr>
        <w:pStyle w:val="0"/>
        <w:spacing w:before="240" w:line-rule="auto"/>
        <w:ind w:firstLine="540"/>
        <w:jc w:val="both"/>
      </w:pPr>
      <w:r>
        <w:rPr>
          <w:sz w:val="24"/>
        </w:rPr>
        <w:t xml:space="preserve">39. В период выполнения задач по предназначению гражданин, пребывающий в добровольческом формировании, приказом командира воинской части-формирователя может быть переназначен на иную должность или переведен в другое добровольческое формирование по письменному ходатайству командира добровольческого формирования.</w:t>
      </w:r>
    </w:p>
    <w:p>
      <w:pPr>
        <w:pStyle w:val="0"/>
        <w:spacing w:before="240" w:line-rule="auto"/>
        <w:ind w:firstLine="540"/>
        <w:jc w:val="both"/>
      </w:pPr>
      <w:r>
        <w:rPr>
          <w:sz w:val="24"/>
        </w:rPr>
        <w:t xml:space="preserve">40. Исключение гражданина, пребывающего в добровольческом формировании, из добровольческого формирования осуществляется приказом командира воинской части-формирователя.</w:t>
      </w:r>
    </w:p>
    <w:p>
      <w:pPr>
        <w:pStyle w:val="0"/>
        <w:spacing w:before="240" w:line-rule="auto"/>
        <w:ind w:firstLine="540"/>
        <w:jc w:val="both"/>
      </w:pPr>
      <w:r>
        <w:rPr>
          <w:sz w:val="24"/>
        </w:rPr>
        <w:t xml:space="preserve">41. Гражданин, пребывающий в добровольческом формировании, подлежит исключению из добровольческого формирования в случаях, установленных </w:t>
      </w:r>
      <w:hyperlink w:history="0" r:id="rId30" w:tooltip="Федеральный закон от 31.05.1996 N 61-ФЗ (ред. от 26.12.2024) &quot;Об обороне&quot; {КонсультантПлюс}">
        <w:r>
          <w:rPr>
            <w:sz w:val="24"/>
            <w:color w:val="0000ff"/>
          </w:rPr>
          <w:t xml:space="preserve">пунктом 7 статьи 22.1</w:t>
        </w:r>
      </w:hyperlink>
      <w:r>
        <w:rPr>
          <w:sz w:val="24"/>
        </w:rPr>
        <w:t xml:space="preserve"> Федерального закона от 31 мая 1996 г. N 61-ФЗ "Об обороне".</w:t>
      </w:r>
    </w:p>
    <w:p>
      <w:pPr>
        <w:pStyle w:val="0"/>
        <w:spacing w:before="240" w:line-rule="auto"/>
        <w:ind w:firstLine="540"/>
        <w:jc w:val="both"/>
      </w:pPr>
      <w:r>
        <w:rPr>
          <w:sz w:val="24"/>
        </w:rPr>
        <w:t xml:space="preserve">42. Гражданин, пребывающий в добровольческом формировании, не может быть исключен из добровольческого формирования в связи с истечением срока контракта в следующих случаях:</w:t>
      </w:r>
    </w:p>
    <w:bookmarkStart w:id="150" w:name="P150"/>
    <w:bookmarkEnd w:id="150"/>
    <w:p>
      <w:pPr>
        <w:pStyle w:val="0"/>
        <w:spacing w:before="240" w:line-rule="auto"/>
        <w:ind w:firstLine="540"/>
        <w:jc w:val="both"/>
      </w:pPr>
      <w:r>
        <w:rPr>
          <w:sz w:val="24"/>
        </w:rPr>
        <w:t xml:space="preserve">42.1. Выполнение задач по предназначению в составе добровольческого формирования вне места дислокации воинской части-формирователя или за пределами территории Российской Федерации.</w:t>
      </w:r>
    </w:p>
    <w:p>
      <w:pPr>
        <w:pStyle w:val="0"/>
        <w:spacing w:before="240" w:line-rule="auto"/>
        <w:ind w:firstLine="540"/>
        <w:jc w:val="both"/>
      </w:pPr>
      <w:r>
        <w:rPr>
          <w:sz w:val="24"/>
        </w:rPr>
        <w:t xml:space="preserve">42.2. Нахождение на лечении вследствие увечья (ранения, травмы, контузии) или заболевания, полученных в результате выполнения гражданином, пребывающим в добровольческом формировании, задач по предназначению в составе добровольческого формирования.</w:t>
      </w:r>
    </w:p>
    <w:bookmarkStart w:id="152" w:name="P152"/>
    <w:bookmarkEnd w:id="152"/>
    <w:p>
      <w:pPr>
        <w:pStyle w:val="0"/>
        <w:spacing w:before="240" w:line-rule="auto"/>
        <w:ind w:firstLine="540"/>
        <w:jc w:val="both"/>
      </w:pPr>
      <w:r>
        <w:rPr>
          <w:sz w:val="24"/>
        </w:rPr>
        <w:t xml:space="preserve">42.3. Нахождение в плену (за исключением случаев добровольной сдачи в плен), в положении заложника или интернированного.</w:t>
      </w:r>
    </w:p>
    <w:p>
      <w:pPr>
        <w:pStyle w:val="0"/>
        <w:spacing w:before="240" w:line-rule="auto"/>
        <w:ind w:firstLine="540"/>
        <w:jc w:val="both"/>
      </w:pPr>
      <w:r>
        <w:rPr>
          <w:sz w:val="24"/>
        </w:rPr>
        <w:t xml:space="preserve">42.4. Безвестное отсутствие - до возвращения гражданина, пребывающего в добровольческом формировании, в добровольческое формирование или воинскую часть-формирователь либо признания гражданина, пребывающего в добровольческом формировании, в установленном законодательством Российской Федерации порядке безвестно отсутствующим или объявления его умершим.</w:t>
      </w:r>
    </w:p>
    <w:bookmarkStart w:id="154" w:name="P154"/>
    <w:bookmarkEnd w:id="154"/>
    <w:p>
      <w:pPr>
        <w:pStyle w:val="0"/>
        <w:spacing w:before="240" w:line-rule="auto"/>
        <w:ind w:firstLine="540"/>
        <w:jc w:val="both"/>
      </w:pPr>
      <w:r>
        <w:rPr>
          <w:sz w:val="24"/>
        </w:rPr>
        <w:t xml:space="preserve">42.5. В отношении гражданина, пребывающего в добровольческом формировании, являющегося подозреваемым или обвиняемым в совершении преступления, избрана мера пресечения в виде наблюдения командования воинской части.</w:t>
      </w:r>
    </w:p>
    <w:p>
      <w:pPr>
        <w:pStyle w:val="0"/>
        <w:spacing w:before="240" w:line-rule="auto"/>
        <w:ind w:firstLine="540"/>
        <w:jc w:val="both"/>
      </w:pPr>
      <w:r>
        <w:rPr>
          <w:sz w:val="24"/>
        </w:rPr>
        <w:t xml:space="preserve">43. В случаях, предусмотренных </w:t>
      </w:r>
      <w:hyperlink w:history="0" w:anchor="P150" w:tooltip="42.1. Выполнение задач по предназначению в составе добровольческого формирования вне места дислокации воинской части-формирователя или за пределами территории Российской Федерации.">
        <w:r>
          <w:rPr>
            <w:sz w:val="24"/>
            <w:color w:val="0000ff"/>
          </w:rPr>
          <w:t xml:space="preserve">подпунктами 42.1</w:t>
        </w:r>
      </w:hyperlink>
      <w:r>
        <w:rPr>
          <w:sz w:val="24"/>
        </w:rPr>
        <w:t xml:space="preserve"> - </w:t>
      </w:r>
      <w:hyperlink w:history="0" w:anchor="P152" w:tooltip="42.3. Нахождение в плену (за исключением случаев добровольной сдачи в плен), в положении заложника или интернированного.">
        <w:r>
          <w:rPr>
            <w:sz w:val="24"/>
            <w:color w:val="0000ff"/>
          </w:rPr>
          <w:t xml:space="preserve">42.3 пункта 42</w:t>
        </w:r>
      </w:hyperlink>
      <w:r>
        <w:rPr>
          <w:sz w:val="24"/>
        </w:rPr>
        <w:t xml:space="preserve"> настоящего Порядка, гражданин, пребывающий в добровольческом формировании, исключается из добровольческого формирования в день возвращения в воинскую часть-формирователь.</w:t>
      </w:r>
    </w:p>
    <w:p>
      <w:pPr>
        <w:pStyle w:val="0"/>
        <w:spacing w:before="240" w:line-rule="auto"/>
        <w:ind w:firstLine="540"/>
        <w:jc w:val="both"/>
      </w:pPr>
      <w:r>
        <w:rPr>
          <w:sz w:val="24"/>
        </w:rPr>
        <w:t xml:space="preserve">44. В случае, предусмотренном </w:t>
      </w:r>
      <w:hyperlink w:history="0" w:anchor="P154" w:tooltip="42.5. В отношении гражданина, пребывающего в добровольческом формировании, являющегося подозреваемым или обвиняемым в совершении преступления, избрана мера пресечения в виде наблюдения командования воинской части.">
        <w:r>
          <w:rPr>
            <w:sz w:val="24"/>
            <w:color w:val="0000ff"/>
          </w:rPr>
          <w:t xml:space="preserve">подпунктом 42.5 пункта 42</w:t>
        </w:r>
      </w:hyperlink>
      <w:r>
        <w:rPr>
          <w:sz w:val="24"/>
        </w:rPr>
        <w:t xml:space="preserve"> настоящего Порядка, гражданин, пребывающий в добровольческом формировании, исключается из добровольческого формирования в день, следующий за днем отмены или изменения меры пресечения в виде наблюдения командования воинской части.</w:t>
      </w:r>
    </w:p>
    <w:p>
      <w:pPr>
        <w:pStyle w:val="0"/>
        <w:spacing w:before="240" w:line-rule="auto"/>
        <w:ind w:firstLine="540"/>
        <w:jc w:val="both"/>
      </w:pPr>
      <w:r>
        <w:rPr>
          <w:sz w:val="24"/>
        </w:rPr>
        <w:t xml:space="preserve">45. В случае невозможности прибытия в воинскую часть-формирователь по состоянию здоровья исключение граждан, пребывающих в добровольческом формировании, из добровольческого формирования производится приказом командира воинской части-формирователя в день поступления из медицинской организации войск национальной гвардии заключения военно-врачебной комиссии о негодности гражданина к пребыванию в добровольческом формировании.</w:t>
      </w:r>
    </w:p>
    <w:p>
      <w:pPr>
        <w:pStyle w:val="0"/>
        <w:spacing w:before="240" w:line-rule="auto"/>
        <w:ind w:firstLine="540"/>
        <w:jc w:val="both"/>
      </w:pPr>
      <w:r>
        <w:rPr>
          <w:sz w:val="24"/>
        </w:rPr>
        <w:t xml:space="preserve">46. По истечении срока контракта гражданин, пребывающий в добровольческом формировании, имеет право заключить новый контракт в порядке, предусмотренном настоящим приказом.</w:t>
      </w:r>
    </w:p>
    <w:bookmarkStart w:id="159" w:name="P159"/>
    <w:bookmarkEnd w:id="159"/>
    <w:p>
      <w:pPr>
        <w:pStyle w:val="0"/>
        <w:spacing w:before="240" w:line-rule="auto"/>
        <w:ind w:firstLine="540"/>
        <w:jc w:val="both"/>
      </w:pPr>
      <w:r>
        <w:rPr>
          <w:sz w:val="24"/>
        </w:rPr>
        <w:t xml:space="preserve">47. При заключении нового контракта гражданину, пребывающему в добровольческом формировании, приказом командира воинской части-формирователя предоставляются 15 суток отдыха с правом убытия из воинской части-формирователя, о чем делается отметка в удостоверении гражданина, пребывающего в добровольческом формировании.</w:t>
      </w:r>
    </w:p>
    <w:p>
      <w:pPr>
        <w:pStyle w:val="0"/>
        <w:spacing w:before="240" w:line-rule="auto"/>
        <w:ind w:firstLine="540"/>
        <w:jc w:val="both"/>
      </w:pPr>
      <w:r>
        <w:rPr>
          <w:sz w:val="24"/>
        </w:rPr>
        <w:t xml:space="preserve">48. Гражданин, пребывающий в добровольческом формировании, может быть исключен из добровольческого формирования в связи с невыполнением им условий контракта &lt;1&gt;.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31" w:tooltip="Федеральный закон от 31.05.1996 N 61-ФЗ (ред. от 26.12.2024) &quot;Об обороне&quot; {КонсультантПлюс}">
        <w:r>
          <w:rPr>
            <w:sz w:val="24"/>
            <w:color w:val="0000ff"/>
          </w:rPr>
          <w:t xml:space="preserve">Пункт 8 статьи 22.1</w:t>
        </w:r>
      </w:hyperlink>
      <w:r>
        <w:rPr>
          <w:sz w:val="24"/>
        </w:rPr>
        <w:t xml:space="preserve"> Федерального закона от 31 мая 1996 г. N 61-ФЗ "Об обороне".</w:t>
      </w:r>
    </w:p>
    <w:p>
      <w:pPr>
        <w:pStyle w:val="0"/>
        <w:jc w:val="both"/>
      </w:pPr>
      <w:r>
        <w:rPr>
          <w:sz w:val="24"/>
        </w:rPr>
      </w:r>
    </w:p>
    <w:p>
      <w:pPr>
        <w:pStyle w:val="0"/>
        <w:ind w:firstLine="540"/>
        <w:jc w:val="both"/>
      </w:pPr>
      <w:r>
        <w:rPr>
          <w:sz w:val="24"/>
        </w:rPr>
        <w:t xml:space="preserve">49. Решение об исключении гражданина, пребывающего в добровольческом формировании, из добровольческого формирования в связи с невыполнением им условий контракта принимается командиром воинской части-формирователя на основании письменного ходатайства командира добровольческого формирования.</w:t>
      </w:r>
    </w:p>
    <w:p>
      <w:pPr>
        <w:pStyle w:val="0"/>
        <w:spacing w:before="240" w:line-rule="auto"/>
        <w:ind w:firstLine="540"/>
        <w:jc w:val="both"/>
      </w:pPr>
      <w:r>
        <w:rPr>
          <w:sz w:val="24"/>
        </w:rPr>
        <w:t xml:space="preserve">50. Гражданин, пребывающий в добровольческом формировании, желающий расторгнуть контракт по собственному желанию до срока его окончания, подает заявление в письменной форме на имя командира добровольческого формирования.</w:t>
      </w:r>
    </w:p>
    <w:p>
      <w:pPr>
        <w:pStyle w:val="0"/>
        <w:spacing w:before="240" w:line-rule="auto"/>
        <w:ind w:firstLine="540"/>
        <w:jc w:val="both"/>
      </w:pPr>
      <w:r>
        <w:rPr>
          <w:sz w:val="24"/>
        </w:rPr>
        <w:t xml:space="preserve">51. В случае нахождения добровольческого формирования вне района выполнения задач по предназначению командир добровольческого формирования не позднее 3 рабочих дней с даты получения заявления гражданина, пребывающего в добровольческом формировании, о досрочном расторжении контракта по собственному желанию обязан направить гражданина, пребывающего в добровольческом формировании, с указанным заявлением в воинскую часть-формирователь.</w:t>
      </w:r>
    </w:p>
    <w:p>
      <w:pPr>
        <w:pStyle w:val="0"/>
        <w:spacing w:before="240" w:line-rule="auto"/>
        <w:ind w:firstLine="540"/>
        <w:jc w:val="both"/>
      </w:pPr>
      <w:r>
        <w:rPr>
          <w:sz w:val="24"/>
        </w:rPr>
        <w:t xml:space="preserve">52. Гражданин, пребывающий в добровольческом формировании, обратившийся с заявлением о расторжении контракта в месте выполнения добровольческим формированием задач по предназначению, обязан продолжать исполнять свои обязанности по занимаемой должности до выхода добровольческого формирования из района выполнения задач по предназначению. Командир добровольческого формирования направляет гражданина, пребывающего в добровольческом формировании, с указанным заявлением в воинскую часть-формирователь в день выхода добровольческого формирования из района выполнения задач по предназначению.</w:t>
      </w:r>
    </w:p>
    <w:p>
      <w:pPr>
        <w:pStyle w:val="0"/>
        <w:spacing w:before="240" w:line-rule="auto"/>
        <w:ind w:firstLine="540"/>
        <w:jc w:val="both"/>
      </w:pPr>
      <w:r>
        <w:rPr>
          <w:sz w:val="24"/>
        </w:rPr>
        <w:t xml:space="preserve">53. К гражданину, пребывающему в добровольческом формировании, которому избрана мера пресечения в виде наблюдения командования воинской части, применяются следующие меры:</w:t>
      </w:r>
    </w:p>
    <w:p>
      <w:pPr>
        <w:pStyle w:val="0"/>
        <w:spacing w:before="240" w:line-rule="auto"/>
        <w:ind w:firstLine="540"/>
        <w:jc w:val="both"/>
      </w:pPr>
      <w:r>
        <w:rPr>
          <w:sz w:val="24"/>
        </w:rPr>
        <w:t xml:space="preserve">53.1. Постоянное наблюдение со стороны своих начальников или суточного наряда.</w:t>
      </w:r>
    </w:p>
    <w:p>
      <w:pPr>
        <w:pStyle w:val="0"/>
        <w:spacing w:before="240" w:line-rule="auto"/>
        <w:ind w:firstLine="540"/>
        <w:jc w:val="both"/>
      </w:pPr>
      <w:r>
        <w:rPr>
          <w:sz w:val="24"/>
        </w:rPr>
        <w:t xml:space="preserve">53.2. Запрет на ношение оружия.</w:t>
      </w:r>
    </w:p>
    <w:p>
      <w:pPr>
        <w:pStyle w:val="0"/>
        <w:spacing w:before="240" w:line-rule="auto"/>
        <w:ind w:firstLine="540"/>
        <w:jc w:val="both"/>
      </w:pPr>
      <w:r>
        <w:rPr>
          <w:sz w:val="24"/>
        </w:rPr>
        <w:t xml:space="preserve">53.3. Запрет на работы вне воинской части в одиночном порядке.</w:t>
      </w:r>
    </w:p>
    <w:p>
      <w:pPr>
        <w:pStyle w:val="0"/>
        <w:spacing w:before="240" w:line-rule="auto"/>
        <w:ind w:firstLine="540"/>
        <w:jc w:val="both"/>
      </w:pPr>
      <w:r>
        <w:rPr>
          <w:sz w:val="24"/>
        </w:rPr>
        <w:t xml:space="preserve">53.4. Запрет на назначение в наряды.</w:t>
      </w:r>
    </w:p>
    <w:p>
      <w:pPr>
        <w:pStyle w:val="0"/>
        <w:spacing w:before="240" w:line-rule="auto"/>
        <w:ind w:firstLine="540"/>
        <w:jc w:val="both"/>
      </w:pPr>
      <w:r>
        <w:rPr>
          <w:sz w:val="24"/>
        </w:rPr>
        <w:t xml:space="preserve">53.5. Запрет на предоставление увольнения из воинской части, отпуска.</w:t>
      </w:r>
    </w:p>
    <w:p>
      <w:pPr>
        <w:pStyle w:val="0"/>
        <w:spacing w:before="240" w:line-rule="auto"/>
        <w:ind w:firstLine="540"/>
        <w:jc w:val="both"/>
      </w:pPr>
      <w:r>
        <w:rPr>
          <w:sz w:val="24"/>
        </w:rPr>
        <w:t xml:space="preserve">53.6. Запрет на допуск к эксплуатации транспортных средств.</w:t>
      </w:r>
    </w:p>
    <w:p>
      <w:pPr>
        <w:pStyle w:val="0"/>
        <w:spacing w:before="240" w:line-rule="auto"/>
        <w:ind w:firstLine="540"/>
        <w:jc w:val="both"/>
      </w:pPr>
      <w:r>
        <w:rPr>
          <w:sz w:val="24"/>
        </w:rPr>
        <w:t xml:space="preserve">54. В случае досрочного расторжения контракта гражданин, пребывающий в добровольческом формировании, обязан сдать все полученное им вещевое имущество (кроме вещевого имущества личного пользования), экипировку, вооружение и иные материально-технические средства, выданные в связи с его пребыванием в добровольческом формировании, не позднее дня исключения его из добровольческого формирования.</w:t>
      </w:r>
    </w:p>
    <w:p>
      <w:pPr>
        <w:pStyle w:val="0"/>
        <w:spacing w:before="240" w:line-rule="auto"/>
        <w:ind w:firstLine="540"/>
        <w:jc w:val="both"/>
      </w:pPr>
      <w:r>
        <w:rPr>
          <w:sz w:val="24"/>
        </w:rPr>
        <w:t xml:space="preserve">55. К материальной ответственности гражданин, пребывающий в добровольческом формировании, привлекается в соответствии с положениями </w:t>
      </w:r>
      <w:hyperlink w:history="0" r:id="rId32" w:tooltip="Федеральный закон от 12.07.1999 N 161-ФЗ (ред. от 23.11.2024) &quot;О материальной ответственности военнослужащих&quot; {КонсультантПлюс}">
        <w:r>
          <w:rPr>
            <w:sz w:val="24"/>
            <w:color w:val="0000ff"/>
          </w:rPr>
          <w:t xml:space="preserve">пункта 1 статьи 1</w:t>
        </w:r>
      </w:hyperlink>
      <w:r>
        <w:rPr>
          <w:sz w:val="24"/>
        </w:rPr>
        <w:t xml:space="preserve"> и </w:t>
      </w:r>
      <w:hyperlink w:history="0" r:id="rId33" w:tooltip="Федеральный закон от 12.07.1999 N 161-ФЗ (ред. от 23.11.2024) &quot;О материальной ответственности военнослужащих&quot; {КонсультантПлюс}">
        <w:r>
          <w:rPr>
            <w:sz w:val="24"/>
            <w:color w:val="0000ff"/>
          </w:rPr>
          <w:t xml:space="preserve">статьи 12.1</w:t>
        </w:r>
      </w:hyperlink>
      <w:r>
        <w:rPr>
          <w:sz w:val="24"/>
        </w:rPr>
        <w:t xml:space="preserve"> Федерального закона от 12 июля 1999 г. N 161-ФЗ "О материальной ответственности военнослужащих".</w:t>
      </w:r>
    </w:p>
    <w:p>
      <w:pPr>
        <w:pStyle w:val="0"/>
        <w:spacing w:before="240" w:line-rule="auto"/>
        <w:ind w:firstLine="540"/>
        <w:jc w:val="both"/>
      </w:pPr>
      <w:r>
        <w:rPr>
          <w:sz w:val="24"/>
        </w:rPr>
        <w:t xml:space="preserve">56. При исключении гражданина, пребывающего в добровольческом формировании, из добровольческого формирования в воинской части-формирователе ему выдается предписание, которое он обязан сдать в территориальный орган по месту жительства в двухнедельный срок со дня исключения из добровольческого формирования.</w:t>
      </w:r>
    </w:p>
    <w:p>
      <w:pPr>
        <w:pStyle w:val="0"/>
        <w:spacing w:before="240" w:line-rule="auto"/>
        <w:ind w:firstLine="540"/>
        <w:jc w:val="both"/>
      </w:pPr>
      <w:r>
        <w:rPr>
          <w:sz w:val="24"/>
        </w:rPr>
        <w:t xml:space="preserve">57. Об исключении гражданина из добровольческого формирования территориальным органом информируется военный комиссариат по месту жительства гражданина, исключенного из добровольческого формирования.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1</w:t>
      </w:r>
    </w:p>
    <w:p>
      <w:pPr>
        <w:pStyle w:val="0"/>
        <w:jc w:val="right"/>
      </w:pPr>
      <w:r>
        <w:rPr>
          <w:sz w:val="24"/>
        </w:rPr>
        <w:t xml:space="preserve">к Порядку поступления граждан</w:t>
      </w:r>
    </w:p>
    <w:p>
      <w:pPr>
        <w:pStyle w:val="0"/>
        <w:jc w:val="right"/>
      </w:pPr>
      <w:r>
        <w:rPr>
          <w:sz w:val="24"/>
        </w:rPr>
        <w:t xml:space="preserve">Российской Федерации в добровольческие</w:t>
      </w:r>
    </w:p>
    <w:p>
      <w:pPr>
        <w:pStyle w:val="0"/>
        <w:jc w:val="right"/>
      </w:pPr>
      <w:r>
        <w:rPr>
          <w:sz w:val="24"/>
        </w:rPr>
        <w:t xml:space="preserve">формирования, пребывания в них</w:t>
      </w:r>
    </w:p>
    <w:p>
      <w:pPr>
        <w:pStyle w:val="0"/>
        <w:jc w:val="right"/>
      </w:pPr>
      <w:r>
        <w:rPr>
          <w:sz w:val="24"/>
        </w:rPr>
        <w:t xml:space="preserve">и исключения из них, требованиям,</w:t>
      </w:r>
    </w:p>
    <w:p>
      <w:pPr>
        <w:pStyle w:val="0"/>
        <w:jc w:val="right"/>
      </w:pPr>
      <w:r>
        <w:rPr>
          <w:sz w:val="24"/>
        </w:rPr>
        <w:t xml:space="preserve">предъявляемым к гражданам</w:t>
      </w:r>
    </w:p>
    <w:p>
      <w:pPr>
        <w:pStyle w:val="0"/>
        <w:jc w:val="right"/>
      </w:pPr>
      <w:r>
        <w:rPr>
          <w:sz w:val="24"/>
        </w:rPr>
        <w:t xml:space="preserve">Российской Федерации, поступающим</w:t>
      </w:r>
    </w:p>
    <w:p>
      <w:pPr>
        <w:pStyle w:val="0"/>
        <w:jc w:val="right"/>
      </w:pPr>
      <w:r>
        <w:rPr>
          <w:sz w:val="24"/>
        </w:rPr>
        <w:t xml:space="preserve">в добровольческие формирования</w:t>
      </w:r>
    </w:p>
    <w:p>
      <w:pPr>
        <w:pStyle w:val="0"/>
        <w:jc w:val="right"/>
      </w:pPr>
      <w:r>
        <w:rPr>
          <w:sz w:val="24"/>
        </w:rPr>
        <w:t xml:space="preserve">и пребывающим в них, определенным</w:t>
      </w:r>
    </w:p>
    <w:p>
      <w:pPr>
        <w:pStyle w:val="0"/>
        <w:jc w:val="right"/>
      </w:pPr>
      <w:r>
        <w:rPr>
          <w:sz w:val="24"/>
        </w:rPr>
        <w:t xml:space="preserve">приказом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w:t>
      </w:r>
    </w:p>
    <w:p>
      <w:pPr>
        <w:pStyle w:val="0"/>
        <w:jc w:val="right"/>
      </w:pPr>
      <w:r>
        <w:rPr>
          <w:sz w:val="24"/>
        </w:rPr>
        <w:t xml:space="preserve">от 26 февраля 2025 г. N 59</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bookmarkStart w:id="200" w:name="P200"/>
    <w:bookmarkEnd w:id="200"/>
    <w:p>
      <w:pPr>
        <w:pStyle w:val="1"/>
        <w:jc w:val="both"/>
      </w:pPr>
      <w:r>
        <w:rPr>
          <w:sz w:val="20"/>
        </w:rPr>
        <w:t xml:space="preserve">                                  АНКЕТА</w:t>
      </w:r>
    </w:p>
    <w:p>
      <w:pPr>
        <w:pStyle w:val="1"/>
        <w:jc w:val="both"/>
      </w:pPr>
      <w:r>
        <w:rPr>
          <w:sz w:val="20"/>
        </w:rPr>
        <w:t xml:space="preserve">___________________________________________________________________________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___________________________________________________________________________</w:t>
      </w:r>
    </w:p>
    <w:p>
      <w:pPr>
        <w:pStyle w:val="1"/>
        <w:jc w:val="both"/>
      </w:pPr>
      <w:r>
        <w:rPr>
          <w:sz w:val="20"/>
        </w:rPr>
        <w:t xml:space="preserve">        (воинское (специальное) звание и личный номер (при наличии)</w:t>
      </w:r>
    </w:p>
    <w:p>
      <w:pPr>
        <w:pStyle w:val="1"/>
        <w:jc w:val="both"/>
      </w:pPr>
      <w:r>
        <w:rPr>
          <w:sz w:val="20"/>
        </w:rPr>
      </w:r>
    </w:p>
    <w:p>
      <w:pPr>
        <w:pStyle w:val="1"/>
        <w:jc w:val="both"/>
      </w:pPr>
      <w:r>
        <w:rPr>
          <w:sz w:val="20"/>
        </w:rPr>
        <w:t xml:space="preserve">    Дата рождения _________________________________________________________</w:t>
      </w:r>
    </w:p>
    <w:p>
      <w:pPr>
        <w:pStyle w:val="1"/>
        <w:jc w:val="both"/>
      </w:pPr>
      <w:r>
        <w:rPr>
          <w:sz w:val="20"/>
        </w:rPr>
        <w:t xml:space="preserve">    Место рождения ________________________________________________________</w:t>
      </w:r>
    </w:p>
    <w:p>
      <w:pPr>
        <w:pStyle w:val="1"/>
        <w:jc w:val="both"/>
      </w:pPr>
      <w:r>
        <w:rPr>
          <w:sz w:val="20"/>
        </w:rPr>
        <w:t xml:space="preserve">    Адрес   места  жительства,  места  пребывания  или  места  фактического</w:t>
      </w:r>
    </w:p>
    <w:p>
      <w:pPr>
        <w:pStyle w:val="1"/>
        <w:jc w:val="both"/>
      </w:pPr>
      <w:r>
        <w:rPr>
          <w:sz w:val="20"/>
        </w:rPr>
        <w:t xml:space="preserve">проживания 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Образование ___________________________________________________________</w:t>
      </w:r>
    </w:p>
    <w:p>
      <w:pPr>
        <w:pStyle w:val="1"/>
        <w:jc w:val="both"/>
      </w:pPr>
      <w:r>
        <w:rPr>
          <w:sz w:val="20"/>
        </w:rPr>
        <w:t xml:space="preserve">    Специальность и квалификация __________________________________________</w:t>
      </w:r>
    </w:p>
    <w:p>
      <w:pPr>
        <w:pStyle w:val="1"/>
        <w:jc w:val="both"/>
      </w:pPr>
      <w:r>
        <w:rPr>
          <w:sz w:val="20"/>
        </w:rPr>
        <w:t xml:space="preserve">    Спортивный разряд _____________________________________________________</w:t>
      </w:r>
    </w:p>
    <w:p>
      <w:pPr>
        <w:pStyle w:val="1"/>
        <w:jc w:val="both"/>
      </w:pPr>
      <w:r>
        <w:rPr>
          <w:sz w:val="20"/>
        </w:rPr>
        <w:t xml:space="preserve">    Наименования      аккаунтов      (адреса      страниц     сайтов)     в</w:t>
      </w:r>
    </w:p>
    <w:p>
      <w:pPr>
        <w:pStyle w:val="1"/>
        <w:jc w:val="both"/>
      </w:pPr>
      <w:r>
        <w:rPr>
          <w:sz w:val="20"/>
        </w:rPr>
        <w:t xml:space="preserve">информационно-телекоммуникационной сети "Интернет" 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Военно-учетная специальность __________________________________________</w:t>
      </w:r>
    </w:p>
    <w:p>
      <w:pPr>
        <w:pStyle w:val="1"/>
        <w:jc w:val="both"/>
      </w:pPr>
      <w:r>
        <w:rPr>
          <w:sz w:val="20"/>
        </w:rPr>
        <w:t xml:space="preserve">    Семейное положение и состав семьи _____________________________________</w:t>
      </w:r>
    </w:p>
    <w:p>
      <w:pPr>
        <w:pStyle w:val="1"/>
        <w:jc w:val="both"/>
      </w:pPr>
      <w:r>
        <w:rPr>
          <w:sz w:val="20"/>
        </w:rPr>
        <w:t xml:space="preserve">    Сведения о близких родственниках ______________________________________</w:t>
      </w:r>
    </w:p>
    <w:p>
      <w:pPr>
        <w:pStyle w:val="1"/>
        <w:jc w:val="both"/>
      </w:pPr>
      <w:r>
        <w:rPr>
          <w:sz w:val="20"/>
        </w:rPr>
        <w:t xml:space="preserve">    Государственные награды _______________________________________________</w:t>
      </w:r>
    </w:p>
    <w:p>
      <w:pPr>
        <w:pStyle w:val="1"/>
        <w:jc w:val="both"/>
      </w:pPr>
      <w:r>
        <w:rPr>
          <w:sz w:val="20"/>
        </w:rPr>
        <w:t xml:space="preserve">    Участие   в   боевых   действиях,   ликвидации  последствий   стихийных</w:t>
      </w:r>
    </w:p>
    <w:p>
      <w:pPr>
        <w:pStyle w:val="1"/>
        <w:jc w:val="both"/>
      </w:pPr>
      <w:r>
        <w:rPr>
          <w:sz w:val="20"/>
        </w:rPr>
        <w:t xml:space="preserve">бедствий,     катастроф     и     других       чрезвычайных        ситуаций</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(когда и где)</w:t>
      </w:r>
    </w:p>
    <w:p>
      <w:pPr>
        <w:pStyle w:val="1"/>
        <w:jc w:val="both"/>
      </w:pPr>
      <w:r>
        <w:rPr>
          <w:sz w:val="20"/>
        </w:rPr>
        <w:t xml:space="preserve">Трудовая деятельность (военная служба) 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Судимость, нахождение под судом, ведение дознания либо предварительного</w:t>
      </w:r>
    </w:p>
    <w:p>
      <w:pPr>
        <w:pStyle w:val="1"/>
        <w:jc w:val="both"/>
      </w:pPr>
      <w:r>
        <w:rPr>
          <w:sz w:val="20"/>
        </w:rPr>
        <w:t xml:space="preserve">следствия, состояние на учете в органах внутренних дел ____________________</w:t>
      </w:r>
    </w:p>
    <w:p>
      <w:pPr>
        <w:pStyle w:val="1"/>
        <w:jc w:val="both"/>
      </w:pPr>
      <w:r>
        <w:rPr>
          <w:sz w:val="20"/>
        </w:rPr>
        <w:t xml:space="preserve">    Имеются  (имелись)  заболевания,  в  том числе хронические (туберкулез;</w:t>
      </w:r>
    </w:p>
    <w:p>
      <w:pPr>
        <w:pStyle w:val="1"/>
        <w:jc w:val="both"/>
      </w:pPr>
      <w:r>
        <w:rPr>
          <w:sz w:val="20"/>
        </w:rPr>
        <w:t xml:space="preserve">инфекции, передающиеся преимущественно половым путем; гепатит B; гепатит C;</w:t>
      </w:r>
    </w:p>
    <w:p>
      <w:pPr>
        <w:pStyle w:val="1"/>
        <w:jc w:val="both"/>
      </w:pPr>
      <w:r>
        <w:rPr>
          <w:sz w:val="20"/>
        </w:rPr>
        <w:t xml:space="preserve">болезнь,  вызванная  вирусом иммунодефицита человека (ВИЧ); злокачественные</w:t>
      </w:r>
    </w:p>
    <w:p>
      <w:pPr>
        <w:pStyle w:val="1"/>
        <w:jc w:val="both"/>
      </w:pPr>
      <w:r>
        <w:rPr>
          <w:sz w:val="20"/>
        </w:rPr>
        <w:t xml:space="preserve">новообразования;  сахарный  диабет; психические расстройства и расстройства</w:t>
      </w:r>
    </w:p>
    <w:p>
      <w:pPr>
        <w:pStyle w:val="1"/>
        <w:jc w:val="both"/>
      </w:pPr>
      <w:r>
        <w:rPr>
          <w:sz w:val="20"/>
        </w:rPr>
        <w:t xml:space="preserve">поведения;   болезни,   характеризующиеся  повышенным  кровяным  давлением,</w:t>
      </w:r>
    </w:p>
    <w:p>
      <w:pPr>
        <w:pStyle w:val="1"/>
        <w:jc w:val="both"/>
      </w:pPr>
      <w:r>
        <w:rPr>
          <w:sz w:val="20"/>
        </w:rPr>
        <w:t xml:space="preserve">ишемическая болезнь сердца) 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Наличие  водительского удостоверения (серия, номер, кем и когда выдано,</w:t>
      </w:r>
    </w:p>
    <w:p>
      <w:pPr>
        <w:pStyle w:val="1"/>
        <w:jc w:val="both"/>
      </w:pPr>
      <w:r>
        <w:rPr>
          <w:sz w:val="20"/>
        </w:rPr>
        <w:t xml:space="preserve">категории транспортных средств) ___________________________________________</w:t>
      </w:r>
    </w:p>
    <w:p>
      <w:pPr>
        <w:pStyle w:val="1"/>
        <w:jc w:val="both"/>
      </w:pPr>
      <w:r>
        <w:rPr>
          <w:sz w:val="20"/>
        </w:rPr>
      </w:r>
    </w:p>
    <w:p>
      <w:pPr>
        <w:pStyle w:val="1"/>
        <w:jc w:val="both"/>
      </w:pPr>
      <w:r>
        <w:rPr>
          <w:sz w:val="20"/>
        </w:rPr>
        <w:t xml:space="preserve">    Я, ___________________________________________________________________,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заверяю  о  достоверности  приведенных  персональных  данных  и согласен на</w:t>
      </w:r>
    </w:p>
    <w:p>
      <w:pPr>
        <w:pStyle w:val="1"/>
        <w:jc w:val="both"/>
      </w:pPr>
      <w:r>
        <w:rPr>
          <w:sz w:val="20"/>
        </w:rPr>
        <w:t xml:space="preserve">проверку  их  достоверности  в  установленном  законодательством Российской</w:t>
      </w:r>
    </w:p>
    <w:p>
      <w:pPr>
        <w:pStyle w:val="1"/>
        <w:jc w:val="both"/>
      </w:pPr>
      <w:r>
        <w:rPr>
          <w:sz w:val="20"/>
        </w:rPr>
        <w:t xml:space="preserve">Федерации  порядке  </w:t>
      </w:r>
      <w:hyperlink w:history="0" w:anchor="P254" w:tooltip="&lt;1&gt; Пункт 1 статьи 9 Федерального закона от 27 июля 2006 г. N 152-ФЗ &quot;О персональных данных&quot;.">
        <w:r>
          <w:rPr>
            <w:sz w:val="20"/>
            <w:color w:val="0000ff"/>
          </w:rPr>
          <w:t xml:space="preserve">&lt;1&gt;</w:t>
        </w:r>
      </w:hyperlink>
      <w:r>
        <w:rPr>
          <w:sz w:val="20"/>
        </w:rPr>
        <w:t xml:space="preserve">,  а  также согласен на запись, обработку и хранение</w:t>
      </w:r>
    </w:p>
    <w:p>
      <w:pPr>
        <w:pStyle w:val="1"/>
        <w:jc w:val="both"/>
      </w:pPr>
      <w:r>
        <w:rPr>
          <w:sz w:val="20"/>
        </w:rPr>
        <w:t xml:space="preserve">персональных данных на материальных носителях информации.</w:t>
      </w:r>
    </w:p>
    <w:p>
      <w:pPr>
        <w:pStyle w:val="1"/>
        <w:jc w:val="both"/>
      </w:pPr>
      <w:r>
        <w:rPr>
          <w:sz w:val="20"/>
        </w:rPr>
      </w:r>
    </w:p>
    <w:p>
      <w:pPr>
        <w:pStyle w:val="1"/>
        <w:jc w:val="both"/>
      </w:pPr>
      <w:r>
        <w:rPr>
          <w:sz w:val="20"/>
        </w:rPr>
        <w:t xml:space="preserve">"__" ______________ 20__ г.  ______________________________________________</w:t>
      </w:r>
    </w:p>
    <w:p>
      <w:pPr>
        <w:pStyle w:val="1"/>
        <w:jc w:val="both"/>
      </w:pPr>
      <w:r>
        <w:rPr>
          <w:sz w:val="20"/>
        </w:rPr>
        <w:t xml:space="preserve">                             (подпись, фамилия, имя, отчество (при наличии)</w:t>
      </w:r>
    </w:p>
    <w:p>
      <w:pPr>
        <w:pStyle w:val="0"/>
        <w:jc w:val="both"/>
      </w:pPr>
      <w:r>
        <w:rPr>
          <w:sz w:val="24"/>
        </w:rPr>
      </w:r>
    </w:p>
    <w:p>
      <w:pPr>
        <w:pStyle w:val="0"/>
        <w:ind w:firstLine="540"/>
        <w:jc w:val="both"/>
      </w:pPr>
      <w:r>
        <w:rPr>
          <w:sz w:val="24"/>
        </w:rPr>
        <w:t xml:space="preserve">--------------------------------</w:t>
      </w:r>
    </w:p>
    <w:bookmarkStart w:id="254" w:name="P254"/>
    <w:bookmarkEnd w:id="254"/>
    <w:p>
      <w:pPr>
        <w:pStyle w:val="0"/>
        <w:spacing w:before="240" w:line-rule="auto"/>
        <w:ind w:firstLine="540"/>
        <w:jc w:val="both"/>
      </w:pPr>
      <w:r>
        <w:rPr>
          <w:sz w:val="24"/>
        </w:rPr>
        <w:t xml:space="preserve">&lt;1&gt; </w:t>
      </w:r>
      <w:hyperlink w:history="0" r:id="rId34" w:tooltip="Федеральный закон от 27.07.2006 N 152-ФЗ (ред. от 08.08.2024) &quot;О персональных данных&quot; {КонсультантПлюс}">
        <w:r>
          <w:rPr>
            <w:sz w:val="24"/>
            <w:color w:val="0000ff"/>
          </w:rPr>
          <w:t xml:space="preserve">Пункт 1 статьи 9</w:t>
        </w:r>
      </w:hyperlink>
      <w:r>
        <w:rPr>
          <w:sz w:val="24"/>
        </w:rPr>
        <w:t xml:space="preserve"> Федерального закона от 27 июля 2006 г. N 152-ФЗ "О персональных данных".</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2</w:t>
      </w:r>
    </w:p>
    <w:p>
      <w:pPr>
        <w:pStyle w:val="0"/>
        <w:jc w:val="right"/>
      </w:pPr>
      <w:r>
        <w:rPr>
          <w:sz w:val="24"/>
        </w:rPr>
        <w:t xml:space="preserve">к Порядку поступления граждан</w:t>
      </w:r>
    </w:p>
    <w:p>
      <w:pPr>
        <w:pStyle w:val="0"/>
        <w:jc w:val="right"/>
      </w:pPr>
      <w:r>
        <w:rPr>
          <w:sz w:val="24"/>
        </w:rPr>
        <w:t xml:space="preserve">Российской Федерации в добровольческие</w:t>
      </w:r>
    </w:p>
    <w:p>
      <w:pPr>
        <w:pStyle w:val="0"/>
        <w:jc w:val="right"/>
      </w:pPr>
      <w:r>
        <w:rPr>
          <w:sz w:val="24"/>
        </w:rPr>
        <w:t xml:space="preserve">формирования, пребывания в них</w:t>
      </w:r>
    </w:p>
    <w:p>
      <w:pPr>
        <w:pStyle w:val="0"/>
        <w:jc w:val="right"/>
      </w:pPr>
      <w:r>
        <w:rPr>
          <w:sz w:val="24"/>
        </w:rPr>
        <w:t xml:space="preserve">и исключения из них, требованиям,</w:t>
      </w:r>
    </w:p>
    <w:p>
      <w:pPr>
        <w:pStyle w:val="0"/>
        <w:jc w:val="right"/>
      </w:pPr>
      <w:r>
        <w:rPr>
          <w:sz w:val="24"/>
        </w:rPr>
        <w:t xml:space="preserve">предъявляемым к гражданам</w:t>
      </w:r>
    </w:p>
    <w:p>
      <w:pPr>
        <w:pStyle w:val="0"/>
        <w:jc w:val="right"/>
      </w:pPr>
      <w:r>
        <w:rPr>
          <w:sz w:val="24"/>
        </w:rPr>
        <w:t xml:space="preserve">Российской Федерации, поступающим</w:t>
      </w:r>
    </w:p>
    <w:p>
      <w:pPr>
        <w:pStyle w:val="0"/>
        <w:jc w:val="right"/>
      </w:pPr>
      <w:r>
        <w:rPr>
          <w:sz w:val="24"/>
        </w:rPr>
        <w:t xml:space="preserve">в добровольческие формирования</w:t>
      </w:r>
    </w:p>
    <w:p>
      <w:pPr>
        <w:pStyle w:val="0"/>
        <w:jc w:val="right"/>
      </w:pPr>
      <w:r>
        <w:rPr>
          <w:sz w:val="24"/>
        </w:rPr>
        <w:t xml:space="preserve">и пребывающим в них, определенным</w:t>
      </w:r>
    </w:p>
    <w:p>
      <w:pPr>
        <w:pStyle w:val="0"/>
        <w:jc w:val="right"/>
      </w:pPr>
      <w:r>
        <w:rPr>
          <w:sz w:val="24"/>
        </w:rPr>
        <w:t xml:space="preserve">приказом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w:t>
      </w:r>
    </w:p>
    <w:p>
      <w:pPr>
        <w:pStyle w:val="0"/>
        <w:jc w:val="right"/>
      </w:pPr>
      <w:r>
        <w:rPr>
          <w:sz w:val="24"/>
        </w:rPr>
        <w:t xml:space="preserve">от 26 февраля 2025 г. N 59</w:t>
      </w:r>
    </w:p>
    <w:p>
      <w:pPr>
        <w:pStyle w:val="0"/>
        <w:jc w:val="both"/>
      </w:pPr>
      <w:r>
        <w:rPr>
          <w:sz w:val="24"/>
        </w:rPr>
      </w:r>
    </w:p>
    <w:bookmarkStart w:id="274" w:name="P274"/>
    <w:bookmarkEnd w:id="274"/>
    <w:p>
      <w:pPr>
        <w:pStyle w:val="2"/>
        <w:jc w:val="center"/>
      </w:pPr>
      <w:r>
        <w:rPr>
          <w:sz w:val="24"/>
        </w:rPr>
        <w:t xml:space="preserve">РЕКОМЕНДУЕМОЕ СОДЕРЖАНИЕ</w:t>
      </w:r>
    </w:p>
    <w:p>
      <w:pPr>
        <w:pStyle w:val="2"/>
        <w:jc w:val="center"/>
      </w:pPr>
      <w:r>
        <w:rPr>
          <w:sz w:val="24"/>
        </w:rPr>
        <w:t xml:space="preserve">АВТОБИОГРАФИИ, ПРЕДОСТАВЛЯЕМОЙ ГРАЖДАНИНОМ ПРИ ПОСТУПЛЕНИИ</w:t>
      </w:r>
    </w:p>
    <w:p>
      <w:pPr>
        <w:pStyle w:val="2"/>
        <w:jc w:val="center"/>
      </w:pPr>
      <w:r>
        <w:rPr>
          <w:sz w:val="24"/>
        </w:rPr>
        <w:t xml:space="preserve">В ДОБРОВОЛЬЧЕСКОЕ ФОРМИРОВАНИЕ</w:t>
      </w:r>
    </w:p>
    <w:p>
      <w:pPr>
        <w:pStyle w:val="0"/>
        <w:jc w:val="both"/>
      </w:pPr>
      <w:r>
        <w:rPr>
          <w:sz w:val="24"/>
        </w:rPr>
      </w:r>
    </w:p>
    <w:p>
      <w:pPr>
        <w:pStyle w:val="0"/>
        <w:ind w:firstLine="540"/>
        <w:jc w:val="both"/>
      </w:pPr>
      <w:r>
        <w:rPr>
          <w:sz w:val="24"/>
        </w:rPr>
        <w:t xml:space="preserve">Автобиография, предоставляемая гражданином в территориальный орган Росгвардии при поступлении в добровольческое формирование, пишется собственноручно в произвольной форме с указанием следующих сведений: фамилия, имя, отчество (при наличии); дата и место рождения; когда, где и в каких образовательных организациях обучался, специальность (направление подготовки) и квалификация; трудовая деятельность (периоды и места работы, должности и основания увольнения); отношение к воинской обязанности, служба в Вооруженных Силах Российской Федерации, других войсках, воинских формированиях и органах, когда, где и в качестве кого проходил службу (если не служил, то указать причину); награждение государственными наградами (чем и когда награжден); семейное положение; фамилия, имя, отчество (при наличии) супруги (супруга), дата и место рождения супруги (супруга), место работы и место жительства (если вступал в брак неоднократно, указать сведения о предыдущих супругах); близкие родственники и близкие родственники супруги (супруга) (родители, родные братья, сестры и дети с указанием фамилий, имен, отчеств (при наличии), дат рождения, мест учебы, работы, службы и жительства); привлекался ли к уголовной ответственности; привлекались ли к уголовной ответственности супруга (супруг) или кто-либо из близких родственников (когда, за что, мера наказания); место постоянного жительства.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3</w:t>
      </w:r>
    </w:p>
    <w:p>
      <w:pPr>
        <w:pStyle w:val="0"/>
        <w:jc w:val="right"/>
      </w:pPr>
      <w:r>
        <w:rPr>
          <w:sz w:val="24"/>
        </w:rPr>
        <w:t xml:space="preserve">к Порядку поступления граждан</w:t>
      </w:r>
    </w:p>
    <w:p>
      <w:pPr>
        <w:pStyle w:val="0"/>
        <w:jc w:val="right"/>
      </w:pPr>
      <w:r>
        <w:rPr>
          <w:sz w:val="24"/>
        </w:rPr>
        <w:t xml:space="preserve">Российской Федерации в добровольческие</w:t>
      </w:r>
    </w:p>
    <w:p>
      <w:pPr>
        <w:pStyle w:val="0"/>
        <w:jc w:val="right"/>
      </w:pPr>
      <w:r>
        <w:rPr>
          <w:sz w:val="24"/>
        </w:rPr>
        <w:t xml:space="preserve">формирования, пребывания в них</w:t>
      </w:r>
    </w:p>
    <w:p>
      <w:pPr>
        <w:pStyle w:val="0"/>
        <w:jc w:val="right"/>
      </w:pPr>
      <w:r>
        <w:rPr>
          <w:sz w:val="24"/>
        </w:rPr>
        <w:t xml:space="preserve">и исключения из них, требованиям,</w:t>
      </w:r>
    </w:p>
    <w:p>
      <w:pPr>
        <w:pStyle w:val="0"/>
        <w:jc w:val="right"/>
      </w:pPr>
      <w:r>
        <w:rPr>
          <w:sz w:val="24"/>
        </w:rPr>
        <w:t xml:space="preserve">предъявляемым к гражданам</w:t>
      </w:r>
    </w:p>
    <w:p>
      <w:pPr>
        <w:pStyle w:val="0"/>
        <w:jc w:val="right"/>
      </w:pPr>
      <w:r>
        <w:rPr>
          <w:sz w:val="24"/>
        </w:rPr>
        <w:t xml:space="preserve">Российской Федерации, поступающим</w:t>
      </w:r>
    </w:p>
    <w:p>
      <w:pPr>
        <w:pStyle w:val="0"/>
        <w:jc w:val="right"/>
      </w:pPr>
      <w:r>
        <w:rPr>
          <w:sz w:val="24"/>
        </w:rPr>
        <w:t xml:space="preserve">в добровольческие формирования</w:t>
      </w:r>
    </w:p>
    <w:p>
      <w:pPr>
        <w:pStyle w:val="0"/>
        <w:jc w:val="right"/>
      </w:pPr>
      <w:r>
        <w:rPr>
          <w:sz w:val="24"/>
        </w:rPr>
        <w:t xml:space="preserve">и пребывающим в них, определенным</w:t>
      </w:r>
    </w:p>
    <w:p>
      <w:pPr>
        <w:pStyle w:val="0"/>
        <w:jc w:val="right"/>
      </w:pPr>
      <w:r>
        <w:rPr>
          <w:sz w:val="24"/>
        </w:rPr>
        <w:t xml:space="preserve">приказом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w:t>
      </w:r>
    </w:p>
    <w:p>
      <w:pPr>
        <w:pStyle w:val="0"/>
        <w:jc w:val="right"/>
      </w:pPr>
      <w:r>
        <w:rPr>
          <w:sz w:val="24"/>
        </w:rPr>
        <w:t xml:space="preserve">от 26 февраля 2025 г. N 59</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bookmarkStart w:id="300" w:name="P300"/>
    <w:bookmarkEnd w:id="300"/>
    <w:p>
      <w:pPr>
        <w:pStyle w:val="0"/>
        <w:jc w:val="center"/>
      </w:pPr>
      <w:r>
        <w:rPr>
          <w:sz w:val="24"/>
        </w:rPr>
        <w:t xml:space="preserve">ЖУРНАЛ</w:t>
      </w:r>
    </w:p>
    <w:p>
      <w:pPr>
        <w:pStyle w:val="0"/>
        <w:jc w:val="center"/>
      </w:pPr>
      <w:r>
        <w:rPr>
          <w:sz w:val="24"/>
        </w:rPr>
        <w:t xml:space="preserve">учета кандидатов, изъявивших желание поступить</w:t>
      </w:r>
    </w:p>
    <w:p>
      <w:pPr>
        <w:pStyle w:val="0"/>
        <w:jc w:val="center"/>
      </w:pPr>
      <w:r>
        <w:rPr>
          <w:sz w:val="24"/>
        </w:rPr>
        <w:t xml:space="preserve">в добровольческое формирование</w:t>
      </w:r>
    </w:p>
    <w:p>
      <w:pPr>
        <w:pStyle w:val="0"/>
        <w:jc w:val="both"/>
      </w:pPr>
      <w:r>
        <w:rPr>
          <w:sz w:val="24"/>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1701"/>
        <w:gridCol w:w="1644"/>
        <w:gridCol w:w="1247"/>
        <w:gridCol w:w="1928"/>
        <w:gridCol w:w="2721"/>
        <w:gridCol w:w="1587"/>
        <w:gridCol w:w="907"/>
      </w:tblGrid>
      <w:tr>
        <w:tc>
          <w:tcPr>
            <w:tcW w:w="510" w:type="dxa"/>
          </w:tcPr>
          <w:p>
            <w:pPr>
              <w:pStyle w:val="0"/>
              <w:jc w:val="center"/>
            </w:pPr>
            <w:r>
              <w:rPr>
                <w:sz w:val="24"/>
              </w:rPr>
              <w:t xml:space="preserve">N п/п</w:t>
            </w:r>
          </w:p>
        </w:tc>
        <w:tc>
          <w:tcPr>
            <w:tcW w:w="1701" w:type="dxa"/>
          </w:tcPr>
          <w:p>
            <w:pPr>
              <w:pStyle w:val="0"/>
              <w:jc w:val="center"/>
            </w:pPr>
            <w:r>
              <w:rPr>
                <w:sz w:val="24"/>
              </w:rPr>
              <w:t xml:space="preserve">Воинское (специальное) звание (при наличии)</w:t>
            </w:r>
          </w:p>
        </w:tc>
        <w:tc>
          <w:tcPr>
            <w:tcW w:w="1644" w:type="dxa"/>
          </w:tcPr>
          <w:p>
            <w:pPr>
              <w:pStyle w:val="0"/>
              <w:jc w:val="center"/>
            </w:pPr>
            <w:r>
              <w:rPr>
                <w:sz w:val="24"/>
              </w:rPr>
              <w:t xml:space="preserve">Фамилия, имя, отчество (при наличии)</w:t>
            </w:r>
          </w:p>
        </w:tc>
        <w:tc>
          <w:tcPr>
            <w:tcW w:w="1247" w:type="dxa"/>
          </w:tcPr>
          <w:p>
            <w:pPr>
              <w:pStyle w:val="0"/>
              <w:jc w:val="center"/>
            </w:pPr>
            <w:r>
              <w:rPr>
                <w:sz w:val="24"/>
              </w:rPr>
              <w:t xml:space="preserve">Число, месяц, год рождения</w:t>
            </w:r>
          </w:p>
        </w:tc>
        <w:tc>
          <w:tcPr>
            <w:tcW w:w="1928" w:type="dxa"/>
          </w:tcPr>
          <w:p>
            <w:pPr>
              <w:pStyle w:val="0"/>
              <w:jc w:val="center"/>
            </w:pPr>
            <w:r>
              <w:rPr>
                <w:sz w:val="24"/>
              </w:rPr>
              <w:t xml:space="preserve">Воинская должность, военно-учетная специальность</w:t>
            </w:r>
          </w:p>
        </w:tc>
        <w:tc>
          <w:tcPr>
            <w:tcW w:w="2721" w:type="dxa"/>
          </w:tcPr>
          <w:p>
            <w:pPr>
              <w:pStyle w:val="0"/>
              <w:jc w:val="center"/>
            </w:pPr>
            <w:r>
              <w:rPr>
                <w:sz w:val="24"/>
              </w:rPr>
              <w:t xml:space="preserve">Образование (когда и какие образовательные организации окончил, специальность по диплому)</w:t>
            </w:r>
          </w:p>
        </w:tc>
        <w:tc>
          <w:tcPr>
            <w:tcW w:w="1587" w:type="dxa"/>
          </w:tcPr>
          <w:p>
            <w:pPr>
              <w:pStyle w:val="0"/>
              <w:jc w:val="center"/>
            </w:pPr>
            <w:r>
              <w:rPr>
                <w:sz w:val="24"/>
              </w:rPr>
              <w:t xml:space="preserve">Домашний адрес (контактный номер телефона)</w:t>
            </w:r>
          </w:p>
        </w:tc>
        <w:tc>
          <w:tcPr>
            <w:tcW w:w="907" w:type="dxa"/>
          </w:tcPr>
          <w:p>
            <w:pPr>
              <w:pStyle w:val="0"/>
              <w:jc w:val="center"/>
            </w:pPr>
            <w:r>
              <w:rPr>
                <w:sz w:val="24"/>
              </w:rPr>
              <w:t xml:space="preserve">Примечание</w:t>
            </w:r>
          </w:p>
        </w:tc>
      </w:tr>
      <w:tr>
        <w:tc>
          <w:tcPr>
            <w:tcW w:w="510" w:type="dxa"/>
          </w:tcPr>
          <w:p>
            <w:pPr>
              <w:pStyle w:val="0"/>
              <w:jc w:val="center"/>
            </w:pPr>
            <w:r>
              <w:rPr>
                <w:sz w:val="24"/>
              </w:rPr>
              <w:t xml:space="preserve">1</w:t>
            </w:r>
          </w:p>
        </w:tc>
        <w:tc>
          <w:tcPr>
            <w:tcW w:w="1701" w:type="dxa"/>
          </w:tcPr>
          <w:p>
            <w:pPr>
              <w:pStyle w:val="0"/>
              <w:jc w:val="center"/>
            </w:pPr>
            <w:r>
              <w:rPr>
                <w:sz w:val="24"/>
              </w:rPr>
              <w:t xml:space="preserve">2</w:t>
            </w:r>
          </w:p>
        </w:tc>
        <w:tc>
          <w:tcPr>
            <w:tcW w:w="1644" w:type="dxa"/>
          </w:tcPr>
          <w:p>
            <w:pPr>
              <w:pStyle w:val="0"/>
              <w:jc w:val="center"/>
            </w:pPr>
            <w:r>
              <w:rPr>
                <w:sz w:val="24"/>
              </w:rPr>
              <w:t xml:space="preserve">3</w:t>
            </w:r>
          </w:p>
        </w:tc>
        <w:tc>
          <w:tcPr>
            <w:tcW w:w="1247" w:type="dxa"/>
          </w:tcPr>
          <w:p>
            <w:pPr>
              <w:pStyle w:val="0"/>
              <w:jc w:val="center"/>
            </w:pPr>
            <w:r>
              <w:rPr>
                <w:sz w:val="24"/>
              </w:rPr>
              <w:t xml:space="preserve">4</w:t>
            </w:r>
          </w:p>
        </w:tc>
        <w:tc>
          <w:tcPr>
            <w:tcW w:w="1928" w:type="dxa"/>
          </w:tcPr>
          <w:p>
            <w:pPr>
              <w:pStyle w:val="0"/>
              <w:jc w:val="center"/>
            </w:pPr>
            <w:r>
              <w:rPr>
                <w:sz w:val="24"/>
              </w:rPr>
              <w:t xml:space="preserve">5</w:t>
            </w:r>
          </w:p>
        </w:tc>
        <w:tc>
          <w:tcPr>
            <w:tcW w:w="2721" w:type="dxa"/>
          </w:tcPr>
          <w:p>
            <w:pPr>
              <w:pStyle w:val="0"/>
              <w:jc w:val="center"/>
            </w:pPr>
            <w:r>
              <w:rPr>
                <w:sz w:val="24"/>
              </w:rPr>
              <w:t xml:space="preserve">6</w:t>
            </w:r>
          </w:p>
        </w:tc>
        <w:tc>
          <w:tcPr>
            <w:tcW w:w="1587" w:type="dxa"/>
          </w:tcPr>
          <w:p>
            <w:pPr>
              <w:pStyle w:val="0"/>
              <w:jc w:val="center"/>
            </w:pPr>
            <w:r>
              <w:rPr>
                <w:sz w:val="24"/>
              </w:rPr>
              <w:t xml:space="preserve">7</w:t>
            </w:r>
          </w:p>
        </w:tc>
        <w:tc>
          <w:tcPr>
            <w:tcW w:w="907" w:type="dxa"/>
          </w:tcPr>
          <w:p>
            <w:pPr>
              <w:pStyle w:val="0"/>
              <w:jc w:val="center"/>
            </w:pPr>
            <w:r>
              <w:rPr>
                <w:sz w:val="24"/>
              </w:rPr>
              <w:t xml:space="preserve">8</w:t>
            </w:r>
          </w:p>
        </w:tc>
      </w:tr>
      <w:tr>
        <w:tc>
          <w:tcPr>
            <w:tcW w:w="510" w:type="dxa"/>
          </w:tcPr>
          <w:p>
            <w:pPr>
              <w:pStyle w:val="0"/>
            </w:pPr>
            <w:r>
              <w:rPr>
                <w:sz w:val="24"/>
              </w:rPr>
            </w:r>
          </w:p>
        </w:tc>
        <w:tc>
          <w:tcPr>
            <w:tcW w:w="1701" w:type="dxa"/>
          </w:tcPr>
          <w:p>
            <w:pPr>
              <w:pStyle w:val="0"/>
            </w:pPr>
            <w:r>
              <w:rPr>
                <w:sz w:val="24"/>
              </w:rPr>
            </w:r>
          </w:p>
        </w:tc>
        <w:tc>
          <w:tcPr>
            <w:tcW w:w="1644" w:type="dxa"/>
          </w:tcPr>
          <w:p>
            <w:pPr>
              <w:pStyle w:val="0"/>
            </w:pPr>
            <w:r>
              <w:rPr>
                <w:sz w:val="24"/>
              </w:rPr>
            </w:r>
          </w:p>
        </w:tc>
        <w:tc>
          <w:tcPr>
            <w:tcW w:w="1247" w:type="dxa"/>
          </w:tcPr>
          <w:p>
            <w:pPr>
              <w:pStyle w:val="0"/>
            </w:pPr>
            <w:r>
              <w:rPr>
                <w:sz w:val="24"/>
              </w:rPr>
            </w:r>
          </w:p>
        </w:tc>
        <w:tc>
          <w:tcPr>
            <w:tcW w:w="1928" w:type="dxa"/>
          </w:tcPr>
          <w:p>
            <w:pPr>
              <w:pStyle w:val="0"/>
            </w:pPr>
            <w:r>
              <w:rPr>
                <w:sz w:val="24"/>
              </w:rPr>
            </w:r>
          </w:p>
        </w:tc>
        <w:tc>
          <w:tcPr>
            <w:tcW w:w="2721" w:type="dxa"/>
          </w:tcPr>
          <w:p>
            <w:pPr>
              <w:pStyle w:val="0"/>
            </w:pPr>
            <w:r>
              <w:rPr>
                <w:sz w:val="24"/>
              </w:rPr>
            </w:r>
          </w:p>
        </w:tc>
        <w:tc>
          <w:tcPr>
            <w:tcW w:w="1587" w:type="dxa"/>
          </w:tcPr>
          <w:p>
            <w:pPr>
              <w:pStyle w:val="0"/>
            </w:pPr>
            <w:r>
              <w:rPr>
                <w:sz w:val="24"/>
              </w:rPr>
            </w:r>
          </w:p>
        </w:tc>
        <w:tc>
          <w:tcPr>
            <w:tcW w:w="907" w:type="dxa"/>
          </w:tcPr>
          <w:p>
            <w:pPr>
              <w:pStyle w:val="0"/>
            </w:pPr>
            <w:r>
              <w:rPr>
                <w:sz w:val="24"/>
              </w:rPr>
            </w:r>
          </w:p>
        </w:tc>
      </w:tr>
    </w:tbl>
    <w:p>
      <w:pPr>
        <w:sectPr>
          <w:headerReference w:type="default" r:id="rId35"/>
          <w:headerReference w:type="first" r:id="rId35"/>
          <w:footerReference w:type="default" r:id="rId36"/>
          <w:footerReference w:type="first" r:id="rId36"/>
          <w:pgSz w:w="16838" w:h="11906" w:orient="landscape"/>
          <w:pgMar w:top="1133" w:right="1440" w:bottom="566" w:left="1440" w:header="0" w:footer="0" w:gutter="0"/>
          <w:titlePg/>
        </w:sectPr>
      </w:pP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4</w:t>
      </w:r>
    </w:p>
    <w:p>
      <w:pPr>
        <w:pStyle w:val="0"/>
        <w:jc w:val="right"/>
      </w:pPr>
      <w:r>
        <w:rPr>
          <w:sz w:val="24"/>
        </w:rPr>
        <w:t xml:space="preserve">к Порядку поступления граждан</w:t>
      </w:r>
    </w:p>
    <w:p>
      <w:pPr>
        <w:pStyle w:val="0"/>
        <w:jc w:val="right"/>
      </w:pPr>
      <w:r>
        <w:rPr>
          <w:sz w:val="24"/>
        </w:rPr>
        <w:t xml:space="preserve">Российской Федерации в добровольческие</w:t>
      </w:r>
    </w:p>
    <w:p>
      <w:pPr>
        <w:pStyle w:val="0"/>
        <w:jc w:val="right"/>
      </w:pPr>
      <w:r>
        <w:rPr>
          <w:sz w:val="24"/>
        </w:rPr>
        <w:t xml:space="preserve">формирования, пребывания в них</w:t>
      </w:r>
    </w:p>
    <w:p>
      <w:pPr>
        <w:pStyle w:val="0"/>
        <w:jc w:val="right"/>
      </w:pPr>
      <w:r>
        <w:rPr>
          <w:sz w:val="24"/>
        </w:rPr>
        <w:t xml:space="preserve">и исключения из них, требованиям,</w:t>
      </w:r>
    </w:p>
    <w:p>
      <w:pPr>
        <w:pStyle w:val="0"/>
        <w:jc w:val="right"/>
      </w:pPr>
      <w:r>
        <w:rPr>
          <w:sz w:val="24"/>
        </w:rPr>
        <w:t xml:space="preserve">предъявляемым к гражданам</w:t>
      </w:r>
    </w:p>
    <w:p>
      <w:pPr>
        <w:pStyle w:val="0"/>
        <w:jc w:val="right"/>
      </w:pPr>
      <w:r>
        <w:rPr>
          <w:sz w:val="24"/>
        </w:rPr>
        <w:t xml:space="preserve">Российской Федерации, поступающим</w:t>
      </w:r>
    </w:p>
    <w:p>
      <w:pPr>
        <w:pStyle w:val="0"/>
        <w:jc w:val="right"/>
      </w:pPr>
      <w:r>
        <w:rPr>
          <w:sz w:val="24"/>
        </w:rPr>
        <w:t xml:space="preserve">в добровольческие формирования</w:t>
      </w:r>
    </w:p>
    <w:p>
      <w:pPr>
        <w:pStyle w:val="0"/>
        <w:jc w:val="right"/>
      </w:pPr>
      <w:r>
        <w:rPr>
          <w:sz w:val="24"/>
        </w:rPr>
        <w:t xml:space="preserve">и пребывающим в них, определенным</w:t>
      </w:r>
    </w:p>
    <w:p>
      <w:pPr>
        <w:pStyle w:val="0"/>
        <w:jc w:val="right"/>
      </w:pPr>
      <w:r>
        <w:rPr>
          <w:sz w:val="24"/>
        </w:rPr>
        <w:t xml:space="preserve">приказом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w:t>
      </w:r>
    </w:p>
    <w:p>
      <w:pPr>
        <w:pStyle w:val="0"/>
        <w:jc w:val="right"/>
      </w:pPr>
      <w:r>
        <w:rPr>
          <w:sz w:val="24"/>
        </w:rPr>
        <w:t xml:space="preserve">от 26 февраля 2025 г. N 59</w:t>
      </w:r>
    </w:p>
    <w:p>
      <w:pPr>
        <w:pStyle w:val="0"/>
        <w:jc w:val="both"/>
      </w:pPr>
      <w:r>
        <w:rPr>
          <w:sz w:val="24"/>
        </w:rPr>
      </w:r>
    </w:p>
    <w:bookmarkStart w:id="347" w:name="P347"/>
    <w:bookmarkEnd w:id="347"/>
    <w:p>
      <w:pPr>
        <w:pStyle w:val="2"/>
        <w:jc w:val="center"/>
      </w:pPr>
      <w:r>
        <w:rPr>
          <w:sz w:val="24"/>
        </w:rPr>
        <w:t xml:space="preserve">РЕКОМЕНДУЕМОЕ СОДЕРЖАНИЕ</w:t>
      </w:r>
    </w:p>
    <w:p>
      <w:pPr>
        <w:pStyle w:val="2"/>
        <w:jc w:val="center"/>
      </w:pPr>
      <w:r>
        <w:rPr>
          <w:sz w:val="24"/>
        </w:rPr>
        <w:t xml:space="preserve">ЛИЧНОГО ДЕЛА ГРАЖДАНИНА, ЖЕЛАЮЩЕГО ЗАКЛЮЧИТЬ КОНТРАКТ</w:t>
      </w:r>
    </w:p>
    <w:p>
      <w:pPr>
        <w:pStyle w:val="2"/>
        <w:jc w:val="center"/>
      </w:pPr>
      <w:r>
        <w:rPr>
          <w:sz w:val="24"/>
        </w:rPr>
        <w:t xml:space="preserve">О ПРЕБЫВАНИИ В ДОБРОВОЛЬЧЕСКОМ ФОРМИРОВАНИИ</w:t>
      </w:r>
    </w:p>
    <w:p>
      <w:pPr>
        <w:pStyle w:val="2"/>
        <w:jc w:val="center"/>
      </w:pPr>
      <w:r>
        <w:rPr>
          <w:sz w:val="24"/>
        </w:rPr>
        <w:t xml:space="preserve">(ПРЕБЫВАЮЩЕГО В ДОБРОВОЛЬЧЕСКОМ ФОРМИРОВАНИИ)</w:t>
      </w:r>
    </w:p>
    <w:p>
      <w:pPr>
        <w:pStyle w:val="0"/>
        <w:jc w:val="both"/>
      </w:pPr>
      <w:r>
        <w:rPr>
          <w:sz w:val="24"/>
        </w:rPr>
      </w:r>
    </w:p>
    <w:p>
      <w:pPr>
        <w:pStyle w:val="0"/>
        <w:ind w:firstLine="540"/>
        <w:jc w:val="both"/>
      </w:pPr>
      <w:r>
        <w:rPr>
          <w:sz w:val="24"/>
        </w:rPr>
        <w:t xml:space="preserve">1. Послужной список, который составляется на основании военного билета.</w:t>
      </w:r>
    </w:p>
    <w:p>
      <w:pPr>
        <w:pStyle w:val="0"/>
        <w:spacing w:before="240" w:line-rule="auto"/>
        <w:ind w:firstLine="540"/>
        <w:jc w:val="both"/>
      </w:pPr>
      <w:r>
        <w:rPr>
          <w:sz w:val="24"/>
        </w:rPr>
        <w:t xml:space="preserve">2. Фотографии размером 3 x 4 см (анфас). На обороте чернилами указываются фамилия, имя, отчество (при наличии) и дата фотографирования.</w:t>
      </w:r>
    </w:p>
    <w:p>
      <w:pPr>
        <w:pStyle w:val="0"/>
        <w:spacing w:before="240" w:line-rule="auto"/>
        <w:ind w:firstLine="540"/>
        <w:jc w:val="both"/>
      </w:pPr>
      <w:r>
        <w:rPr>
          <w:sz w:val="24"/>
        </w:rPr>
        <w:t xml:space="preserve">3. Заявление гражданина о желании поступить в добровольческое формирование.</w:t>
      </w:r>
    </w:p>
    <w:p>
      <w:pPr>
        <w:pStyle w:val="0"/>
        <w:spacing w:before="240" w:line-rule="auto"/>
        <w:ind w:firstLine="540"/>
        <w:jc w:val="both"/>
      </w:pPr>
      <w:r>
        <w:rPr>
          <w:sz w:val="24"/>
        </w:rPr>
        <w:t xml:space="preserve">4. Согласие на обработку персональных данных.</w:t>
      </w:r>
    </w:p>
    <w:p>
      <w:pPr>
        <w:pStyle w:val="0"/>
        <w:spacing w:before="240" w:line-rule="auto"/>
        <w:ind w:firstLine="540"/>
        <w:jc w:val="both"/>
      </w:pPr>
      <w:r>
        <w:rPr>
          <w:sz w:val="24"/>
        </w:rPr>
        <w:t xml:space="preserve">5. Автобиография в двух экземплярах (один экземпляр - подлинник).</w:t>
      </w:r>
    </w:p>
    <w:p>
      <w:pPr>
        <w:pStyle w:val="0"/>
        <w:spacing w:before="240" w:line-rule="auto"/>
        <w:ind w:firstLine="540"/>
        <w:jc w:val="both"/>
      </w:pPr>
      <w:r>
        <w:rPr>
          <w:sz w:val="24"/>
        </w:rPr>
        <w:t xml:space="preserve">6. Анкета.</w:t>
      </w:r>
    </w:p>
    <w:p>
      <w:pPr>
        <w:pStyle w:val="0"/>
        <w:spacing w:before="240" w:line-rule="auto"/>
        <w:ind w:firstLine="540"/>
        <w:jc w:val="both"/>
      </w:pPr>
      <w:r>
        <w:rPr>
          <w:sz w:val="24"/>
        </w:rPr>
        <w:t xml:space="preserve">7. Копии документов, подтверждающих профессиональное или иное образование.</w:t>
      </w:r>
    </w:p>
    <w:p>
      <w:pPr>
        <w:pStyle w:val="0"/>
        <w:spacing w:before="240" w:line-rule="auto"/>
        <w:ind w:firstLine="540"/>
        <w:jc w:val="both"/>
      </w:pPr>
      <w:r>
        <w:rPr>
          <w:sz w:val="24"/>
        </w:rPr>
        <w:t xml:space="preserve">8. Справка из органов дознания, предварительного следствия или внутренних дел.</w:t>
      </w:r>
    </w:p>
    <w:p>
      <w:pPr>
        <w:pStyle w:val="0"/>
        <w:spacing w:before="240" w:line-rule="auto"/>
        <w:ind w:firstLine="540"/>
        <w:jc w:val="both"/>
      </w:pPr>
      <w:r>
        <w:rPr>
          <w:sz w:val="24"/>
        </w:rPr>
        <w:t xml:space="preserve">9. Копия свидетельства о рождении.</w:t>
      </w:r>
    </w:p>
    <w:p>
      <w:pPr>
        <w:pStyle w:val="0"/>
        <w:spacing w:before="240" w:line-rule="auto"/>
        <w:ind w:firstLine="540"/>
        <w:jc w:val="both"/>
      </w:pPr>
      <w:r>
        <w:rPr>
          <w:sz w:val="24"/>
        </w:rPr>
        <w:t xml:space="preserve">10. Копия военного билета.</w:t>
      </w:r>
    </w:p>
    <w:p>
      <w:pPr>
        <w:pStyle w:val="0"/>
        <w:spacing w:before="240" w:line-rule="auto"/>
        <w:ind w:firstLine="540"/>
        <w:jc w:val="both"/>
      </w:pPr>
      <w:r>
        <w:rPr>
          <w:sz w:val="24"/>
        </w:rPr>
        <w:t xml:space="preserve">11. Копия паспорта.</w:t>
      </w:r>
    </w:p>
    <w:p>
      <w:pPr>
        <w:pStyle w:val="0"/>
        <w:spacing w:before="240" w:line-rule="auto"/>
        <w:ind w:firstLine="540"/>
        <w:jc w:val="both"/>
      </w:pPr>
      <w:r>
        <w:rPr>
          <w:sz w:val="24"/>
        </w:rPr>
        <w:t xml:space="preserve">12. Копии свидетельств о браке и рождении детей (при наличии).</w:t>
      </w:r>
    </w:p>
    <w:p>
      <w:pPr>
        <w:pStyle w:val="0"/>
        <w:spacing w:before="240" w:line-rule="auto"/>
        <w:ind w:firstLine="540"/>
        <w:jc w:val="both"/>
      </w:pPr>
      <w:r>
        <w:rPr>
          <w:sz w:val="24"/>
        </w:rPr>
        <w:t xml:space="preserve">13. Копия полиса обязательного медицинского страхования.</w:t>
      </w:r>
    </w:p>
    <w:p>
      <w:pPr>
        <w:pStyle w:val="0"/>
        <w:spacing w:before="240" w:line-rule="auto"/>
        <w:ind w:firstLine="540"/>
        <w:jc w:val="both"/>
      </w:pPr>
      <w:r>
        <w:rPr>
          <w:sz w:val="24"/>
        </w:rPr>
        <w:t xml:space="preserve">14. Заключение (справка) о соответствии (несоответствии, временном несоответствии) кандидата требованиям к состоянию здоровья, предъявляемым к гражданам, поступающим в добровольческие формирования.</w:t>
      </w:r>
    </w:p>
    <w:p>
      <w:pPr>
        <w:pStyle w:val="0"/>
        <w:spacing w:before="240" w:line-rule="auto"/>
        <w:ind w:firstLine="540"/>
        <w:jc w:val="both"/>
      </w:pPr>
      <w:r>
        <w:rPr>
          <w:sz w:val="24"/>
        </w:rPr>
        <w:t xml:space="preserve">15. Заключение о профессиональной психологической пригодности.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5</w:t>
      </w:r>
    </w:p>
    <w:p>
      <w:pPr>
        <w:pStyle w:val="0"/>
        <w:jc w:val="right"/>
      </w:pPr>
      <w:r>
        <w:rPr>
          <w:sz w:val="24"/>
        </w:rPr>
        <w:t xml:space="preserve">к Порядку поступления граждан</w:t>
      </w:r>
    </w:p>
    <w:p>
      <w:pPr>
        <w:pStyle w:val="0"/>
        <w:jc w:val="right"/>
      </w:pPr>
      <w:r>
        <w:rPr>
          <w:sz w:val="24"/>
        </w:rPr>
        <w:t xml:space="preserve">Российской Федерации в добровольческие</w:t>
      </w:r>
    </w:p>
    <w:p>
      <w:pPr>
        <w:pStyle w:val="0"/>
        <w:jc w:val="right"/>
      </w:pPr>
      <w:r>
        <w:rPr>
          <w:sz w:val="24"/>
        </w:rPr>
        <w:t xml:space="preserve">формирования, пребывания в них</w:t>
      </w:r>
    </w:p>
    <w:p>
      <w:pPr>
        <w:pStyle w:val="0"/>
        <w:jc w:val="right"/>
      </w:pPr>
      <w:r>
        <w:rPr>
          <w:sz w:val="24"/>
        </w:rPr>
        <w:t xml:space="preserve">и исключения из них, требованиям,</w:t>
      </w:r>
    </w:p>
    <w:p>
      <w:pPr>
        <w:pStyle w:val="0"/>
        <w:jc w:val="right"/>
      </w:pPr>
      <w:r>
        <w:rPr>
          <w:sz w:val="24"/>
        </w:rPr>
        <w:t xml:space="preserve">предъявляемым к гражданам</w:t>
      </w:r>
    </w:p>
    <w:p>
      <w:pPr>
        <w:pStyle w:val="0"/>
        <w:jc w:val="right"/>
      </w:pPr>
      <w:r>
        <w:rPr>
          <w:sz w:val="24"/>
        </w:rPr>
        <w:t xml:space="preserve">Российской Федерации, поступающим</w:t>
      </w:r>
    </w:p>
    <w:p>
      <w:pPr>
        <w:pStyle w:val="0"/>
        <w:jc w:val="right"/>
      </w:pPr>
      <w:r>
        <w:rPr>
          <w:sz w:val="24"/>
        </w:rPr>
        <w:t xml:space="preserve">в добровольческие формирования</w:t>
      </w:r>
    </w:p>
    <w:p>
      <w:pPr>
        <w:pStyle w:val="0"/>
        <w:jc w:val="right"/>
      </w:pPr>
      <w:r>
        <w:rPr>
          <w:sz w:val="24"/>
        </w:rPr>
        <w:t xml:space="preserve">и пребывающим в них, определенным</w:t>
      </w:r>
    </w:p>
    <w:p>
      <w:pPr>
        <w:pStyle w:val="0"/>
        <w:jc w:val="right"/>
      </w:pPr>
      <w:r>
        <w:rPr>
          <w:sz w:val="24"/>
        </w:rPr>
        <w:t xml:space="preserve">приказом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w:t>
      </w:r>
    </w:p>
    <w:p>
      <w:pPr>
        <w:pStyle w:val="0"/>
        <w:jc w:val="right"/>
      </w:pPr>
      <w:r>
        <w:rPr>
          <w:sz w:val="24"/>
        </w:rPr>
        <w:t xml:space="preserve">от 26 февраля 2025 г. N 59</w:t>
      </w:r>
    </w:p>
    <w:p>
      <w:pPr>
        <w:pStyle w:val="0"/>
        <w:jc w:val="both"/>
      </w:pPr>
      <w:r>
        <w:rPr>
          <w:sz w:val="24"/>
        </w:rPr>
      </w:r>
    </w:p>
    <w:bookmarkStart w:id="386" w:name="P386"/>
    <w:bookmarkEnd w:id="386"/>
    <w:p>
      <w:pPr>
        <w:pStyle w:val="2"/>
        <w:jc w:val="center"/>
      </w:pPr>
      <w:r>
        <w:rPr>
          <w:sz w:val="24"/>
        </w:rPr>
        <w:t xml:space="preserve">ТРЕБОВАНИЯ,</w:t>
      </w:r>
    </w:p>
    <w:p>
      <w:pPr>
        <w:pStyle w:val="2"/>
        <w:jc w:val="center"/>
      </w:pPr>
      <w:r>
        <w:rPr>
          <w:sz w:val="24"/>
        </w:rPr>
        <w:t xml:space="preserve">ПРЕДЪЯВЛЯЕМЫЕ К ГРАЖДАНАМ, ПОСТУПАЮЩИМ В ДОБРОВОЛЬЧЕСКИЕ</w:t>
      </w:r>
    </w:p>
    <w:p>
      <w:pPr>
        <w:pStyle w:val="2"/>
        <w:jc w:val="center"/>
      </w:pPr>
      <w:r>
        <w:rPr>
          <w:sz w:val="24"/>
        </w:rPr>
        <w:t xml:space="preserve">ФОРМИРОВАНИЯ И ПРЕБЫВАЮЩИМ В НИХ</w:t>
      </w:r>
    </w:p>
    <w:p>
      <w:pPr>
        <w:pStyle w:val="0"/>
        <w:jc w:val="both"/>
      </w:pPr>
      <w:r>
        <w:rPr>
          <w:sz w:val="24"/>
        </w:rPr>
      </w:r>
    </w:p>
    <w:bookmarkStart w:id="390" w:name="P390"/>
    <w:bookmarkEnd w:id="390"/>
    <w:p>
      <w:pPr>
        <w:pStyle w:val="2"/>
        <w:outlineLvl w:val="2"/>
        <w:jc w:val="center"/>
      </w:pPr>
      <w:r>
        <w:rPr>
          <w:sz w:val="24"/>
        </w:rPr>
        <w:t xml:space="preserve">I. Требования к состоянию здоровья</w:t>
      </w:r>
    </w:p>
    <w:p>
      <w:pPr>
        <w:pStyle w:val="0"/>
        <w:jc w:val="both"/>
      </w:pPr>
      <w:r>
        <w:rPr>
          <w:sz w:val="24"/>
        </w:rPr>
      </w:r>
    </w:p>
    <w:p>
      <w:pPr>
        <w:pStyle w:val="0"/>
        <w:ind w:firstLine="540"/>
        <w:jc w:val="both"/>
      </w:pPr>
      <w:r>
        <w:rPr>
          <w:sz w:val="24"/>
        </w:rPr>
        <w:t xml:space="preserve">Отсутствие увечий (ранений, травм, контузий) или заболеваний:</w:t>
      </w:r>
    </w:p>
    <w:p>
      <w:pPr>
        <w:pStyle w:val="0"/>
        <w:spacing w:before="240" w:line-rule="auto"/>
        <w:ind w:firstLine="540"/>
        <w:jc w:val="both"/>
      </w:pPr>
      <w:r>
        <w:rPr>
          <w:sz w:val="24"/>
        </w:rPr>
        <w:t xml:space="preserve">по которым в графе III категорий годности к военной службе </w:t>
      </w:r>
      <w:hyperlink w:history="0" r:id="rId37" w:tooltip="Постановление Правительства РФ от 04.07.2013 N 565 (ред. от 17.04.2024) &quot;Об утверждении Положения о военно-врачебной экспертизе&quot; {КонсультантПлюс}">
        <w:r>
          <w:rPr>
            <w:sz w:val="24"/>
            <w:color w:val="0000ff"/>
          </w:rPr>
          <w:t xml:space="preserve">раздела II</w:t>
        </w:r>
      </w:hyperlink>
      <w:r>
        <w:rPr>
          <w:sz w:val="24"/>
        </w:rPr>
        <w:t xml:space="preserve"> "Расписание болезней" Требований к состоянию здоровья граждан при первоначальной постановке на воинский учет, призыве на военную службу (военные сборы), граждан, поступающих на военную службу по контракту, граждан, поступающих в военно-учебные заведения, военнослужащих, граждан, пребывающих в запасе Вооруженных Сил Российской Федерации (приложение N 1 к Положению о военно-врачебной экспертизе, утвержденному постановлением Правительства Российской Федерации от 4 июля 2013 г. N 565), предусмотрена негодность к военной службе;</w:t>
      </w:r>
    </w:p>
    <w:p>
      <w:pPr>
        <w:pStyle w:val="0"/>
        <w:spacing w:before="240" w:line-rule="auto"/>
        <w:ind w:firstLine="540"/>
        <w:jc w:val="both"/>
      </w:pPr>
      <w:r>
        <w:rPr>
          <w:sz w:val="24"/>
        </w:rPr>
        <w:t xml:space="preserve">всех форм активного туберкулеза органов дыхания без выделения микобактерий туберкулеза и распада;</w:t>
      </w:r>
    </w:p>
    <w:p>
      <w:pPr>
        <w:pStyle w:val="0"/>
        <w:spacing w:before="240" w:line-rule="auto"/>
        <w:ind w:firstLine="540"/>
        <w:jc w:val="both"/>
      </w:pPr>
      <w:r>
        <w:rPr>
          <w:sz w:val="24"/>
        </w:rPr>
        <w:t xml:space="preserve">больших остаточных изменений легких и плевры, сопровождающихся дыхательной недостаточностью II степени;</w:t>
      </w:r>
    </w:p>
    <w:p>
      <w:pPr>
        <w:pStyle w:val="0"/>
        <w:spacing w:before="240" w:line-rule="auto"/>
        <w:ind w:firstLine="540"/>
        <w:jc w:val="both"/>
      </w:pPr>
      <w:r>
        <w:rPr>
          <w:sz w:val="24"/>
        </w:rPr>
        <w:t xml:space="preserve">последствий хирургического лечения туберкулеза органов дыхания, сопровождающихся дыхательной недостаточностью II степени;</w:t>
      </w:r>
    </w:p>
    <w:p>
      <w:pPr>
        <w:pStyle w:val="0"/>
        <w:spacing w:before="240" w:line-rule="auto"/>
        <w:ind w:firstLine="540"/>
        <w:jc w:val="both"/>
      </w:pPr>
      <w:r>
        <w:rPr>
          <w:sz w:val="24"/>
        </w:rPr>
        <w:t xml:space="preserve">активного ограниченного туберкулеза позвоночника, костей и суставов, мочеполовых органов и другой внегрудной локализации;</w:t>
      </w:r>
    </w:p>
    <w:p>
      <w:pPr>
        <w:pStyle w:val="0"/>
        <w:spacing w:before="240" w:line-rule="auto"/>
        <w:ind w:firstLine="540"/>
        <w:jc w:val="both"/>
      </w:pPr>
      <w:r>
        <w:rPr>
          <w:sz w:val="24"/>
        </w:rPr>
        <w:t xml:space="preserve">злокачественных новообразований лимфоидной, кроветворной и родственных им тканей, медленно прогрессирующих, с умеренным нарушением функций и (или) редкими обострениями;</w:t>
      </w:r>
    </w:p>
    <w:p>
      <w:pPr>
        <w:pStyle w:val="0"/>
        <w:spacing w:before="240" w:line-rule="auto"/>
        <w:ind w:firstLine="540"/>
        <w:jc w:val="both"/>
      </w:pPr>
      <w:r>
        <w:rPr>
          <w:sz w:val="24"/>
        </w:rPr>
        <w:t xml:space="preserve">инсультов (последствий инсультов) с незначительным нарушением функций, частых преходящих нарушений мозгового кровообращения, дисциркуляторной энцефалопатии II стадии;</w:t>
      </w:r>
    </w:p>
    <w:p>
      <w:pPr>
        <w:pStyle w:val="0"/>
        <w:spacing w:before="240" w:line-rule="auto"/>
        <w:ind w:firstLine="540"/>
        <w:jc w:val="both"/>
      </w:pPr>
      <w:r>
        <w:rPr>
          <w:sz w:val="24"/>
        </w:rPr>
        <w:t xml:space="preserve">эпилепсии с редкими эпилептическими приступами с частотой менее 5 раз в год;</w:t>
      </w:r>
    </w:p>
    <w:p>
      <w:pPr>
        <w:pStyle w:val="0"/>
        <w:spacing w:before="240" w:line-rule="auto"/>
        <w:ind w:firstLine="540"/>
        <w:jc w:val="both"/>
      </w:pPr>
      <w:r>
        <w:rPr>
          <w:sz w:val="24"/>
        </w:rPr>
        <w:t xml:space="preserve">последствий поражений центральной нервной системы от воздействия внешних факторов с парезом, умеренно ограничивающим функцию конечности, умеренно выраженными стойкими когнитивными нарушениями или умеренно выраженными мозжечковыми расстройствами;</w:t>
      </w:r>
    </w:p>
    <w:p>
      <w:pPr>
        <w:pStyle w:val="0"/>
        <w:spacing w:before="240" w:line-rule="auto"/>
        <w:ind w:firstLine="540"/>
        <w:jc w:val="both"/>
      </w:pPr>
      <w:r>
        <w:rPr>
          <w:sz w:val="24"/>
        </w:rPr>
        <w:t xml:space="preserve">заболеваний и последствий повреждений периферических нервов и сплетений, при которых умеренно расстраивается основная функция конечности;</w:t>
      </w:r>
    </w:p>
    <w:p>
      <w:pPr>
        <w:pStyle w:val="0"/>
        <w:spacing w:before="240" w:line-rule="auto"/>
        <w:ind w:firstLine="540"/>
        <w:jc w:val="both"/>
      </w:pPr>
      <w:r>
        <w:rPr>
          <w:sz w:val="24"/>
        </w:rPr>
        <w:t xml:space="preserve">заболеваний сердца, сопровождающихся сердечной недостаточностью III функционального класса;</w:t>
      </w:r>
    </w:p>
    <w:p>
      <w:pPr>
        <w:pStyle w:val="0"/>
        <w:spacing w:before="240" w:line-rule="auto"/>
        <w:ind w:firstLine="540"/>
        <w:jc w:val="both"/>
      </w:pPr>
      <w:r>
        <w:rPr>
          <w:sz w:val="24"/>
        </w:rPr>
        <w:t xml:space="preserve">гипертонической болезни II стадии с артериальной гипертензией II степени при наличии церебральных расстройств (гипертонические церебральные кризы, транзиторные ишемические атаки или дисциркуляторная энцефалопатия II стадии с двигательными, чувствительными, речевыми, мозжечковыми, вестибулярными и другими расстройствами);</w:t>
      </w:r>
    </w:p>
    <w:p>
      <w:pPr>
        <w:pStyle w:val="0"/>
        <w:spacing w:before="240" w:line-rule="auto"/>
        <w:ind w:firstLine="540"/>
        <w:jc w:val="both"/>
      </w:pPr>
      <w:r>
        <w:rPr>
          <w:sz w:val="24"/>
        </w:rPr>
        <w:t xml:space="preserve">врожденных аномалий органов дыхания, хронических заболеваний, последствий ранений, травм и операций бронхолегочного аппарата и плевры с дыхательной недостаточностью II степени;</w:t>
      </w:r>
    </w:p>
    <w:p>
      <w:pPr>
        <w:pStyle w:val="0"/>
        <w:spacing w:before="240" w:line-rule="auto"/>
        <w:ind w:firstLine="540"/>
        <w:jc w:val="both"/>
      </w:pPr>
      <w:r>
        <w:rPr>
          <w:sz w:val="24"/>
        </w:rPr>
        <w:t xml:space="preserve">болезней и повреждений гортани, шейного отдела трахеи с дыхательной недостаточностью II степени;</w:t>
      </w:r>
    </w:p>
    <w:p>
      <w:pPr>
        <w:pStyle w:val="0"/>
        <w:spacing w:before="240" w:line-rule="auto"/>
        <w:ind w:firstLine="540"/>
        <w:jc w:val="both"/>
      </w:pPr>
      <w:r>
        <w:rPr>
          <w:sz w:val="24"/>
        </w:rPr>
        <w:t xml:space="preserve">бронхиальной астмы средней степени тяжести, среднетяжелых форм хронических неспецифических язвенных колитов и энтеритов;</w:t>
      </w:r>
    </w:p>
    <w:p>
      <w:pPr>
        <w:pStyle w:val="0"/>
        <w:spacing w:before="240" w:line-rule="auto"/>
        <w:ind w:firstLine="540"/>
        <w:jc w:val="both"/>
      </w:pPr>
      <w:r>
        <w:rPr>
          <w:sz w:val="24"/>
        </w:rPr>
        <w:t xml:space="preserve">отсутствия конечности до уровня верхней трети плеча или бедра.</w:t>
      </w:r>
    </w:p>
    <w:p>
      <w:pPr>
        <w:pStyle w:val="0"/>
        <w:jc w:val="both"/>
      </w:pPr>
      <w:r>
        <w:rPr>
          <w:sz w:val="24"/>
        </w:rPr>
      </w:r>
    </w:p>
    <w:bookmarkStart w:id="410" w:name="P410"/>
    <w:bookmarkEnd w:id="410"/>
    <w:p>
      <w:pPr>
        <w:pStyle w:val="2"/>
        <w:outlineLvl w:val="2"/>
        <w:jc w:val="center"/>
      </w:pPr>
      <w:r>
        <w:rPr>
          <w:sz w:val="24"/>
        </w:rPr>
        <w:t xml:space="preserve">II. Требования к уровню физической подготовленности</w:t>
      </w:r>
    </w:p>
    <w:p>
      <w:pPr>
        <w:pStyle w:val="0"/>
        <w:jc w:val="both"/>
      </w:pPr>
      <w:r>
        <w:rPr>
          <w:sz w:val="24"/>
        </w:rPr>
      </w:r>
    </w:p>
    <w:p>
      <w:pPr>
        <w:pStyle w:val="0"/>
        <w:ind w:firstLine="540"/>
        <w:jc w:val="both"/>
      </w:pPr>
      <w:r>
        <w:rPr>
          <w:sz w:val="24"/>
        </w:rPr>
        <w:t xml:space="preserve">Выполнение по одному упражнению, характеризующему развитие основных физических качеств (быстрота, сила, выносливость), по выбору гражданина, поступающего в добровольческое формирование:</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1701"/>
        <w:gridCol w:w="1587"/>
        <w:gridCol w:w="1587"/>
        <w:gridCol w:w="1871"/>
      </w:tblGrid>
      <w:tr>
        <w:tc>
          <w:tcPr>
            <w:tcW w:w="2324" w:type="dxa"/>
            <w:vMerge w:val="restart"/>
          </w:tcPr>
          <w:p>
            <w:pPr>
              <w:pStyle w:val="0"/>
              <w:jc w:val="center"/>
            </w:pPr>
            <w:r>
              <w:rPr>
                <w:sz w:val="24"/>
              </w:rPr>
              <w:t xml:space="preserve">Наименование упражнения</w:t>
            </w:r>
          </w:p>
        </w:tc>
        <w:tc>
          <w:tcPr>
            <w:gridSpan w:val="2"/>
            <w:tcW w:w="3288" w:type="dxa"/>
          </w:tcPr>
          <w:p>
            <w:pPr>
              <w:pStyle w:val="0"/>
              <w:jc w:val="center"/>
            </w:pPr>
            <w:r>
              <w:rPr>
                <w:sz w:val="24"/>
              </w:rPr>
              <w:t xml:space="preserve">Мужчины</w:t>
            </w:r>
          </w:p>
        </w:tc>
        <w:tc>
          <w:tcPr>
            <w:gridSpan w:val="2"/>
            <w:tcW w:w="3458" w:type="dxa"/>
          </w:tcPr>
          <w:p>
            <w:pPr>
              <w:pStyle w:val="0"/>
              <w:jc w:val="center"/>
            </w:pPr>
            <w:r>
              <w:rPr>
                <w:sz w:val="24"/>
              </w:rPr>
              <w:t xml:space="preserve">Женщины</w:t>
            </w:r>
          </w:p>
        </w:tc>
      </w:tr>
      <w:tr>
        <w:tc>
          <w:tcPr>
            <w:vMerge w:val="continue"/>
          </w:tcPr>
          <w:p/>
        </w:tc>
        <w:tc>
          <w:tcPr>
            <w:tcW w:w="1701" w:type="dxa"/>
          </w:tcPr>
          <w:p>
            <w:pPr>
              <w:pStyle w:val="0"/>
              <w:jc w:val="center"/>
            </w:pPr>
            <w:r>
              <w:rPr>
                <w:sz w:val="24"/>
              </w:rPr>
              <w:t xml:space="preserve">до 30 лет</w:t>
            </w:r>
          </w:p>
        </w:tc>
        <w:tc>
          <w:tcPr>
            <w:tcW w:w="1587" w:type="dxa"/>
          </w:tcPr>
          <w:p>
            <w:pPr>
              <w:pStyle w:val="0"/>
              <w:jc w:val="center"/>
            </w:pPr>
            <w:r>
              <w:rPr>
                <w:sz w:val="24"/>
              </w:rPr>
              <w:t xml:space="preserve">старше 30 лет</w:t>
            </w:r>
          </w:p>
        </w:tc>
        <w:tc>
          <w:tcPr>
            <w:tcW w:w="1587" w:type="dxa"/>
          </w:tcPr>
          <w:p>
            <w:pPr>
              <w:pStyle w:val="0"/>
              <w:jc w:val="center"/>
            </w:pPr>
            <w:r>
              <w:rPr>
                <w:sz w:val="24"/>
              </w:rPr>
              <w:t xml:space="preserve">до 25 лет</w:t>
            </w:r>
          </w:p>
        </w:tc>
        <w:tc>
          <w:tcPr>
            <w:tcW w:w="1871" w:type="dxa"/>
          </w:tcPr>
          <w:p>
            <w:pPr>
              <w:pStyle w:val="0"/>
              <w:jc w:val="center"/>
            </w:pPr>
            <w:r>
              <w:rPr>
                <w:sz w:val="24"/>
              </w:rPr>
              <w:t xml:space="preserve">старше 25 лет</w:t>
            </w:r>
          </w:p>
        </w:tc>
      </w:tr>
      <w:tr>
        <w:tc>
          <w:tcPr>
            <w:gridSpan w:val="5"/>
            <w:tcW w:w="9070" w:type="dxa"/>
            <w:vAlign w:val="center"/>
          </w:tcPr>
          <w:p>
            <w:pPr>
              <w:pStyle w:val="0"/>
              <w:jc w:val="center"/>
            </w:pPr>
            <w:r>
              <w:rPr>
                <w:sz w:val="24"/>
              </w:rPr>
              <w:t xml:space="preserve">Сила</w:t>
            </w:r>
          </w:p>
        </w:tc>
      </w:tr>
      <w:tr>
        <w:tc>
          <w:tcPr>
            <w:tcW w:w="2324" w:type="dxa"/>
            <w:vAlign w:val="center"/>
          </w:tcPr>
          <w:p>
            <w:pPr>
              <w:pStyle w:val="0"/>
              <w:jc w:val="center"/>
            </w:pPr>
            <w:r>
              <w:rPr>
                <w:sz w:val="24"/>
              </w:rPr>
              <w:t xml:space="preserve">Подтягивание на перекладине</w:t>
            </w:r>
          </w:p>
        </w:tc>
        <w:tc>
          <w:tcPr>
            <w:tcW w:w="1701" w:type="dxa"/>
            <w:vAlign w:val="center"/>
          </w:tcPr>
          <w:p>
            <w:pPr>
              <w:pStyle w:val="0"/>
              <w:jc w:val="center"/>
            </w:pPr>
            <w:r>
              <w:rPr>
                <w:sz w:val="24"/>
              </w:rPr>
              <w:t xml:space="preserve">Не менее 8 раз</w:t>
            </w:r>
          </w:p>
        </w:tc>
        <w:tc>
          <w:tcPr>
            <w:tcW w:w="1587" w:type="dxa"/>
            <w:vAlign w:val="center"/>
          </w:tcPr>
          <w:p>
            <w:pPr>
              <w:pStyle w:val="0"/>
              <w:jc w:val="center"/>
            </w:pPr>
            <w:r>
              <w:rPr>
                <w:sz w:val="24"/>
              </w:rPr>
              <w:t xml:space="preserve">Не менее 6 раз</w:t>
            </w:r>
          </w:p>
        </w:tc>
        <w:tc>
          <w:tcPr>
            <w:tcW w:w="1587" w:type="dxa"/>
            <w:vAlign w:val="center"/>
          </w:tcPr>
          <w:p>
            <w:pPr>
              <w:pStyle w:val="0"/>
              <w:jc w:val="center"/>
            </w:pPr>
            <w:r>
              <w:rPr>
                <w:sz w:val="24"/>
              </w:rPr>
              <w:t xml:space="preserve">-</w:t>
            </w:r>
          </w:p>
        </w:tc>
        <w:tc>
          <w:tcPr>
            <w:tcW w:w="1871" w:type="dxa"/>
            <w:vAlign w:val="center"/>
          </w:tcPr>
          <w:p>
            <w:pPr>
              <w:pStyle w:val="0"/>
              <w:jc w:val="center"/>
            </w:pPr>
            <w:r>
              <w:rPr>
                <w:sz w:val="24"/>
              </w:rPr>
              <w:t xml:space="preserve">-</w:t>
            </w:r>
          </w:p>
        </w:tc>
      </w:tr>
      <w:tr>
        <w:tc>
          <w:tcPr>
            <w:tcW w:w="2324" w:type="dxa"/>
            <w:vAlign w:val="center"/>
          </w:tcPr>
          <w:p>
            <w:pPr>
              <w:pStyle w:val="0"/>
              <w:jc w:val="center"/>
            </w:pPr>
            <w:r>
              <w:rPr>
                <w:sz w:val="24"/>
              </w:rPr>
              <w:t xml:space="preserve">Наклоны туловища вперед из положения лежа</w:t>
            </w:r>
          </w:p>
        </w:tc>
        <w:tc>
          <w:tcPr>
            <w:tcW w:w="1701" w:type="dxa"/>
            <w:vAlign w:val="center"/>
          </w:tcPr>
          <w:p>
            <w:pPr>
              <w:pStyle w:val="0"/>
              <w:jc w:val="center"/>
            </w:pPr>
            <w:r>
              <w:rPr>
                <w:sz w:val="24"/>
              </w:rPr>
              <w:t xml:space="preserve">-</w:t>
            </w:r>
          </w:p>
        </w:tc>
        <w:tc>
          <w:tcPr>
            <w:tcW w:w="1587" w:type="dxa"/>
            <w:vAlign w:val="center"/>
          </w:tcPr>
          <w:p>
            <w:pPr>
              <w:pStyle w:val="0"/>
              <w:jc w:val="center"/>
            </w:pPr>
            <w:r>
              <w:rPr>
                <w:sz w:val="24"/>
              </w:rPr>
              <w:t xml:space="preserve">-</w:t>
            </w:r>
          </w:p>
        </w:tc>
        <w:tc>
          <w:tcPr>
            <w:tcW w:w="1587" w:type="dxa"/>
            <w:vAlign w:val="center"/>
          </w:tcPr>
          <w:p>
            <w:pPr>
              <w:pStyle w:val="0"/>
              <w:jc w:val="center"/>
            </w:pPr>
            <w:r>
              <w:rPr>
                <w:sz w:val="24"/>
              </w:rPr>
              <w:t xml:space="preserve">Не менее 25 раз</w:t>
            </w:r>
          </w:p>
        </w:tc>
        <w:tc>
          <w:tcPr>
            <w:tcW w:w="1871" w:type="dxa"/>
            <w:vAlign w:val="center"/>
          </w:tcPr>
          <w:p>
            <w:pPr>
              <w:pStyle w:val="0"/>
              <w:jc w:val="center"/>
            </w:pPr>
            <w:r>
              <w:rPr>
                <w:sz w:val="24"/>
              </w:rPr>
              <w:t xml:space="preserve">Не менее 20 раз</w:t>
            </w:r>
          </w:p>
        </w:tc>
      </w:tr>
      <w:tr>
        <w:tc>
          <w:tcPr>
            <w:tcW w:w="2324" w:type="dxa"/>
            <w:vAlign w:val="center"/>
          </w:tcPr>
          <w:p>
            <w:pPr>
              <w:pStyle w:val="0"/>
              <w:jc w:val="center"/>
            </w:pPr>
            <w:r>
              <w:rPr>
                <w:sz w:val="24"/>
              </w:rPr>
              <w:t xml:space="preserve">Сгибание и разгибание рук в упоре лежа</w:t>
            </w:r>
          </w:p>
        </w:tc>
        <w:tc>
          <w:tcPr>
            <w:tcW w:w="1701" w:type="dxa"/>
            <w:vAlign w:val="center"/>
          </w:tcPr>
          <w:p>
            <w:pPr>
              <w:pStyle w:val="0"/>
              <w:jc w:val="center"/>
            </w:pPr>
            <w:r>
              <w:rPr>
                <w:sz w:val="24"/>
              </w:rPr>
              <w:t xml:space="preserve">Не менее 20 раз</w:t>
            </w:r>
          </w:p>
        </w:tc>
        <w:tc>
          <w:tcPr>
            <w:tcW w:w="1587" w:type="dxa"/>
            <w:vAlign w:val="center"/>
          </w:tcPr>
          <w:p>
            <w:pPr>
              <w:pStyle w:val="0"/>
              <w:jc w:val="center"/>
            </w:pPr>
            <w:r>
              <w:rPr>
                <w:sz w:val="24"/>
              </w:rPr>
              <w:t xml:space="preserve">Не менее 20 раз</w:t>
            </w:r>
          </w:p>
        </w:tc>
        <w:tc>
          <w:tcPr>
            <w:tcW w:w="1587" w:type="dxa"/>
            <w:vAlign w:val="center"/>
          </w:tcPr>
          <w:p>
            <w:pPr>
              <w:pStyle w:val="0"/>
              <w:jc w:val="center"/>
            </w:pPr>
            <w:r>
              <w:rPr>
                <w:sz w:val="24"/>
              </w:rPr>
              <w:t xml:space="preserve">Не менее 10 раз</w:t>
            </w:r>
          </w:p>
        </w:tc>
        <w:tc>
          <w:tcPr>
            <w:tcW w:w="1871" w:type="dxa"/>
            <w:vAlign w:val="center"/>
          </w:tcPr>
          <w:p>
            <w:pPr>
              <w:pStyle w:val="0"/>
              <w:jc w:val="center"/>
            </w:pPr>
            <w:r>
              <w:rPr>
                <w:sz w:val="24"/>
              </w:rPr>
              <w:t xml:space="preserve">Не менее 10 раз</w:t>
            </w:r>
          </w:p>
        </w:tc>
      </w:tr>
      <w:tr>
        <w:tc>
          <w:tcPr>
            <w:gridSpan w:val="5"/>
            <w:tcW w:w="9070" w:type="dxa"/>
            <w:vAlign w:val="center"/>
          </w:tcPr>
          <w:p>
            <w:pPr>
              <w:pStyle w:val="0"/>
              <w:jc w:val="center"/>
            </w:pPr>
            <w:r>
              <w:rPr>
                <w:sz w:val="24"/>
              </w:rPr>
              <w:t xml:space="preserve">Быстрота</w:t>
            </w:r>
          </w:p>
        </w:tc>
      </w:tr>
      <w:tr>
        <w:tc>
          <w:tcPr>
            <w:tcW w:w="2324" w:type="dxa"/>
            <w:vAlign w:val="center"/>
          </w:tcPr>
          <w:p>
            <w:pPr>
              <w:pStyle w:val="0"/>
              <w:jc w:val="center"/>
            </w:pPr>
            <w:r>
              <w:rPr>
                <w:sz w:val="24"/>
              </w:rPr>
              <w:t xml:space="preserve">Бег на 100 м</w:t>
            </w:r>
          </w:p>
        </w:tc>
        <w:tc>
          <w:tcPr>
            <w:tcW w:w="1701" w:type="dxa"/>
            <w:vAlign w:val="center"/>
          </w:tcPr>
          <w:p>
            <w:pPr>
              <w:pStyle w:val="0"/>
              <w:jc w:val="center"/>
            </w:pPr>
            <w:r>
              <w:rPr>
                <w:sz w:val="24"/>
              </w:rPr>
              <w:t xml:space="preserve">Не более 17 сек.</w:t>
            </w:r>
          </w:p>
        </w:tc>
        <w:tc>
          <w:tcPr>
            <w:tcW w:w="1587" w:type="dxa"/>
            <w:vAlign w:val="center"/>
          </w:tcPr>
          <w:p>
            <w:pPr>
              <w:pStyle w:val="0"/>
              <w:jc w:val="center"/>
            </w:pPr>
            <w:r>
              <w:rPr>
                <w:sz w:val="24"/>
              </w:rPr>
              <w:t xml:space="preserve">Не более 20 сек.</w:t>
            </w:r>
          </w:p>
        </w:tc>
        <w:tc>
          <w:tcPr>
            <w:tcW w:w="1587" w:type="dxa"/>
            <w:vAlign w:val="center"/>
          </w:tcPr>
          <w:p>
            <w:pPr>
              <w:pStyle w:val="0"/>
              <w:jc w:val="center"/>
            </w:pPr>
            <w:r>
              <w:rPr>
                <w:sz w:val="24"/>
              </w:rPr>
              <w:t xml:space="preserve">Не более 20 сек.</w:t>
            </w:r>
          </w:p>
        </w:tc>
        <w:tc>
          <w:tcPr>
            <w:tcW w:w="1871" w:type="dxa"/>
            <w:vAlign w:val="center"/>
          </w:tcPr>
          <w:p>
            <w:pPr>
              <w:pStyle w:val="0"/>
              <w:jc w:val="center"/>
            </w:pPr>
            <w:r>
              <w:rPr>
                <w:sz w:val="24"/>
              </w:rPr>
              <w:t xml:space="preserve">Не более 22 сек.</w:t>
            </w:r>
          </w:p>
        </w:tc>
      </w:tr>
      <w:tr>
        <w:tc>
          <w:tcPr>
            <w:tcW w:w="2324" w:type="dxa"/>
            <w:vAlign w:val="center"/>
          </w:tcPr>
          <w:p>
            <w:pPr>
              <w:pStyle w:val="0"/>
              <w:jc w:val="center"/>
            </w:pPr>
            <w:r>
              <w:rPr>
                <w:sz w:val="24"/>
              </w:rPr>
              <w:t xml:space="preserve">Челночный бег 10 x 10 м</w:t>
            </w:r>
          </w:p>
        </w:tc>
        <w:tc>
          <w:tcPr>
            <w:tcW w:w="1701" w:type="dxa"/>
            <w:vAlign w:val="center"/>
          </w:tcPr>
          <w:p>
            <w:pPr>
              <w:pStyle w:val="0"/>
              <w:jc w:val="center"/>
            </w:pPr>
            <w:r>
              <w:rPr>
                <w:sz w:val="24"/>
              </w:rPr>
              <w:t xml:space="preserve">Не более 31 сек.</w:t>
            </w:r>
          </w:p>
        </w:tc>
        <w:tc>
          <w:tcPr>
            <w:tcW w:w="1587" w:type="dxa"/>
            <w:vAlign w:val="center"/>
          </w:tcPr>
          <w:p>
            <w:pPr>
              <w:pStyle w:val="0"/>
              <w:jc w:val="center"/>
            </w:pPr>
            <w:r>
              <w:rPr>
                <w:sz w:val="24"/>
              </w:rPr>
              <w:t xml:space="preserve">Не более 35 сек.</w:t>
            </w:r>
          </w:p>
        </w:tc>
        <w:tc>
          <w:tcPr>
            <w:tcW w:w="1587" w:type="dxa"/>
            <w:vAlign w:val="center"/>
          </w:tcPr>
          <w:p>
            <w:pPr>
              <w:pStyle w:val="0"/>
              <w:jc w:val="center"/>
            </w:pPr>
            <w:r>
              <w:rPr>
                <w:sz w:val="24"/>
              </w:rPr>
              <w:t xml:space="preserve">Не более 36 сек.</w:t>
            </w:r>
          </w:p>
        </w:tc>
        <w:tc>
          <w:tcPr>
            <w:tcW w:w="1871" w:type="dxa"/>
            <w:vAlign w:val="center"/>
          </w:tcPr>
          <w:p>
            <w:pPr>
              <w:pStyle w:val="0"/>
              <w:jc w:val="center"/>
            </w:pPr>
            <w:r>
              <w:rPr>
                <w:sz w:val="24"/>
              </w:rPr>
              <w:t xml:space="preserve">Не более 40 сек.</w:t>
            </w:r>
          </w:p>
        </w:tc>
      </w:tr>
      <w:tr>
        <w:tc>
          <w:tcPr>
            <w:tcW w:w="2324" w:type="dxa"/>
            <w:vAlign w:val="center"/>
          </w:tcPr>
          <w:p>
            <w:pPr>
              <w:pStyle w:val="0"/>
              <w:jc w:val="center"/>
            </w:pPr>
            <w:r>
              <w:rPr>
                <w:sz w:val="24"/>
              </w:rPr>
              <w:t xml:space="preserve">Наскок (восхождение) на платформу (тумбу) за 15 сек.</w:t>
            </w:r>
          </w:p>
        </w:tc>
        <w:tc>
          <w:tcPr>
            <w:tcW w:w="1701" w:type="dxa"/>
            <w:vAlign w:val="center"/>
          </w:tcPr>
          <w:p>
            <w:pPr>
              <w:pStyle w:val="0"/>
              <w:jc w:val="center"/>
            </w:pPr>
            <w:r>
              <w:rPr>
                <w:sz w:val="24"/>
              </w:rPr>
              <w:t xml:space="preserve">Не менее 6 раз</w:t>
            </w:r>
          </w:p>
        </w:tc>
        <w:tc>
          <w:tcPr>
            <w:tcW w:w="1587" w:type="dxa"/>
            <w:vAlign w:val="center"/>
          </w:tcPr>
          <w:p>
            <w:pPr>
              <w:pStyle w:val="0"/>
              <w:jc w:val="center"/>
            </w:pPr>
            <w:r>
              <w:rPr>
                <w:sz w:val="24"/>
              </w:rPr>
              <w:t xml:space="preserve">Не менее 5 раз</w:t>
            </w:r>
          </w:p>
        </w:tc>
        <w:tc>
          <w:tcPr>
            <w:tcW w:w="1587" w:type="dxa"/>
            <w:vAlign w:val="center"/>
          </w:tcPr>
          <w:p>
            <w:pPr>
              <w:pStyle w:val="0"/>
              <w:jc w:val="center"/>
            </w:pPr>
            <w:r>
              <w:rPr>
                <w:sz w:val="24"/>
              </w:rPr>
              <w:t xml:space="preserve">Не менее 5 раз</w:t>
            </w:r>
          </w:p>
        </w:tc>
        <w:tc>
          <w:tcPr>
            <w:tcW w:w="1871" w:type="dxa"/>
            <w:vAlign w:val="center"/>
          </w:tcPr>
          <w:p>
            <w:pPr>
              <w:pStyle w:val="0"/>
              <w:jc w:val="center"/>
            </w:pPr>
            <w:r>
              <w:rPr>
                <w:sz w:val="24"/>
              </w:rPr>
              <w:t xml:space="preserve">Не менее 4 раз</w:t>
            </w:r>
          </w:p>
        </w:tc>
      </w:tr>
      <w:tr>
        <w:tc>
          <w:tcPr>
            <w:gridSpan w:val="5"/>
            <w:tcW w:w="9070" w:type="dxa"/>
            <w:vAlign w:val="center"/>
          </w:tcPr>
          <w:p>
            <w:pPr>
              <w:pStyle w:val="0"/>
              <w:jc w:val="center"/>
            </w:pPr>
            <w:r>
              <w:rPr>
                <w:sz w:val="24"/>
              </w:rPr>
              <w:t xml:space="preserve">Выносливость</w:t>
            </w:r>
          </w:p>
        </w:tc>
      </w:tr>
      <w:tr>
        <w:tc>
          <w:tcPr>
            <w:tcW w:w="2324" w:type="dxa"/>
            <w:vAlign w:val="center"/>
          </w:tcPr>
          <w:p>
            <w:pPr>
              <w:pStyle w:val="0"/>
              <w:jc w:val="center"/>
            </w:pPr>
            <w:r>
              <w:rPr>
                <w:sz w:val="24"/>
              </w:rPr>
              <w:t xml:space="preserve">Бег на 1 км</w:t>
            </w:r>
          </w:p>
        </w:tc>
        <w:tc>
          <w:tcPr>
            <w:gridSpan w:val="2"/>
            <w:tcW w:w="3288" w:type="dxa"/>
            <w:vAlign w:val="center"/>
          </w:tcPr>
          <w:p>
            <w:pPr>
              <w:pStyle w:val="0"/>
              <w:jc w:val="center"/>
            </w:pPr>
            <w:r>
              <w:rPr>
                <w:sz w:val="24"/>
              </w:rPr>
              <w:t xml:space="preserve">(без учета времени)</w:t>
            </w:r>
          </w:p>
        </w:tc>
        <w:tc>
          <w:tcPr>
            <w:gridSpan w:val="2"/>
            <w:tcW w:w="3458" w:type="dxa"/>
            <w:vAlign w:val="center"/>
          </w:tcPr>
          <w:p>
            <w:pPr>
              <w:pStyle w:val="0"/>
              <w:jc w:val="center"/>
            </w:pPr>
            <w:r>
              <w:rPr>
                <w:sz w:val="24"/>
              </w:rPr>
              <w:t xml:space="preserve">(без учета времени)</w:t>
            </w:r>
          </w:p>
        </w:tc>
      </w:tr>
      <w:tr>
        <w:tc>
          <w:tcPr>
            <w:tcW w:w="2324" w:type="dxa"/>
            <w:vAlign w:val="center"/>
          </w:tcPr>
          <w:p>
            <w:pPr>
              <w:pStyle w:val="0"/>
              <w:jc w:val="center"/>
            </w:pPr>
            <w:r>
              <w:rPr>
                <w:sz w:val="24"/>
              </w:rPr>
              <w:t xml:space="preserve">Прыжки со скакалкой (без учета количества прыжков)</w:t>
            </w:r>
          </w:p>
        </w:tc>
        <w:tc>
          <w:tcPr>
            <w:tcW w:w="1701" w:type="dxa"/>
            <w:vAlign w:val="center"/>
          </w:tcPr>
          <w:p>
            <w:pPr>
              <w:pStyle w:val="0"/>
              <w:jc w:val="center"/>
            </w:pPr>
            <w:r>
              <w:rPr>
                <w:sz w:val="24"/>
              </w:rPr>
              <w:t xml:space="preserve">В течение 5 мин.</w:t>
            </w:r>
          </w:p>
        </w:tc>
        <w:tc>
          <w:tcPr>
            <w:tcW w:w="1587" w:type="dxa"/>
            <w:vAlign w:val="center"/>
          </w:tcPr>
          <w:p>
            <w:pPr>
              <w:pStyle w:val="0"/>
              <w:jc w:val="center"/>
            </w:pPr>
            <w:r>
              <w:rPr>
                <w:sz w:val="24"/>
              </w:rPr>
              <w:t xml:space="preserve">В течение 3 мин.</w:t>
            </w:r>
          </w:p>
        </w:tc>
        <w:tc>
          <w:tcPr>
            <w:tcW w:w="1587" w:type="dxa"/>
            <w:vAlign w:val="center"/>
          </w:tcPr>
          <w:p>
            <w:pPr>
              <w:pStyle w:val="0"/>
              <w:jc w:val="center"/>
            </w:pPr>
            <w:r>
              <w:rPr>
                <w:sz w:val="24"/>
              </w:rPr>
              <w:t xml:space="preserve">В течение 1 мин.</w:t>
            </w:r>
          </w:p>
        </w:tc>
        <w:tc>
          <w:tcPr>
            <w:tcW w:w="1871" w:type="dxa"/>
            <w:vAlign w:val="center"/>
          </w:tcPr>
          <w:p>
            <w:pPr>
              <w:pStyle w:val="0"/>
              <w:jc w:val="center"/>
            </w:pPr>
            <w:r>
              <w:rPr>
                <w:sz w:val="24"/>
              </w:rPr>
              <w:t xml:space="preserve">В течение 1 мин.</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6</w:t>
      </w:r>
    </w:p>
    <w:p>
      <w:pPr>
        <w:pStyle w:val="0"/>
        <w:jc w:val="right"/>
      </w:pPr>
      <w:r>
        <w:rPr>
          <w:sz w:val="24"/>
        </w:rPr>
        <w:t xml:space="preserve">к Порядку поступления граждан</w:t>
      </w:r>
    </w:p>
    <w:p>
      <w:pPr>
        <w:pStyle w:val="0"/>
        <w:jc w:val="right"/>
      </w:pPr>
      <w:r>
        <w:rPr>
          <w:sz w:val="24"/>
        </w:rPr>
        <w:t xml:space="preserve">Российской Федерации в добровольческие</w:t>
      </w:r>
    </w:p>
    <w:p>
      <w:pPr>
        <w:pStyle w:val="0"/>
        <w:jc w:val="right"/>
      </w:pPr>
      <w:r>
        <w:rPr>
          <w:sz w:val="24"/>
        </w:rPr>
        <w:t xml:space="preserve">формирования, пребывания в них</w:t>
      </w:r>
    </w:p>
    <w:p>
      <w:pPr>
        <w:pStyle w:val="0"/>
        <w:jc w:val="right"/>
      </w:pPr>
      <w:r>
        <w:rPr>
          <w:sz w:val="24"/>
        </w:rPr>
        <w:t xml:space="preserve">и исключения из них, требованиям,</w:t>
      </w:r>
    </w:p>
    <w:p>
      <w:pPr>
        <w:pStyle w:val="0"/>
        <w:jc w:val="right"/>
      </w:pPr>
      <w:r>
        <w:rPr>
          <w:sz w:val="24"/>
        </w:rPr>
        <w:t xml:space="preserve">предъявляемым к гражданам</w:t>
      </w:r>
    </w:p>
    <w:p>
      <w:pPr>
        <w:pStyle w:val="0"/>
        <w:jc w:val="right"/>
      </w:pPr>
      <w:r>
        <w:rPr>
          <w:sz w:val="24"/>
        </w:rPr>
        <w:t xml:space="preserve">Российской Федерации, поступающим</w:t>
      </w:r>
    </w:p>
    <w:p>
      <w:pPr>
        <w:pStyle w:val="0"/>
        <w:jc w:val="right"/>
      </w:pPr>
      <w:r>
        <w:rPr>
          <w:sz w:val="24"/>
        </w:rPr>
        <w:t xml:space="preserve">в добровольческие формирования</w:t>
      </w:r>
    </w:p>
    <w:p>
      <w:pPr>
        <w:pStyle w:val="0"/>
        <w:jc w:val="right"/>
      </w:pPr>
      <w:r>
        <w:rPr>
          <w:sz w:val="24"/>
        </w:rPr>
        <w:t xml:space="preserve">и пребывающим в них, определенным</w:t>
      </w:r>
    </w:p>
    <w:p>
      <w:pPr>
        <w:pStyle w:val="0"/>
        <w:jc w:val="right"/>
      </w:pPr>
      <w:r>
        <w:rPr>
          <w:sz w:val="24"/>
        </w:rPr>
        <w:t xml:space="preserve">приказом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w:t>
      </w:r>
    </w:p>
    <w:p>
      <w:pPr>
        <w:pStyle w:val="0"/>
        <w:jc w:val="right"/>
      </w:pPr>
      <w:r>
        <w:rPr>
          <w:sz w:val="24"/>
        </w:rPr>
        <w:t xml:space="preserve">от 26 февраля 2025 г. N 59</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p>
      <w:pPr>
        <w:pStyle w:val="1"/>
        <w:jc w:val="both"/>
      </w:pPr>
      <w:r>
        <w:rPr>
          <w:sz w:val="20"/>
        </w:rPr>
        <w:t xml:space="preserve">      Угловой штамп</w:t>
      </w:r>
    </w:p>
    <w:p>
      <w:pPr>
        <w:pStyle w:val="1"/>
        <w:jc w:val="both"/>
      </w:pPr>
      <w:r>
        <w:rPr>
          <w:sz w:val="20"/>
        </w:rPr>
        <w:t xml:space="preserve"> медицинской организации</w:t>
      </w:r>
    </w:p>
    <w:p>
      <w:pPr>
        <w:pStyle w:val="1"/>
        <w:jc w:val="both"/>
      </w:pPr>
      <w:r>
        <w:rPr>
          <w:sz w:val="20"/>
        </w:rPr>
        <w:t xml:space="preserve">войск национальной гвардии</w:t>
      </w:r>
    </w:p>
    <w:p>
      <w:pPr>
        <w:pStyle w:val="1"/>
        <w:jc w:val="both"/>
      </w:pPr>
      <w:r>
        <w:rPr>
          <w:sz w:val="20"/>
        </w:rPr>
        <w:t xml:space="preserve">   Российской Федерации</w:t>
      </w:r>
    </w:p>
    <w:p>
      <w:pPr>
        <w:pStyle w:val="1"/>
        <w:jc w:val="both"/>
      </w:pPr>
      <w:r>
        <w:rPr>
          <w:sz w:val="20"/>
        </w:rPr>
      </w:r>
    </w:p>
    <w:bookmarkStart w:id="488" w:name="P488"/>
    <w:bookmarkEnd w:id="488"/>
    <w:p>
      <w:pPr>
        <w:pStyle w:val="1"/>
        <w:jc w:val="both"/>
      </w:pPr>
      <w:r>
        <w:rPr>
          <w:sz w:val="20"/>
        </w:rPr>
        <w:t xml:space="preserve">                                ЗАКЛЮЧЕНИЕ</w:t>
      </w:r>
    </w:p>
    <w:p>
      <w:pPr>
        <w:pStyle w:val="1"/>
        <w:jc w:val="both"/>
      </w:pPr>
      <w:r>
        <w:rPr>
          <w:sz w:val="20"/>
        </w:rPr>
        <w:t xml:space="preserve">       врачебной комиссии о соответствии (несоответствии, временном</w:t>
      </w:r>
    </w:p>
    <w:p>
      <w:pPr>
        <w:pStyle w:val="1"/>
        <w:jc w:val="both"/>
      </w:pPr>
      <w:r>
        <w:rPr>
          <w:sz w:val="20"/>
        </w:rPr>
        <w:t xml:space="preserve">        несоответствии) кандидата требованиям к состоянию здоровья,</w:t>
      </w:r>
    </w:p>
    <w:p>
      <w:pPr>
        <w:pStyle w:val="1"/>
        <w:jc w:val="both"/>
      </w:pPr>
      <w:r>
        <w:rPr>
          <w:sz w:val="20"/>
        </w:rPr>
        <w:t xml:space="preserve">                  предъявляемым к гражданам, поступающим</w:t>
      </w:r>
    </w:p>
    <w:p>
      <w:pPr>
        <w:pStyle w:val="1"/>
        <w:jc w:val="both"/>
      </w:pPr>
      <w:r>
        <w:rPr>
          <w:sz w:val="20"/>
        </w:rPr>
        <w:t xml:space="preserve">                      в добровольческие формирования</w:t>
      </w:r>
    </w:p>
    <w:p>
      <w:pPr>
        <w:pStyle w:val="1"/>
        <w:jc w:val="both"/>
      </w:pPr>
      <w:r>
        <w:rPr>
          <w:sz w:val="20"/>
        </w:rPr>
      </w:r>
    </w:p>
    <w:p>
      <w:pPr>
        <w:pStyle w:val="1"/>
        <w:jc w:val="both"/>
      </w:pPr>
      <w:r>
        <w:rPr>
          <w:sz w:val="20"/>
        </w:rPr>
        <w:t xml:space="preserve">    Врачебной комиссией ___________________________________________________</w:t>
      </w:r>
    </w:p>
    <w:p>
      <w:pPr>
        <w:pStyle w:val="1"/>
        <w:jc w:val="both"/>
      </w:pPr>
      <w:r>
        <w:rPr>
          <w:sz w:val="20"/>
        </w:rPr>
        <w:t xml:space="preserve">                                (наименование врачебной комиссии)</w:t>
      </w:r>
    </w:p>
    <w:p>
      <w:pPr>
        <w:pStyle w:val="1"/>
        <w:jc w:val="both"/>
      </w:pPr>
      <w:r>
        <w:rPr>
          <w:sz w:val="20"/>
        </w:rPr>
        <w:t xml:space="preserve">по направлению ____________________________________________________________</w:t>
      </w:r>
    </w:p>
    <w:p>
      <w:pPr>
        <w:pStyle w:val="1"/>
        <w:jc w:val="both"/>
      </w:pPr>
      <w:r>
        <w:rPr>
          <w:sz w:val="20"/>
        </w:rPr>
        <w:t xml:space="preserve">                    (указать должностное лицо, дату, номер документа)</w:t>
      </w:r>
    </w:p>
    <w:p>
      <w:pPr>
        <w:pStyle w:val="1"/>
        <w:jc w:val="both"/>
      </w:pPr>
      <w:r>
        <w:rPr>
          <w:sz w:val="20"/>
        </w:rPr>
        <w:t xml:space="preserve">проведена оценка состояния здоровья:</w:t>
      </w:r>
    </w:p>
    <w:p>
      <w:pPr>
        <w:pStyle w:val="1"/>
        <w:jc w:val="both"/>
      </w:pPr>
      <w:r>
        <w:rPr>
          <w:sz w:val="20"/>
        </w:rPr>
        <w:t xml:space="preserve">    1. Фамилия, имя, отчество (при наличии) 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2. Дата рождения ______________________________________________________</w:t>
      </w:r>
    </w:p>
    <w:p>
      <w:pPr>
        <w:pStyle w:val="1"/>
        <w:jc w:val="both"/>
      </w:pPr>
      <w:r>
        <w:rPr>
          <w:sz w:val="20"/>
        </w:rPr>
        <w:t xml:space="preserve">                              (день, месяц, год)</w:t>
      </w:r>
    </w:p>
    <w:p>
      <w:pPr>
        <w:pStyle w:val="1"/>
        <w:jc w:val="both"/>
      </w:pPr>
      <w:r>
        <w:rPr>
          <w:sz w:val="20"/>
        </w:rPr>
        <w:t xml:space="preserve">    3. Анамнез: ___________________________________________________________</w:t>
      </w:r>
    </w:p>
    <w:p>
      <w:pPr>
        <w:pStyle w:val="1"/>
        <w:jc w:val="both"/>
      </w:pPr>
      <w:r>
        <w:rPr>
          <w:sz w:val="20"/>
        </w:rPr>
        <w:t xml:space="preserve">                  (указывается анамнез имеющихся у кандидата заболеваний)</w:t>
      </w:r>
    </w:p>
    <w:p>
      <w:pPr>
        <w:pStyle w:val="1"/>
        <w:jc w:val="both"/>
      </w:pPr>
      <w:r>
        <w:rPr>
          <w:sz w:val="20"/>
        </w:rPr>
        <w:t xml:space="preserve">    4. Результаты диагностических исследований: 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(указываются результаты диагностических исследований, подтверждающих</w:t>
      </w:r>
    </w:p>
    <w:p>
      <w:pPr>
        <w:pStyle w:val="1"/>
        <w:jc w:val="both"/>
      </w:pPr>
      <w:r>
        <w:rPr>
          <w:sz w:val="20"/>
        </w:rPr>
        <w:t xml:space="preserve">___________________________________________________________________________</w:t>
      </w:r>
    </w:p>
    <w:p>
      <w:pPr>
        <w:pStyle w:val="1"/>
        <w:jc w:val="both"/>
      </w:pPr>
      <w:r>
        <w:rPr>
          <w:sz w:val="20"/>
        </w:rPr>
        <w:t xml:space="preserve">     имеющиеся у кандидата заболевания, допускается прикладывать копии</w:t>
      </w:r>
    </w:p>
    <w:p>
      <w:pPr>
        <w:pStyle w:val="1"/>
        <w:jc w:val="both"/>
      </w:pPr>
      <w:r>
        <w:rPr>
          <w:sz w:val="20"/>
        </w:rPr>
        <w:t xml:space="preserve">                          указанных исследований)</w:t>
      </w:r>
    </w:p>
    <w:p>
      <w:pPr>
        <w:pStyle w:val="1"/>
        <w:jc w:val="both"/>
      </w:pPr>
      <w:r>
        <w:rPr>
          <w:sz w:val="20"/>
        </w:rPr>
        <w:t xml:space="preserve">    5. Диагноз имеющихся заболеваний: _____________________________________</w:t>
      </w:r>
    </w:p>
    <w:p>
      <w:pPr>
        <w:pStyle w:val="1"/>
        <w:jc w:val="both"/>
      </w:pPr>
      <w:r>
        <w:rPr>
          <w:sz w:val="20"/>
        </w:rPr>
        <w:t xml:space="preserve">    6. Заключение врачебной комиссии: 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(указать: соответствует (не соответствует или временно не соответствует)</w:t>
      </w:r>
    </w:p>
    <w:p>
      <w:pPr>
        <w:pStyle w:val="1"/>
        <w:jc w:val="both"/>
      </w:pPr>
      <w:r>
        <w:rPr>
          <w:sz w:val="20"/>
        </w:rPr>
        <w:t xml:space="preserve">требованиям к состоянию здоровья граждан Российской Федерации, поступающих</w:t>
      </w:r>
    </w:p>
    <w:p>
      <w:pPr>
        <w:pStyle w:val="1"/>
        <w:jc w:val="both"/>
      </w:pPr>
      <w:r>
        <w:rPr>
          <w:sz w:val="20"/>
        </w:rPr>
        <w:t xml:space="preserve">                      в добровольческие формирования)</w:t>
      </w:r>
    </w:p>
    <w:p>
      <w:pPr>
        <w:pStyle w:val="1"/>
        <w:jc w:val="both"/>
      </w:pPr>
      <w:r>
        <w:rPr>
          <w:sz w:val="20"/>
        </w:rPr>
      </w:r>
    </w:p>
    <w:p>
      <w:pPr>
        <w:pStyle w:val="1"/>
        <w:jc w:val="both"/>
      </w:pPr>
      <w:r>
        <w:rPr>
          <w:sz w:val="20"/>
        </w:rPr>
        <w:t xml:space="preserve">Председатель врачебной комиссии ___________________________________________</w:t>
      </w:r>
    </w:p>
    <w:p>
      <w:pPr>
        <w:pStyle w:val="1"/>
        <w:jc w:val="both"/>
      </w:pPr>
      <w:r>
        <w:rPr>
          <w:sz w:val="20"/>
        </w:rPr>
        <w:t xml:space="preserve">                                 (воинское звание (при наличии), подпись,</w:t>
      </w:r>
    </w:p>
    <w:p>
      <w:pPr>
        <w:pStyle w:val="1"/>
        <w:jc w:val="both"/>
      </w:pPr>
      <w:r>
        <w:rPr>
          <w:sz w:val="20"/>
        </w:rPr>
        <w:t xml:space="preserve">                                         инициал имени, фамилия)</w:t>
      </w:r>
    </w:p>
    <w:p>
      <w:pPr>
        <w:pStyle w:val="1"/>
        <w:jc w:val="both"/>
      </w:pPr>
      <w:r>
        <w:rPr>
          <w:sz w:val="20"/>
        </w:rPr>
      </w:r>
    </w:p>
    <w:p>
      <w:pPr>
        <w:pStyle w:val="1"/>
        <w:jc w:val="both"/>
      </w:pPr>
      <w:r>
        <w:rPr>
          <w:sz w:val="20"/>
        </w:rPr>
        <w:t xml:space="preserve">Секретарь врачебной комиссии ______________________________________________</w:t>
      </w:r>
    </w:p>
    <w:p>
      <w:pPr>
        <w:pStyle w:val="1"/>
        <w:jc w:val="both"/>
      </w:pPr>
      <w:r>
        <w:rPr>
          <w:sz w:val="20"/>
        </w:rPr>
        <w:t xml:space="preserve">                                 (воинское звание (при наличии), подпись,</w:t>
      </w:r>
    </w:p>
    <w:p>
      <w:pPr>
        <w:pStyle w:val="1"/>
        <w:jc w:val="both"/>
      </w:pPr>
      <w:r>
        <w:rPr>
          <w:sz w:val="20"/>
        </w:rPr>
        <w:t xml:space="preserve">                                         инициал имени, фамилия)</w:t>
      </w:r>
    </w:p>
    <w:p>
      <w:pPr>
        <w:pStyle w:val="1"/>
        <w:jc w:val="both"/>
      </w:pPr>
      <w:r>
        <w:rPr>
          <w:sz w:val="20"/>
        </w:rPr>
        <w:t xml:space="preserve">          М.П.</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7</w:t>
      </w:r>
    </w:p>
    <w:p>
      <w:pPr>
        <w:pStyle w:val="0"/>
        <w:jc w:val="right"/>
      </w:pPr>
      <w:r>
        <w:rPr>
          <w:sz w:val="24"/>
        </w:rPr>
        <w:t xml:space="preserve">к Порядку поступления граждан</w:t>
      </w:r>
    </w:p>
    <w:p>
      <w:pPr>
        <w:pStyle w:val="0"/>
        <w:jc w:val="right"/>
      </w:pPr>
      <w:r>
        <w:rPr>
          <w:sz w:val="24"/>
        </w:rPr>
        <w:t xml:space="preserve">Российской Федерации в добровольческие</w:t>
      </w:r>
    </w:p>
    <w:p>
      <w:pPr>
        <w:pStyle w:val="0"/>
        <w:jc w:val="right"/>
      </w:pPr>
      <w:r>
        <w:rPr>
          <w:sz w:val="24"/>
        </w:rPr>
        <w:t xml:space="preserve">формирования, пребывания в них</w:t>
      </w:r>
    </w:p>
    <w:p>
      <w:pPr>
        <w:pStyle w:val="0"/>
        <w:jc w:val="right"/>
      </w:pPr>
      <w:r>
        <w:rPr>
          <w:sz w:val="24"/>
        </w:rPr>
        <w:t xml:space="preserve">и исключения из них, требованиям,</w:t>
      </w:r>
    </w:p>
    <w:p>
      <w:pPr>
        <w:pStyle w:val="0"/>
        <w:jc w:val="right"/>
      </w:pPr>
      <w:r>
        <w:rPr>
          <w:sz w:val="24"/>
        </w:rPr>
        <w:t xml:space="preserve">предъявляемым к гражданам</w:t>
      </w:r>
    </w:p>
    <w:p>
      <w:pPr>
        <w:pStyle w:val="0"/>
        <w:jc w:val="right"/>
      </w:pPr>
      <w:r>
        <w:rPr>
          <w:sz w:val="24"/>
        </w:rPr>
        <w:t xml:space="preserve">Российской Федерации, поступающим</w:t>
      </w:r>
    </w:p>
    <w:p>
      <w:pPr>
        <w:pStyle w:val="0"/>
        <w:jc w:val="right"/>
      </w:pPr>
      <w:r>
        <w:rPr>
          <w:sz w:val="24"/>
        </w:rPr>
        <w:t xml:space="preserve">в добровольческие формирования</w:t>
      </w:r>
    </w:p>
    <w:p>
      <w:pPr>
        <w:pStyle w:val="0"/>
        <w:jc w:val="right"/>
      </w:pPr>
      <w:r>
        <w:rPr>
          <w:sz w:val="24"/>
        </w:rPr>
        <w:t xml:space="preserve">и пребывающим в них, определенным</w:t>
      </w:r>
    </w:p>
    <w:p>
      <w:pPr>
        <w:pStyle w:val="0"/>
        <w:jc w:val="right"/>
      </w:pPr>
      <w:r>
        <w:rPr>
          <w:sz w:val="24"/>
        </w:rPr>
        <w:t xml:space="preserve">приказом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w:t>
      </w:r>
    </w:p>
    <w:p>
      <w:pPr>
        <w:pStyle w:val="0"/>
        <w:jc w:val="right"/>
      </w:pPr>
      <w:r>
        <w:rPr>
          <w:sz w:val="24"/>
        </w:rPr>
        <w:t xml:space="preserve">от 26 февраля 2025 г. N 59</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bookmarkStart w:id="547" w:name="P547"/>
    <w:bookmarkEnd w:id="547"/>
    <w:p>
      <w:pPr>
        <w:pStyle w:val="1"/>
        <w:jc w:val="both"/>
      </w:pPr>
      <w:r>
        <w:rPr>
          <w:sz w:val="20"/>
        </w:rPr>
        <w:t xml:space="preserve">                                ЗАКЛЮЧЕНИЕ</w:t>
      </w:r>
    </w:p>
    <w:p>
      <w:pPr>
        <w:pStyle w:val="1"/>
        <w:jc w:val="both"/>
      </w:pPr>
      <w:r>
        <w:rPr>
          <w:sz w:val="20"/>
        </w:rPr>
        <w:t xml:space="preserve">              о профессиональной психологической пригодности</w:t>
      </w:r>
    </w:p>
    <w:p>
      <w:pPr>
        <w:pStyle w:val="1"/>
        <w:jc w:val="both"/>
      </w:pPr>
      <w:r>
        <w:rPr>
          <w:sz w:val="20"/>
        </w:rPr>
      </w:r>
    </w:p>
    <w:p>
      <w:pPr>
        <w:pStyle w:val="1"/>
        <w:jc w:val="both"/>
      </w:pPr>
      <w:r>
        <w:rPr>
          <w:sz w:val="20"/>
        </w:rPr>
        <w:t xml:space="preserve">N ___                                                 "__" ________ 20__ г.</w:t>
      </w:r>
    </w:p>
    <w:p>
      <w:pPr>
        <w:pStyle w:val="1"/>
        <w:jc w:val="both"/>
      </w:pPr>
      <w:r>
        <w:rPr>
          <w:sz w:val="20"/>
        </w:rPr>
      </w:r>
    </w:p>
    <w:p>
      <w:pPr>
        <w:pStyle w:val="1"/>
        <w:jc w:val="both"/>
      </w:pPr>
      <w:r>
        <w:rPr>
          <w:sz w:val="20"/>
        </w:rPr>
        <w:t xml:space="preserve">___________________________________________________________________________</w:t>
      </w:r>
    </w:p>
    <w:p>
      <w:pPr>
        <w:pStyle w:val="1"/>
        <w:jc w:val="both"/>
      </w:pPr>
      <w:r>
        <w:rPr>
          <w:sz w:val="20"/>
        </w:rPr>
        <w:t xml:space="preserve">           (фамилия, имя, отчество (при наличии), год рождения)</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Вывод: 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___________________________________________________________________________</w:t>
      </w:r>
    </w:p>
    <w:p>
      <w:pPr>
        <w:pStyle w:val="1"/>
        <w:jc w:val="both"/>
      </w:pPr>
      <w:r>
        <w:rPr>
          <w:sz w:val="20"/>
        </w:rPr>
        <w:t xml:space="preserve">   (должность специалиста по профессиональному психологическому отбору,</w:t>
      </w:r>
    </w:p>
    <w:p>
      <w:pPr>
        <w:pStyle w:val="1"/>
        <w:jc w:val="both"/>
      </w:pPr>
      <w:r>
        <w:rPr>
          <w:sz w:val="20"/>
        </w:rPr>
        <w:t xml:space="preserve">___________________________________________________________________________</w:t>
      </w:r>
    </w:p>
    <w:p>
      <w:pPr>
        <w:pStyle w:val="1"/>
        <w:jc w:val="both"/>
      </w:pPr>
      <w:r>
        <w:rPr>
          <w:sz w:val="20"/>
        </w:rPr>
        <w:t xml:space="preserve">                     подпись, инициал имени и фамилия)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N 8</w:t>
      </w:r>
    </w:p>
    <w:p>
      <w:pPr>
        <w:pStyle w:val="0"/>
        <w:jc w:val="right"/>
      </w:pPr>
      <w:r>
        <w:rPr>
          <w:sz w:val="24"/>
        </w:rPr>
        <w:t xml:space="preserve">к Порядку поступления граждан</w:t>
      </w:r>
    </w:p>
    <w:p>
      <w:pPr>
        <w:pStyle w:val="0"/>
        <w:jc w:val="right"/>
      </w:pPr>
      <w:r>
        <w:rPr>
          <w:sz w:val="24"/>
        </w:rPr>
        <w:t xml:space="preserve">Российской Федерации в добровольческие</w:t>
      </w:r>
    </w:p>
    <w:p>
      <w:pPr>
        <w:pStyle w:val="0"/>
        <w:jc w:val="right"/>
      </w:pPr>
      <w:r>
        <w:rPr>
          <w:sz w:val="24"/>
        </w:rPr>
        <w:t xml:space="preserve">формирования, пребывания в них</w:t>
      </w:r>
    </w:p>
    <w:p>
      <w:pPr>
        <w:pStyle w:val="0"/>
        <w:jc w:val="right"/>
      </w:pPr>
      <w:r>
        <w:rPr>
          <w:sz w:val="24"/>
        </w:rPr>
        <w:t xml:space="preserve">и исключения из них, требованиям,</w:t>
      </w:r>
    </w:p>
    <w:p>
      <w:pPr>
        <w:pStyle w:val="0"/>
        <w:jc w:val="right"/>
      </w:pPr>
      <w:r>
        <w:rPr>
          <w:sz w:val="24"/>
        </w:rPr>
        <w:t xml:space="preserve">предъявляемым к гражданам</w:t>
      </w:r>
    </w:p>
    <w:p>
      <w:pPr>
        <w:pStyle w:val="0"/>
        <w:jc w:val="right"/>
      </w:pPr>
      <w:r>
        <w:rPr>
          <w:sz w:val="24"/>
        </w:rPr>
        <w:t xml:space="preserve">Российской Федерации, поступающим</w:t>
      </w:r>
    </w:p>
    <w:p>
      <w:pPr>
        <w:pStyle w:val="0"/>
        <w:jc w:val="right"/>
      </w:pPr>
      <w:r>
        <w:rPr>
          <w:sz w:val="24"/>
        </w:rPr>
        <w:t xml:space="preserve">в добровольческие формирования</w:t>
      </w:r>
    </w:p>
    <w:p>
      <w:pPr>
        <w:pStyle w:val="0"/>
        <w:jc w:val="right"/>
      </w:pPr>
      <w:r>
        <w:rPr>
          <w:sz w:val="24"/>
        </w:rPr>
        <w:t xml:space="preserve">и пребывающим в них, определенным</w:t>
      </w:r>
    </w:p>
    <w:p>
      <w:pPr>
        <w:pStyle w:val="0"/>
        <w:jc w:val="right"/>
      </w:pPr>
      <w:r>
        <w:rPr>
          <w:sz w:val="24"/>
        </w:rPr>
        <w:t xml:space="preserve">приказом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w:t>
      </w:r>
    </w:p>
    <w:p>
      <w:pPr>
        <w:pStyle w:val="0"/>
        <w:jc w:val="right"/>
      </w:pPr>
      <w:r>
        <w:rPr>
          <w:sz w:val="24"/>
        </w:rPr>
        <w:t xml:space="preserve">от 26 февраля 2025 г. N 59</w:t>
      </w:r>
    </w:p>
    <w:p>
      <w:pPr>
        <w:pStyle w:val="0"/>
        <w:jc w:val="both"/>
      </w:pPr>
      <w:r>
        <w:rPr>
          <w:sz w:val="24"/>
        </w:rPr>
      </w:r>
    </w:p>
    <w:p>
      <w:pPr>
        <w:pStyle w:val="0"/>
        <w:jc w:val="right"/>
      </w:pPr>
      <w:r>
        <w:rPr>
          <w:sz w:val="24"/>
        </w:rPr>
        <w:t xml:space="preserve">Рекомендуемый образец</w:t>
      </w:r>
    </w:p>
    <w:p>
      <w:pPr>
        <w:pStyle w:val="0"/>
        <w:jc w:val="both"/>
      </w:pPr>
      <w:r>
        <w:rPr>
          <w:sz w:val="24"/>
        </w:rPr>
      </w:r>
    </w:p>
    <w:bookmarkStart w:id="587" w:name="P587"/>
    <w:bookmarkEnd w:id="587"/>
    <w:p>
      <w:pPr>
        <w:pStyle w:val="1"/>
        <w:jc w:val="both"/>
      </w:pPr>
      <w:r>
        <w:rPr>
          <w:sz w:val="20"/>
        </w:rPr>
        <w:t xml:space="preserve">                               УДОСТОВЕРЕНИЕ</w:t>
      </w:r>
    </w:p>
    <w:p>
      <w:pPr>
        <w:pStyle w:val="1"/>
        <w:jc w:val="both"/>
      </w:pPr>
      <w:r>
        <w:rPr>
          <w:sz w:val="20"/>
        </w:rPr>
        <w:t xml:space="preserve">          гражданина, пребывающего в добровольческом формировании</w:t>
      </w:r>
    </w:p>
    <w:p>
      <w:pPr>
        <w:pStyle w:val="1"/>
        <w:jc w:val="both"/>
      </w:pPr>
      <w:r>
        <w:rPr>
          <w:sz w:val="20"/>
        </w:rPr>
      </w:r>
    </w:p>
    <w:p>
      <w:pPr>
        <w:pStyle w:val="1"/>
        <w:jc w:val="both"/>
      </w:pPr>
      <w:r>
        <w:rPr>
          <w:sz w:val="20"/>
        </w:rPr>
        <w:t xml:space="preserve">                           Размер удостоверения</w:t>
      </w:r>
    </w:p>
    <w:p>
      <w:pPr>
        <w:pStyle w:val="1"/>
        <w:jc w:val="both"/>
      </w:pPr>
      <w:r>
        <w:rPr>
          <w:sz w:val="20"/>
        </w:rPr>
        <w:t xml:space="preserve">                      150 x 105 мм в развернутом виде</w:t>
      </w:r>
    </w:p>
    <w:p>
      <w:pPr>
        <w:pStyle w:val="1"/>
        <w:jc w:val="both"/>
      </w:pPr>
      <w:r>
        <w:rPr>
          <w:sz w:val="20"/>
        </w:rPr>
      </w:r>
    </w:p>
    <w:p>
      <w:pPr>
        <w:pStyle w:val="1"/>
        <w:jc w:val="both"/>
      </w:pPr>
      <w:r>
        <w:rPr>
          <w:sz w:val="20"/>
        </w:rPr>
        <w:t xml:space="preserve">                          Лицевая сторона обложки</w:t>
      </w:r>
    </w:p>
    <w:p>
      <w:pPr>
        <w:pStyle w:val="1"/>
        <w:jc w:val="both"/>
      </w:pPr>
      <w:r>
        <w:rPr>
          <w:sz w:val="20"/>
        </w:rPr>
      </w:r>
    </w:p>
    <w:p>
      <w:pPr>
        <w:pStyle w:val="1"/>
        <w:jc w:val="both"/>
      </w:pPr>
      <w:r>
        <w:rPr>
          <w:sz w:val="20"/>
        </w:rPr>
        <w:t xml:space="preserve">┌────────────────────────────────────┬────────────────────────────────────┐</w:t>
      </w:r>
    </w:p>
    <w:p>
      <w:pPr>
        <w:pStyle w:val="1"/>
        <w:jc w:val="both"/>
      </w:pPr>
      <w:r>
        <w:rPr>
          <w:sz w:val="20"/>
        </w:rPr>
        <w:t xml:space="preserve">│                                    │                                    │</w:t>
      </w:r>
    </w:p>
    <w:p>
      <w:pPr>
        <w:pStyle w:val="1"/>
        <w:jc w:val="both"/>
      </w:pPr>
      <w:r>
        <w:rPr>
          <w:sz w:val="20"/>
        </w:rPr>
        <w:t xml:space="preserve">│                                    │        РОССИЙСКАЯ ФЕДЕРАЦИЯ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УДОСТОВЕРЕНИЕ,          │</w:t>
      </w:r>
    </w:p>
    <w:p>
      <w:pPr>
        <w:pStyle w:val="1"/>
        <w:jc w:val="both"/>
      </w:pPr>
      <w:r>
        <w:rPr>
          <w:sz w:val="20"/>
        </w:rPr>
        <w:t xml:space="preserve">│                                    │       гражданина, пребывающего     │</w:t>
      </w:r>
    </w:p>
    <w:p>
      <w:pPr>
        <w:pStyle w:val="1"/>
        <w:jc w:val="both"/>
      </w:pPr>
      <w:r>
        <w:rPr>
          <w:sz w:val="20"/>
        </w:rPr>
        <w:t xml:space="preserve">│                                    │   в добровольческом формировании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w:t>
      </w:r>
    </w:p>
    <w:p>
      <w:pPr>
        <w:pStyle w:val="1"/>
        <w:jc w:val="both"/>
      </w:pPr>
      <w:r>
        <w:rPr>
          <w:sz w:val="20"/>
        </w:rPr>
      </w:r>
    </w:p>
    <w:p>
      <w:pPr>
        <w:pStyle w:val="1"/>
        <w:jc w:val="both"/>
      </w:pPr>
      <w:r>
        <w:rPr>
          <w:sz w:val="20"/>
        </w:rPr>
        <w:t xml:space="preserve">             Первая - восьмая страницы вкладыша удостоверения</w:t>
      </w:r>
    </w:p>
    <w:p>
      <w:pPr>
        <w:pStyle w:val="1"/>
        <w:jc w:val="both"/>
      </w:pPr>
      <w:r>
        <w:rPr>
          <w:sz w:val="20"/>
        </w:rPr>
      </w:r>
    </w:p>
    <w:p>
      <w:pPr>
        <w:pStyle w:val="1"/>
        <w:jc w:val="both"/>
      </w:pPr>
      <w:r>
        <w:rPr>
          <w:sz w:val="20"/>
        </w:rPr>
        <w:t xml:space="preserve">┌────────────────────────────────────┬────────────────────────────────────┐</w:t>
      </w:r>
    </w:p>
    <w:p>
      <w:pPr>
        <w:pStyle w:val="1"/>
        <w:jc w:val="both"/>
      </w:pPr>
      <w:r>
        <w:rPr>
          <w:sz w:val="20"/>
        </w:rPr>
        <w:t xml:space="preserve">│                  1                 │                  2                 │</w:t>
      </w:r>
    </w:p>
    <w:p>
      <w:pPr>
        <w:pStyle w:val="1"/>
        <w:jc w:val="both"/>
      </w:pPr>
      <w:r>
        <w:rPr>
          <w:sz w:val="20"/>
        </w:rPr>
        <w:t xml:space="preserve">│                                    │                                    │</w:t>
      </w:r>
    </w:p>
    <w:p>
      <w:pPr>
        <w:pStyle w:val="1"/>
        <w:jc w:val="both"/>
      </w:pPr>
      <w:r>
        <w:rPr>
          <w:sz w:val="20"/>
        </w:rPr>
        <w:t xml:space="preserve">│            Удостоверение           │    5. Контракт,    зачисление     в│</w:t>
      </w:r>
    </w:p>
    <w:p>
      <w:pPr>
        <w:pStyle w:val="1"/>
        <w:jc w:val="both"/>
      </w:pPr>
      <w:r>
        <w:rPr>
          <w:sz w:val="20"/>
        </w:rPr>
        <w:t xml:space="preserve">│      гражданина, пребывающего      │добровольческое        формирование,│</w:t>
      </w:r>
    </w:p>
    <w:p>
      <w:pPr>
        <w:pStyle w:val="1"/>
        <w:jc w:val="both"/>
      </w:pPr>
      <w:r>
        <w:rPr>
          <w:sz w:val="20"/>
        </w:rPr>
        <w:t xml:space="preserve">│   в добровольческом формировании   │должность                           │</w:t>
      </w:r>
    </w:p>
    <w:p>
      <w:pPr>
        <w:pStyle w:val="1"/>
        <w:jc w:val="both"/>
      </w:pPr>
      <w:r>
        <w:rPr>
          <w:sz w:val="20"/>
        </w:rPr>
        <w:t xml:space="preserve">│                                    │                                    │</w:t>
      </w:r>
    </w:p>
    <w:p>
      <w:pPr>
        <w:pStyle w:val="1"/>
        <w:jc w:val="both"/>
      </w:pPr>
      <w:r>
        <w:rPr>
          <w:sz w:val="20"/>
        </w:rPr>
        <w:t xml:space="preserve">│ ┌──────────┐                       │                                    │</w:t>
      </w:r>
    </w:p>
    <w:p>
      <w:pPr>
        <w:pStyle w:val="1"/>
        <w:jc w:val="both"/>
      </w:pPr>
      <w:r>
        <w:rPr>
          <w:sz w:val="20"/>
        </w:rPr>
        <w:t xml:space="preserve">│ │          │    N _________________│    Контракт от __________ N _______│</w:t>
      </w:r>
    </w:p>
    <w:p>
      <w:pPr>
        <w:pStyle w:val="1"/>
        <w:jc w:val="both"/>
      </w:pPr>
      <w:r>
        <w:rPr>
          <w:sz w:val="20"/>
        </w:rPr>
        <w:t xml:space="preserve">│ │   Место  │ 1. Фамилия ___________│о  пребывании   в    добровольческом│</w:t>
      </w:r>
    </w:p>
    <w:p>
      <w:pPr>
        <w:pStyle w:val="1"/>
        <w:jc w:val="both"/>
      </w:pPr>
      <w:r>
        <w:rPr>
          <w:sz w:val="20"/>
        </w:rPr>
        <w:t xml:space="preserve">│ │    для   │    Имя _______________│формировании с __________ по _______│</w:t>
      </w:r>
    </w:p>
    <w:p>
      <w:pPr>
        <w:pStyle w:val="1"/>
        <w:jc w:val="both"/>
      </w:pPr>
      <w:r>
        <w:rPr>
          <w:sz w:val="20"/>
        </w:rPr>
        <w:t xml:space="preserve">│ │фотографии│    Отчество __________│                                    │</w:t>
      </w:r>
    </w:p>
    <w:p>
      <w:pPr>
        <w:pStyle w:val="1"/>
        <w:jc w:val="both"/>
      </w:pPr>
      <w:r>
        <w:rPr>
          <w:sz w:val="20"/>
        </w:rPr>
        <w:t xml:space="preserve">│ │          │               (при)   │    Зачислен в состав               │</w:t>
      </w:r>
    </w:p>
    <w:p>
      <w:pPr>
        <w:pStyle w:val="1"/>
        <w:jc w:val="both"/>
      </w:pPr>
      <w:r>
        <w:rPr>
          <w:sz w:val="20"/>
        </w:rPr>
        <w:t xml:space="preserve">│ │          │              наличии  │добровольческого формирования       │</w:t>
      </w:r>
    </w:p>
    <w:p>
      <w:pPr>
        <w:pStyle w:val="1"/>
        <w:jc w:val="both"/>
      </w:pPr>
      <w:r>
        <w:rPr>
          <w:sz w:val="20"/>
        </w:rPr>
        <w:t xml:space="preserve">│ └──────────┘                       │____________________________________│</w:t>
      </w:r>
    </w:p>
    <w:p>
      <w:pPr>
        <w:pStyle w:val="1"/>
        <w:jc w:val="both"/>
      </w:pPr>
      <w:r>
        <w:rPr>
          <w:sz w:val="20"/>
        </w:rPr>
        <w:t xml:space="preserve">│    2. Дата и место рождения ______ │           (наименование)           │</w:t>
      </w:r>
    </w:p>
    <w:p>
      <w:pPr>
        <w:pStyle w:val="1"/>
        <w:jc w:val="both"/>
      </w:pPr>
      <w:r>
        <w:rPr>
          <w:sz w:val="20"/>
        </w:rPr>
        <w:t xml:space="preserve">│____________________________________│                                    │</w:t>
      </w:r>
    </w:p>
    <w:p>
      <w:pPr>
        <w:pStyle w:val="1"/>
        <w:jc w:val="both"/>
      </w:pPr>
      <w:r>
        <w:rPr>
          <w:sz w:val="20"/>
        </w:rPr>
        <w:t xml:space="preserve">│Личная подпись _____________________│____________________________________│</w:t>
      </w:r>
    </w:p>
    <w:p>
      <w:pPr>
        <w:pStyle w:val="1"/>
        <w:jc w:val="both"/>
      </w:pPr>
      <w:r>
        <w:rPr>
          <w:sz w:val="20"/>
        </w:rPr>
        <w:t xml:space="preserve">│    3. Выдано ______________________│с __________________________________│</w:t>
      </w:r>
    </w:p>
    <w:p>
      <w:pPr>
        <w:pStyle w:val="1"/>
        <w:jc w:val="both"/>
      </w:pPr>
      <w:r>
        <w:rPr>
          <w:sz w:val="20"/>
        </w:rPr>
        <w:t xml:space="preserve">│                   (дата выдачи)    │    Назначен _______________________│</w:t>
      </w:r>
    </w:p>
    <w:p>
      <w:pPr>
        <w:pStyle w:val="1"/>
        <w:jc w:val="both"/>
      </w:pPr>
      <w:r>
        <w:rPr>
          <w:sz w:val="20"/>
        </w:rPr>
        <w:t xml:space="preserve">│    4. _____________________________│____________________________________│</w:t>
      </w:r>
    </w:p>
    <w:p>
      <w:pPr>
        <w:pStyle w:val="1"/>
        <w:jc w:val="both"/>
      </w:pPr>
      <w:r>
        <w:rPr>
          <w:sz w:val="20"/>
        </w:rPr>
        <w:t xml:space="preserve">│          (наименование воинской    │приказом ___________________________│</w:t>
      </w:r>
    </w:p>
    <w:p>
      <w:pPr>
        <w:pStyle w:val="1"/>
        <w:jc w:val="both"/>
      </w:pPr>
      <w:r>
        <w:rPr>
          <w:sz w:val="20"/>
        </w:rPr>
        <w:t xml:space="preserve">│            части-формирователя,    │                                    │</w:t>
      </w:r>
    </w:p>
    <w:p>
      <w:pPr>
        <w:pStyle w:val="1"/>
        <w:jc w:val="both"/>
      </w:pPr>
      <w:r>
        <w:rPr>
          <w:sz w:val="20"/>
        </w:rPr>
        <w:t xml:space="preserve">│____________________________________│                                    │</w:t>
      </w:r>
    </w:p>
    <w:p>
      <w:pPr>
        <w:pStyle w:val="1"/>
        <w:jc w:val="both"/>
      </w:pPr>
      <w:r>
        <w:rPr>
          <w:sz w:val="20"/>
        </w:rPr>
        <w:t xml:space="preserve">│       выдавшей удостоверение)      │                                    │</w:t>
      </w:r>
    </w:p>
    <w:p>
      <w:pPr>
        <w:pStyle w:val="1"/>
        <w:jc w:val="both"/>
      </w:pPr>
      <w:r>
        <w:rPr>
          <w:sz w:val="20"/>
        </w:rPr>
        <w:t xml:space="preserve">│                                    │                                    │</w:t>
      </w:r>
    </w:p>
    <w:p>
      <w:pPr>
        <w:pStyle w:val="1"/>
        <w:jc w:val="both"/>
      </w:pPr>
      <w:r>
        <w:rPr>
          <w:sz w:val="20"/>
        </w:rPr>
        <w:t xml:space="preserve">│Подпись должностного лица           │М.П.                                │</w:t>
      </w:r>
    </w:p>
    <w:p>
      <w:pPr>
        <w:pStyle w:val="1"/>
        <w:jc w:val="both"/>
      </w:pPr>
      <w:r>
        <w:rPr>
          <w:sz w:val="20"/>
        </w:rPr>
        <w:t xml:space="preserve">│                                    │                                    │</w:t>
      </w:r>
    </w:p>
    <w:p>
      <w:pPr>
        <w:pStyle w:val="1"/>
        <w:jc w:val="both"/>
      </w:pPr>
      <w:r>
        <w:rPr>
          <w:sz w:val="20"/>
        </w:rPr>
        <w:t xml:space="preserve">│  М.П.                              │                                    │</w:t>
      </w:r>
    </w:p>
    <w:p>
      <w:pPr>
        <w:pStyle w:val="1"/>
        <w:jc w:val="both"/>
      </w:pPr>
      <w:r>
        <w:rPr>
          <w:sz w:val="20"/>
        </w:rPr>
        <w:t xml:space="preserve">│                                    │                                    │</w:t>
      </w:r>
    </w:p>
    <w:p>
      <w:pPr>
        <w:pStyle w:val="1"/>
        <w:jc w:val="both"/>
      </w:pPr>
      <w:r>
        <w:rPr>
          <w:sz w:val="20"/>
        </w:rPr>
        <w:t xml:space="preserve">└────────────────────────────────────┴────────────────────────────────────┘</w:t>
      </w:r>
    </w:p>
    <w:p>
      <w:pPr>
        <w:pStyle w:val="1"/>
        <w:jc w:val="both"/>
      </w:pPr>
      <w:r>
        <w:rPr>
          <w:sz w:val="20"/>
        </w:rPr>
      </w:r>
    </w:p>
    <w:p>
      <w:pPr>
        <w:pStyle w:val="1"/>
        <w:jc w:val="both"/>
      </w:pPr>
      <w:r>
        <w:rPr>
          <w:sz w:val="20"/>
        </w:rPr>
        <w:t xml:space="preserve">┌────────────────────────────────────┬────────────────────────────────────┐</w:t>
      </w:r>
    </w:p>
    <w:p>
      <w:pPr>
        <w:pStyle w:val="1"/>
        <w:jc w:val="both"/>
      </w:pPr>
      <w:r>
        <w:rPr>
          <w:sz w:val="20"/>
        </w:rPr>
        <w:t xml:space="preserve">│                  3                 │                  4                 │</w:t>
      </w:r>
    </w:p>
    <w:p>
      <w:pPr>
        <w:pStyle w:val="1"/>
        <w:jc w:val="both"/>
      </w:pPr>
      <w:r>
        <w:rPr>
          <w:sz w:val="20"/>
        </w:rPr>
        <w:t xml:space="preserve">│                                    │                                    │</w:t>
      </w:r>
    </w:p>
    <w:p>
      <w:pPr>
        <w:pStyle w:val="1"/>
        <w:jc w:val="both"/>
      </w:pPr>
      <w:r>
        <w:rPr>
          <w:sz w:val="20"/>
        </w:rPr>
        <w:t xml:space="preserve">│    Зачислен в состав               │    6. Новый контракт, зачисление  в│</w:t>
      </w:r>
    </w:p>
    <w:p>
      <w:pPr>
        <w:pStyle w:val="1"/>
        <w:jc w:val="both"/>
      </w:pPr>
      <w:r>
        <w:rPr>
          <w:sz w:val="20"/>
        </w:rPr>
        <w:t xml:space="preserve">│добровольческого формирования       │добровольческое        формирование,│</w:t>
      </w:r>
    </w:p>
    <w:p>
      <w:pPr>
        <w:pStyle w:val="1"/>
        <w:jc w:val="both"/>
      </w:pPr>
      <w:r>
        <w:rPr>
          <w:sz w:val="20"/>
        </w:rPr>
        <w:t xml:space="preserve">│____________________________________│должность                           │</w:t>
      </w:r>
    </w:p>
    <w:p>
      <w:pPr>
        <w:pStyle w:val="1"/>
        <w:jc w:val="both"/>
      </w:pPr>
      <w:r>
        <w:rPr>
          <w:sz w:val="20"/>
        </w:rPr>
        <w:t xml:space="preserve">│           (наименование)           │                                    │</w:t>
      </w:r>
    </w:p>
    <w:p>
      <w:pPr>
        <w:pStyle w:val="1"/>
        <w:jc w:val="both"/>
      </w:pPr>
      <w:r>
        <w:rPr>
          <w:sz w:val="20"/>
        </w:rPr>
        <w:t xml:space="preserve">│                                    │                                    │</w:t>
      </w:r>
    </w:p>
    <w:p>
      <w:pPr>
        <w:pStyle w:val="1"/>
        <w:jc w:val="both"/>
      </w:pPr>
      <w:r>
        <w:rPr>
          <w:sz w:val="20"/>
        </w:rPr>
        <w:t xml:space="preserve">│____________________________________│    Контракт от __________ N _______│</w:t>
      </w:r>
    </w:p>
    <w:p>
      <w:pPr>
        <w:pStyle w:val="1"/>
        <w:jc w:val="both"/>
      </w:pPr>
      <w:r>
        <w:rPr>
          <w:sz w:val="20"/>
        </w:rPr>
        <w:t xml:space="preserve">│с __________________________________│о  пребывании   в    добровольческом│</w:t>
      </w:r>
    </w:p>
    <w:p>
      <w:pPr>
        <w:pStyle w:val="1"/>
        <w:jc w:val="both"/>
      </w:pPr>
      <w:r>
        <w:rPr>
          <w:sz w:val="20"/>
        </w:rPr>
        <w:t xml:space="preserve">│    Назначен _______________________│формировании с _________ по ________│</w:t>
      </w:r>
    </w:p>
    <w:p>
      <w:pPr>
        <w:pStyle w:val="1"/>
        <w:jc w:val="both"/>
      </w:pPr>
      <w:r>
        <w:rPr>
          <w:sz w:val="20"/>
        </w:rPr>
        <w:t xml:space="preserve">│____________________________________│                                    │</w:t>
      </w:r>
    </w:p>
    <w:p>
      <w:pPr>
        <w:pStyle w:val="1"/>
        <w:jc w:val="both"/>
      </w:pPr>
      <w:r>
        <w:rPr>
          <w:sz w:val="20"/>
        </w:rPr>
        <w:t xml:space="preserve">│приказом ___________________________│    Зачислен в состав               │</w:t>
      </w:r>
    </w:p>
    <w:p>
      <w:pPr>
        <w:pStyle w:val="1"/>
        <w:jc w:val="both"/>
      </w:pPr>
      <w:r>
        <w:rPr>
          <w:sz w:val="20"/>
        </w:rPr>
        <w:t xml:space="preserve">│                                    │добровольческого формирования       │</w:t>
      </w:r>
    </w:p>
    <w:p>
      <w:pPr>
        <w:pStyle w:val="1"/>
        <w:jc w:val="both"/>
      </w:pPr>
      <w:r>
        <w:rPr>
          <w:sz w:val="20"/>
        </w:rPr>
        <w:t xml:space="preserve">│    М.П.                            │____________________________________│</w:t>
      </w:r>
    </w:p>
    <w:p>
      <w:pPr>
        <w:pStyle w:val="1"/>
        <w:jc w:val="both"/>
      </w:pPr>
      <w:r>
        <w:rPr>
          <w:sz w:val="20"/>
        </w:rPr>
        <w:t xml:space="preserve">│                                    │           (наименование)           │</w:t>
      </w:r>
    </w:p>
    <w:p>
      <w:pPr>
        <w:pStyle w:val="1"/>
        <w:jc w:val="both"/>
      </w:pPr>
      <w:r>
        <w:rPr>
          <w:sz w:val="20"/>
        </w:rPr>
        <w:t xml:space="preserve">│    Зачислен в состав               │                                    │</w:t>
      </w:r>
    </w:p>
    <w:p>
      <w:pPr>
        <w:pStyle w:val="1"/>
        <w:jc w:val="both"/>
      </w:pPr>
      <w:r>
        <w:rPr>
          <w:sz w:val="20"/>
        </w:rPr>
        <w:t xml:space="preserve">│добровольческого формирования       │____________________________________│</w:t>
      </w:r>
    </w:p>
    <w:p>
      <w:pPr>
        <w:pStyle w:val="1"/>
        <w:jc w:val="both"/>
      </w:pPr>
      <w:r>
        <w:rPr>
          <w:sz w:val="20"/>
        </w:rPr>
        <w:t xml:space="preserve">│____________________________________│с __________________________________│</w:t>
      </w:r>
    </w:p>
    <w:p>
      <w:pPr>
        <w:pStyle w:val="1"/>
        <w:jc w:val="both"/>
      </w:pPr>
      <w:r>
        <w:rPr>
          <w:sz w:val="20"/>
        </w:rPr>
        <w:t xml:space="preserve">│           (наименование)           │    Назначен _______________________│</w:t>
      </w:r>
    </w:p>
    <w:p>
      <w:pPr>
        <w:pStyle w:val="1"/>
        <w:jc w:val="both"/>
      </w:pPr>
      <w:r>
        <w:rPr>
          <w:sz w:val="20"/>
        </w:rPr>
        <w:t xml:space="preserve">│                                    │____________________________________│</w:t>
      </w:r>
    </w:p>
    <w:p>
      <w:pPr>
        <w:pStyle w:val="1"/>
        <w:jc w:val="both"/>
      </w:pPr>
      <w:r>
        <w:rPr>
          <w:sz w:val="20"/>
        </w:rPr>
        <w:t xml:space="preserve">│с __________________________________│приказом ___________________________│</w:t>
      </w:r>
    </w:p>
    <w:p>
      <w:pPr>
        <w:pStyle w:val="1"/>
        <w:jc w:val="both"/>
      </w:pPr>
      <w:r>
        <w:rPr>
          <w:sz w:val="20"/>
        </w:rPr>
        <w:t xml:space="preserve">│    Назначен _______________________│                                    │</w:t>
      </w:r>
    </w:p>
    <w:p>
      <w:pPr>
        <w:pStyle w:val="1"/>
        <w:jc w:val="both"/>
      </w:pPr>
      <w:r>
        <w:rPr>
          <w:sz w:val="20"/>
        </w:rPr>
        <w:t xml:space="preserve">│приказом ___________________________│                                    │</w:t>
      </w:r>
    </w:p>
    <w:p>
      <w:pPr>
        <w:pStyle w:val="1"/>
        <w:jc w:val="both"/>
      </w:pPr>
      <w:r>
        <w:rPr>
          <w:sz w:val="20"/>
        </w:rPr>
        <w:t xml:space="preserve">│                                    │                                    │</w:t>
      </w:r>
    </w:p>
    <w:p>
      <w:pPr>
        <w:pStyle w:val="1"/>
        <w:jc w:val="both"/>
      </w:pPr>
      <w:r>
        <w:rPr>
          <w:sz w:val="20"/>
        </w:rPr>
        <w:t xml:space="preserve">│    М.П.                            │    М.П.                            │</w:t>
      </w:r>
    </w:p>
    <w:p>
      <w:pPr>
        <w:pStyle w:val="1"/>
        <w:jc w:val="both"/>
      </w:pPr>
      <w:r>
        <w:rPr>
          <w:sz w:val="20"/>
        </w:rPr>
        <w:t xml:space="preserve">└────────────────────────────────────┴────────────────────────────────────┘</w:t>
      </w:r>
    </w:p>
    <w:p>
      <w:pPr>
        <w:pStyle w:val="1"/>
        <w:jc w:val="both"/>
      </w:pPr>
      <w:r>
        <w:rPr>
          <w:sz w:val="20"/>
        </w:rPr>
      </w:r>
    </w:p>
    <w:p>
      <w:pPr>
        <w:pStyle w:val="1"/>
        <w:jc w:val="both"/>
      </w:pPr>
      <w:r>
        <w:rPr>
          <w:sz w:val="20"/>
        </w:rPr>
        <w:t xml:space="preserve">┌────────────────────────────────────┬────────────────────────────────────┐</w:t>
      </w:r>
    </w:p>
    <w:p>
      <w:pPr>
        <w:pStyle w:val="1"/>
        <w:jc w:val="both"/>
      </w:pPr>
      <w:r>
        <w:rPr>
          <w:sz w:val="20"/>
        </w:rPr>
        <w:t xml:space="preserve">│                  5                 │                  6                 │</w:t>
      </w:r>
    </w:p>
    <w:p>
      <w:pPr>
        <w:pStyle w:val="1"/>
        <w:jc w:val="both"/>
      </w:pPr>
      <w:r>
        <w:rPr>
          <w:sz w:val="20"/>
        </w:rPr>
        <w:t xml:space="preserve">│                                    │                                    │</w:t>
      </w:r>
    </w:p>
    <w:p>
      <w:pPr>
        <w:pStyle w:val="1"/>
        <w:jc w:val="both"/>
      </w:pPr>
      <w:r>
        <w:rPr>
          <w:sz w:val="20"/>
        </w:rPr>
        <w:t xml:space="preserve">│    Зачислен в состав               │    7. Сведения   о  выдаче  (сдаче)│</w:t>
      </w:r>
    </w:p>
    <w:p>
      <w:pPr>
        <w:pStyle w:val="1"/>
        <w:jc w:val="both"/>
      </w:pPr>
      <w:r>
        <w:rPr>
          <w:sz w:val="20"/>
        </w:rPr>
        <w:t xml:space="preserve">│добровольческого формирования       │оружия                              │</w:t>
      </w:r>
    </w:p>
    <w:p>
      <w:pPr>
        <w:pStyle w:val="1"/>
        <w:jc w:val="both"/>
      </w:pPr>
      <w:r>
        <w:rPr>
          <w:sz w:val="20"/>
        </w:rPr>
        <w:t xml:space="preserve">│____________________________________│____________________________________│</w:t>
      </w:r>
    </w:p>
    <w:p>
      <w:pPr>
        <w:pStyle w:val="1"/>
        <w:jc w:val="both"/>
      </w:pPr>
      <w:r>
        <w:rPr>
          <w:sz w:val="20"/>
        </w:rPr>
        <w:t xml:space="preserve">│           (наименование)           │        (когда и кем выдано)        │</w:t>
      </w:r>
    </w:p>
    <w:p>
      <w:pPr>
        <w:pStyle w:val="1"/>
        <w:jc w:val="both"/>
      </w:pPr>
      <w:r>
        <w:rPr>
          <w:sz w:val="20"/>
        </w:rPr>
        <w:t xml:space="preserve">│                                    │                                    │</w:t>
      </w:r>
    </w:p>
    <w:p>
      <w:pPr>
        <w:pStyle w:val="1"/>
        <w:jc w:val="both"/>
      </w:pPr>
      <w:r>
        <w:rPr>
          <w:sz w:val="20"/>
        </w:rPr>
        <w:t xml:space="preserve">│____________________________________│____________________________________│</w:t>
      </w:r>
    </w:p>
    <w:p>
      <w:pPr>
        <w:pStyle w:val="1"/>
        <w:jc w:val="both"/>
      </w:pPr>
      <w:r>
        <w:rPr>
          <w:sz w:val="20"/>
        </w:rPr>
        <w:t xml:space="preserve">│с __________________________________│____________________________________│</w:t>
      </w:r>
    </w:p>
    <w:p>
      <w:pPr>
        <w:pStyle w:val="1"/>
        <w:jc w:val="both"/>
      </w:pPr>
      <w:r>
        <w:rPr>
          <w:sz w:val="20"/>
        </w:rPr>
        <w:t xml:space="preserve">│    Назначен _______________________│Подпись должностного лица __________│</w:t>
      </w:r>
    </w:p>
    <w:p>
      <w:pPr>
        <w:pStyle w:val="1"/>
        <w:jc w:val="both"/>
      </w:pPr>
      <w:r>
        <w:rPr>
          <w:sz w:val="20"/>
        </w:rPr>
        <w:t xml:space="preserve">│____________________________________│М.П.                                │</w:t>
      </w:r>
    </w:p>
    <w:p>
      <w:pPr>
        <w:pStyle w:val="1"/>
        <w:jc w:val="both"/>
      </w:pPr>
      <w:r>
        <w:rPr>
          <w:sz w:val="20"/>
        </w:rPr>
        <w:t xml:space="preserve">│приказом ___________________________│                                    │</w:t>
      </w:r>
    </w:p>
    <w:p>
      <w:pPr>
        <w:pStyle w:val="1"/>
        <w:jc w:val="both"/>
      </w:pPr>
      <w:r>
        <w:rPr>
          <w:sz w:val="20"/>
        </w:rPr>
        <w:t xml:space="preserve">│                                    │____________________________________│</w:t>
      </w:r>
    </w:p>
    <w:p>
      <w:pPr>
        <w:pStyle w:val="1"/>
        <w:jc w:val="both"/>
      </w:pPr>
      <w:r>
        <w:rPr>
          <w:sz w:val="20"/>
        </w:rPr>
        <w:t xml:space="preserve">│    М.П.                            │        (когда и кому сдано)        │</w:t>
      </w:r>
    </w:p>
    <w:p>
      <w:pPr>
        <w:pStyle w:val="1"/>
        <w:jc w:val="both"/>
      </w:pPr>
      <w:r>
        <w:rPr>
          <w:sz w:val="20"/>
        </w:rPr>
        <w:t xml:space="preserve">│                                    │                                    │</w:t>
      </w:r>
    </w:p>
    <w:p>
      <w:pPr>
        <w:pStyle w:val="1"/>
        <w:jc w:val="both"/>
      </w:pPr>
      <w:r>
        <w:rPr>
          <w:sz w:val="20"/>
        </w:rPr>
        <w:t xml:space="preserve">│    Зачислен в состав               │                                    │</w:t>
      </w:r>
    </w:p>
    <w:p>
      <w:pPr>
        <w:pStyle w:val="1"/>
        <w:jc w:val="both"/>
      </w:pPr>
      <w:r>
        <w:rPr>
          <w:sz w:val="20"/>
        </w:rPr>
        <w:t xml:space="preserve">│добровольческого формирования       │Подпись должностного лица __________│</w:t>
      </w:r>
    </w:p>
    <w:p>
      <w:pPr>
        <w:pStyle w:val="1"/>
        <w:jc w:val="both"/>
      </w:pPr>
      <w:r>
        <w:rPr>
          <w:sz w:val="20"/>
        </w:rPr>
        <w:t xml:space="preserve">│____________________________________│М.П.                                │</w:t>
      </w:r>
    </w:p>
    <w:p>
      <w:pPr>
        <w:pStyle w:val="1"/>
        <w:jc w:val="both"/>
      </w:pPr>
      <w:r>
        <w:rPr>
          <w:sz w:val="20"/>
        </w:rPr>
        <w:t xml:space="preserve">│           (наименование)           │____________________________________│</w:t>
      </w:r>
    </w:p>
    <w:p>
      <w:pPr>
        <w:pStyle w:val="1"/>
        <w:jc w:val="both"/>
      </w:pPr>
      <w:r>
        <w:rPr>
          <w:sz w:val="20"/>
        </w:rPr>
        <w:t xml:space="preserve">│                                    │        (когда и кем выдано)        │</w:t>
      </w:r>
    </w:p>
    <w:p>
      <w:pPr>
        <w:pStyle w:val="1"/>
        <w:jc w:val="both"/>
      </w:pPr>
      <w:r>
        <w:rPr>
          <w:sz w:val="20"/>
        </w:rPr>
        <w:t xml:space="preserve">│____________________________________│                                    │</w:t>
      </w:r>
    </w:p>
    <w:p>
      <w:pPr>
        <w:pStyle w:val="1"/>
        <w:jc w:val="both"/>
      </w:pPr>
      <w:r>
        <w:rPr>
          <w:sz w:val="20"/>
        </w:rPr>
        <w:t xml:space="preserve">│с __________________________________│Подпись должностного лица __________│</w:t>
      </w:r>
    </w:p>
    <w:p>
      <w:pPr>
        <w:pStyle w:val="1"/>
        <w:jc w:val="both"/>
      </w:pPr>
      <w:r>
        <w:rPr>
          <w:sz w:val="20"/>
        </w:rPr>
        <w:t xml:space="preserve">│    Назначен _______________________│М.П.                                │</w:t>
      </w:r>
    </w:p>
    <w:p>
      <w:pPr>
        <w:pStyle w:val="1"/>
        <w:jc w:val="both"/>
      </w:pPr>
      <w:r>
        <w:rPr>
          <w:sz w:val="20"/>
        </w:rPr>
        <w:t xml:space="preserve">│____________________________________│                                    │</w:t>
      </w:r>
    </w:p>
    <w:p>
      <w:pPr>
        <w:pStyle w:val="1"/>
        <w:jc w:val="both"/>
      </w:pPr>
      <w:r>
        <w:rPr>
          <w:sz w:val="20"/>
        </w:rPr>
        <w:t xml:space="preserve">│приказом ___________________________│____________________________________│</w:t>
      </w:r>
    </w:p>
    <w:p>
      <w:pPr>
        <w:pStyle w:val="1"/>
        <w:jc w:val="both"/>
      </w:pPr>
      <w:r>
        <w:rPr>
          <w:sz w:val="20"/>
        </w:rPr>
        <w:t xml:space="preserve">│                                    │        (когда и кому сдано)        │</w:t>
      </w:r>
    </w:p>
    <w:p>
      <w:pPr>
        <w:pStyle w:val="1"/>
        <w:jc w:val="both"/>
      </w:pPr>
      <w:r>
        <w:rPr>
          <w:sz w:val="20"/>
        </w:rPr>
        <w:t xml:space="preserve">│    М.П.                            │                                    │</w:t>
      </w:r>
    </w:p>
    <w:p>
      <w:pPr>
        <w:pStyle w:val="1"/>
        <w:jc w:val="both"/>
      </w:pPr>
      <w:r>
        <w:rPr>
          <w:sz w:val="20"/>
        </w:rPr>
        <w:t xml:space="preserve">└────────────────────────────────────┴────────────────────────────────────┘</w:t>
      </w:r>
    </w:p>
    <w:p>
      <w:pPr>
        <w:pStyle w:val="1"/>
        <w:jc w:val="both"/>
      </w:pPr>
      <w:r>
        <w:rPr>
          <w:sz w:val="20"/>
        </w:rPr>
      </w:r>
    </w:p>
    <w:p>
      <w:pPr>
        <w:pStyle w:val="1"/>
        <w:jc w:val="both"/>
      </w:pPr>
      <w:r>
        <w:rPr>
          <w:sz w:val="20"/>
        </w:rPr>
        <w:t xml:space="preserve">┌────────────────────────────────────┬────────────────────────────────────┐</w:t>
      </w:r>
    </w:p>
    <w:p>
      <w:pPr>
        <w:pStyle w:val="1"/>
        <w:jc w:val="both"/>
      </w:pPr>
      <w:r>
        <w:rPr>
          <w:sz w:val="20"/>
        </w:rPr>
        <w:t xml:space="preserve">│                  7                 │                  8                 │</w:t>
      </w:r>
    </w:p>
    <w:p>
      <w:pPr>
        <w:pStyle w:val="1"/>
        <w:jc w:val="both"/>
      </w:pPr>
      <w:r>
        <w:rPr>
          <w:sz w:val="20"/>
        </w:rPr>
        <w:t xml:space="preserve">│                                    │                                    │</w:t>
      </w:r>
    </w:p>
    <w:p>
      <w:pPr>
        <w:pStyle w:val="1"/>
        <w:jc w:val="both"/>
      </w:pPr>
      <w:r>
        <w:rPr>
          <w:sz w:val="20"/>
        </w:rPr>
        <w:t xml:space="preserve">│    8. Особые отметки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                                    │                                    │</w:t>
      </w:r>
    </w:p>
    <w:p>
      <w:pPr>
        <w:pStyle w:val="1"/>
        <w:jc w:val="both"/>
      </w:pPr>
      <w:r>
        <w:rPr>
          <w:sz w:val="20"/>
        </w:rPr>
        <w:t xml:space="preserve">└────────────────────────────────────┴────────────────────────────────────┘</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2</w:t>
      </w:r>
    </w:p>
    <w:p>
      <w:pPr>
        <w:pStyle w:val="0"/>
        <w:jc w:val="right"/>
      </w:pPr>
      <w:r>
        <w:rPr>
          <w:sz w:val="24"/>
        </w:rPr>
        <w:t xml:space="preserve">к приказу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w:t>
      </w:r>
    </w:p>
    <w:p>
      <w:pPr>
        <w:pStyle w:val="0"/>
        <w:jc w:val="right"/>
      </w:pPr>
      <w:r>
        <w:rPr>
          <w:sz w:val="24"/>
        </w:rPr>
        <w:t xml:space="preserve">от 26 февраля 2025 г. N 59</w:t>
      </w:r>
    </w:p>
    <w:p>
      <w:pPr>
        <w:pStyle w:val="0"/>
        <w:jc w:val="both"/>
      </w:pPr>
      <w:r>
        <w:rPr>
          <w:sz w:val="24"/>
        </w:rPr>
      </w:r>
    </w:p>
    <w:bookmarkStart w:id="757" w:name="P757"/>
    <w:bookmarkEnd w:id="757"/>
    <w:p>
      <w:pPr>
        <w:pStyle w:val="2"/>
        <w:jc w:val="center"/>
      </w:pPr>
      <w:r>
        <w:rPr>
          <w:sz w:val="24"/>
        </w:rPr>
        <w:t xml:space="preserve">ПОРЯДОК</w:t>
      </w:r>
    </w:p>
    <w:p>
      <w:pPr>
        <w:pStyle w:val="2"/>
        <w:jc w:val="center"/>
      </w:pPr>
      <w:r>
        <w:rPr>
          <w:sz w:val="24"/>
        </w:rPr>
        <w:t xml:space="preserve">ЗАКЛЮЧЕНИЯ ГРАЖДАНАМИ РОССИЙСКОЙ ФЕДЕРАЦИИ КОНТРАКТА</w:t>
      </w:r>
    </w:p>
    <w:p>
      <w:pPr>
        <w:pStyle w:val="2"/>
        <w:jc w:val="center"/>
      </w:pPr>
      <w:r>
        <w:rPr>
          <w:sz w:val="24"/>
        </w:rPr>
        <w:t xml:space="preserve">О ПРЕБЫВАНИИ В ДОБРОВОЛЬЧЕСКИХ ФОРМИРОВАНИЯХ</w:t>
      </w:r>
    </w:p>
    <w:p>
      <w:pPr>
        <w:pStyle w:val="0"/>
        <w:jc w:val="both"/>
      </w:pPr>
      <w:r>
        <w:rPr>
          <w:sz w:val="24"/>
        </w:rPr>
      </w:r>
    </w:p>
    <w:p>
      <w:pPr>
        <w:pStyle w:val="0"/>
        <w:ind w:firstLine="540"/>
        <w:jc w:val="both"/>
      </w:pPr>
      <w:r>
        <w:rPr>
          <w:sz w:val="24"/>
        </w:rPr>
        <w:t xml:space="preserve">1. Контракт о пребывании граждан Российской Федерации в добровольческих формированиях, содействующих выполнению задач, возложенных на войска национальной гвардии Российской Федерации (далее - контракт, гражданин, добровольческие формирования, войска национальной гвардии соответственно), заключается между гражданином и Федеральной службой войск национальной гвардии Российской Федерации в лице начальника территориального органа Федеральной службы войск национальной гвардии Российской Федерации (далее - территориальный орган) или командира воинской части войск национальной гвардии, выполняющей мероприятия по формированию добровольческого формирования (далее - воинская часть-формирователь), письменно по типовой форме согласно </w:t>
      </w:r>
      <w:hyperlink w:history="0" w:anchor="P791" w:tooltip="ТИПОВАЯ ФОРМА КОНТРАКТА">
        <w:r>
          <w:rPr>
            <w:sz w:val="24"/>
            <w:color w:val="0000ff"/>
          </w:rPr>
          <w:t xml:space="preserve">приложению N 3</w:t>
        </w:r>
      </w:hyperlink>
      <w:r>
        <w:rPr>
          <w:sz w:val="24"/>
        </w:rPr>
        <w:t xml:space="preserve"> к настоящему приказу.</w:t>
      </w:r>
    </w:p>
    <w:p>
      <w:pPr>
        <w:pStyle w:val="0"/>
        <w:spacing w:before="240" w:line-rule="auto"/>
        <w:ind w:firstLine="540"/>
        <w:jc w:val="both"/>
      </w:pPr>
      <w:r>
        <w:rPr>
          <w:sz w:val="24"/>
        </w:rPr>
        <w:t xml:space="preserve">2. В контракте закрепляются добровольность поступления гражданина в добровольческое формирование, срок, в течение которого гражданин обязуется пребывать в нем, и условия пребывания в добровольческом формировании, определяемые настоящим приказом.</w:t>
      </w:r>
    </w:p>
    <w:p>
      <w:pPr>
        <w:pStyle w:val="0"/>
        <w:spacing w:before="240" w:line-rule="auto"/>
        <w:ind w:firstLine="540"/>
        <w:jc w:val="both"/>
      </w:pPr>
      <w:r>
        <w:rPr>
          <w:sz w:val="24"/>
        </w:rPr>
        <w:t xml:space="preserve">3. В контракте также указываются:</w:t>
      </w:r>
    </w:p>
    <w:p>
      <w:pPr>
        <w:pStyle w:val="0"/>
        <w:spacing w:before="240" w:line-rule="auto"/>
        <w:ind w:firstLine="540"/>
        <w:jc w:val="both"/>
      </w:pPr>
      <w:r>
        <w:rPr>
          <w:sz w:val="24"/>
        </w:rPr>
        <w:t xml:space="preserve">3.1. Фамилия, имя и отчество (последнее - при наличии), число, месяц и год рождения гражданина, заключающего контракт.</w:t>
      </w:r>
    </w:p>
    <w:p>
      <w:pPr>
        <w:pStyle w:val="0"/>
        <w:spacing w:before="240" w:line-rule="auto"/>
        <w:ind w:firstLine="540"/>
        <w:jc w:val="both"/>
      </w:pPr>
      <w:r>
        <w:rPr>
          <w:sz w:val="24"/>
        </w:rPr>
        <w:t xml:space="preserve">3.2. Территориальный орган (воинская часть-формирователь), воинская должность (должность), воинское (специальное) звание, фамилия и инициалы подписывающего контракт начальника территориального органа (командира воинской части-формирователя).</w:t>
      </w:r>
    </w:p>
    <w:p>
      <w:pPr>
        <w:pStyle w:val="0"/>
        <w:spacing w:before="240" w:line-rule="auto"/>
        <w:ind w:firstLine="540"/>
        <w:jc w:val="both"/>
      </w:pPr>
      <w:r>
        <w:rPr>
          <w:sz w:val="24"/>
        </w:rPr>
        <w:t xml:space="preserve">3.3. Дата подписания контракта гражданином и начальником территориального органа (командиром воинской части-формирователя).</w:t>
      </w:r>
    </w:p>
    <w:p>
      <w:pPr>
        <w:pStyle w:val="0"/>
        <w:spacing w:before="240" w:line-rule="auto"/>
        <w:ind w:firstLine="540"/>
        <w:jc w:val="both"/>
      </w:pPr>
      <w:r>
        <w:rPr>
          <w:sz w:val="24"/>
        </w:rPr>
        <w:t xml:space="preserve">4. Условия контракта включают в себя:</w:t>
      </w:r>
    </w:p>
    <w:p>
      <w:pPr>
        <w:pStyle w:val="0"/>
        <w:spacing w:before="240" w:line-rule="auto"/>
        <w:ind w:firstLine="540"/>
        <w:jc w:val="both"/>
      </w:pPr>
      <w:r>
        <w:rPr>
          <w:sz w:val="24"/>
        </w:rPr>
        <w:t xml:space="preserve">4.1. Обязанности гражданина:</w:t>
      </w:r>
    </w:p>
    <w:p>
      <w:pPr>
        <w:pStyle w:val="0"/>
        <w:spacing w:before="240" w:line-rule="auto"/>
        <w:ind w:firstLine="540"/>
        <w:jc w:val="both"/>
      </w:pPr>
      <w:r>
        <w:rPr>
          <w:sz w:val="24"/>
        </w:rPr>
        <w:t xml:space="preserve">4.1.1. Пребывать в добровольческом формировании в течение установленного контрактом срока.</w:t>
      </w:r>
    </w:p>
    <w:p>
      <w:pPr>
        <w:pStyle w:val="0"/>
        <w:spacing w:before="240" w:line-rule="auto"/>
        <w:ind w:firstLine="540"/>
        <w:jc w:val="both"/>
      </w:pPr>
      <w:r>
        <w:rPr>
          <w:sz w:val="24"/>
        </w:rPr>
        <w:t xml:space="preserve">4.1.2. Добросовестно исполнять обязанности, определенные настоящим приказом и контрактом.</w:t>
      </w:r>
    </w:p>
    <w:p>
      <w:pPr>
        <w:pStyle w:val="0"/>
        <w:spacing w:before="240" w:line-rule="auto"/>
        <w:ind w:firstLine="540"/>
        <w:jc w:val="both"/>
      </w:pPr>
      <w:r>
        <w:rPr>
          <w:sz w:val="24"/>
        </w:rPr>
        <w:t xml:space="preserve">4.1.3. Бережно относиться к имуществу, выданному в связи с его пребыванием в добровольческом формировании, в соответствии с функциональным предназначением.</w:t>
      </w:r>
    </w:p>
    <w:p>
      <w:pPr>
        <w:pStyle w:val="0"/>
        <w:spacing w:before="240" w:line-rule="auto"/>
        <w:ind w:firstLine="540"/>
        <w:jc w:val="both"/>
      </w:pPr>
      <w:r>
        <w:rPr>
          <w:sz w:val="24"/>
        </w:rPr>
        <w:t xml:space="preserve">4.1.4. Возместить в случаях, предусмотренных контрактом, ущерб имуществу войск национальной гвардии.</w:t>
      </w:r>
    </w:p>
    <w:p>
      <w:pPr>
        <w:pStyle w:val="0"/>
        <w:spacing w:before="240" w:line-rule="auto"/>
        <w:ind w:firstLine="540"/>
        <w:jc w:val="both"/>
      </w:pPr>
      <w:r>
        <w:rPr>
          <w:sz w:val="24"/>
        </w:rPr>
        <w:t xml:space="preserve">4.1.5. Не разглашать ставшие ему известными сведения о деятельности добровольческого формирования, воинской части-формирователя (воинской части, совместно с которой добровольческое формирование выполняет задачи по предназначению).</w:t>
      </w:r>
    </w:p>
    <w:p>
      <w:pPr>
        <w:pStyle w:val="0"/>
        <w:spacing w:before="240" w:line-rule="auto"/>
        <w:ind w:firstLine="540"/>
        <w:jc w:val="both"/>
      </w:pPr>
      <w:r>
        <w:rPr>
          <w:sz w:val="24"/>
        </w:rPr>
        <w:t xml:space="preserve">4.2. Право гражданина, пребывающего в добровольческом формировании, на социальные гарантии и компенсации, установленные законодательством Российской Федерации, в связи с его пребыванием в добровольческом формировании.</w:t>
      </w:r>
    </w:p>
    <w:bookmarkStart w:id="775" w:name="P775"/>
    <w:bookmarkEnd w:id="775"/>
    <w:p>
      <w:pPr>
        <w:pStyle w:val="0"/>
        <w:spacing w:before="240" w:line-rule="auto"/>
        <w:ind w:firstLine="540"/>
        <w:jc w:val="both"/>
      </w:pPr>
      <w:r>
        <w:rPr>
          <w:sz w:val="24"/>
        </w:rPr>
        <w:t xml:space="preserve">5. Датой вступления в силу контракта является дата его подписания гражданином и начальником территориального органа (командиром воинской части-формирователя).</w:t>
      </w:r>
    </w:p>
    <w:p>
      <w:pPr>
        <w:pStyle w:val="0"/>
        <w:spacing w:before="240" w:line-rule="auto"/>
        <w:ind w:firstLine="540"/>
        <w:jc w:val="both"/>
      </w:pPr>
      <w:r>
        <w:rPr>
          <w:sz w:val="24"/>
        </w:rPr>
        <w:t xml:space="preserve">6. Контракт составляется в двух экземплярах и подписывается лицами, указанными в </w:t>
      </w:r>
      <w:hyperlink w:history="0" w:anchor="P775" w:tooltip="5. Датой вступления в силу контракта является дата его подписания гражданином и начальником территориального органа (командиром воинской части-формирователя).">
        <w:r>
          <w:rPr>
            <w:sz w:val="24"/>
            <w:color w:val="0000ff"/>
          </w:rPr>
          <w:t xml:space="preserve">пункте 5</w:t>
        </w:r>
      </w:hyperlink>
      <w:r>
        <w:rPr>
          <w:sz w:val="24"/>
        </w:rPr>
        <w:t xml:space="preserve"> настоящего Порядка. Подпись начальника территориального органа (командира воинской части-формирователя), подписавшего контракт, скрепляется печатью территориального органа (воинской части-формирователя).</w:t>
      </w:r>
    </w:p>
    <w:p>
      <w:pPr>
        <w:pStyle w:val="0"/>
        <w:spacing w:before="240" w:line-rule="auto"/>
        <w:ind w:firstLine="540"/>
        <w:jc w:val="both"/>
      </w:pPr>
      <w:r>
        <w:rPr>
          <w:sz w:val="24"/>
        </w:rPr>
        <w:t xml:space="preserve">7. Один экземпляр контракта приобщается к личному делу гражданина, заключившего контракт, а второй экземпляр выдается ему на руки.</w:t>
      </w:r>
    </w:p>
    <w:p>
      <w:pPr>
        <w:pStyle w:val="0"/>
        <w:spacing w:before="240" w:line-rule="auto"/>
        <w:ind w:firstLine="540"/>
        <w:jc w:val="both"/>
      </w:pPr>
      <w:r>
        <w:rPr>
          <w:sz w:val="24"/>
        </w:rPr>
        <w:t xml:space="preserve">8. Контракт может быть заключен с гражданином сроком на шесть, восемь или двенадцать месяцев.</w:t>
      </w:r>
    </w:p>
    <w:p>
      <w:pPr>
        <w:pStyle w:val="0"/>
        <w:spacing w:before="240" w:line-rule="auto"/>
        <w:ind w:firstLine="540"/>
        <w:jc w:val="both"/>
      </w:pPr>
      <w:r>
        <w:rPr>
          <w:sz w:val="24"/>
        </w:rPr>
        <w:t xml:space="preserve">9. Гражданин, пребывающий в добровольческом формировании, по окончании срока контракта заключает новый контракт при желании продолжить пребывание в добровольческом формировании.</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 N 3</w:t>
      </w:r>
    </w:p>
    <w:p>
      <w:pPr>
        <w:pStyle w:val="0"/>
        <w:jc w:val="right"/>
      </w:pPr>
      <w:r>
        <w:rPr>
          <w:sz w:val="24"/>
        </w:rPr>
        <w:t xml:space="preserve">к приказу Федеральной службы</w:t>
      </w:r>
    </w:p>
    <w:p>
      <w:pPr>
        <w:pStyle w:val="0"/>
        <w:jc w:val="right"/>
      </w:pPr>
      <w:r>
        <w:rPr>
          <w:sz w:val="24"/>
        </w:rPr>
        <w:t xml:space="preserve">войск национальной гвардии</w:t>
      </w:r>
    </w:p>
    <w:p>
      <w:pPr>
        <w:pStyle w:val="0"/>
        <w:jc w:val="right"/>
      </w:pPr>
      <w:r>
        <w:rPr>
          <w:sz w:val="24"/>
        </w:rPr>
        <w:t xml:space="preserve">Российской Федерации</w:t>
      </w:r>
    </w:p>
    <w:p>
      <w:pPr>
        <w:pStyle w:val="0"/>
        <w:jc w:val="right"/>
      </w:pPr>
      <w:r>
        <w:rPr>
          <w:sz w:val="24"/>
        </w:rPr>
        <w:t xml:space="preserve">от 26 февраля 2025 г. N 59</w:t>
      </w:r>
    </w:p>
    <w:p>
      <w:pPr>
        <w:pStyle w:val="0"/>
        <w:jc w:val="both"/>
      </w:pPr>
      <w:r>
        <w:rPr>
          <w:sz w:val="24"/>
        </w:rPr>
      </w:r>
    </w:p>
    <w:bookmarkStart w:id="791" w:name="P791"/>
    <w:bookmarkEnd w:id="791"/>
    <w:p>
      <w:pPr>
        <w:pStyle w:val="0"/>
        <w:jc w:val="center"/>
      </w:pPr>
      <w:r>
        <w:rPr>
          <w:sz w:val="24"/>
        </w:rPr>
        <w:t xml:space="preserve">ТИПОВАЯ ФОРМА КОНТРАКТА</w:t>
      </w:r>
    </w:p>
    <w:p>
      <w:pPr>
        <w:pStyle w:val="0"/>
        <w:jc w:val="center"/>
      </w:pPr>
      <w:r>
        <w:rPr>
          <w:sz w:val="24"/>
        </w:rPr>
        <w:t xml:space="preserve">О ПРЕБЫВАНИИ В ДОБРОВОЛЬЧЕСКОМ ФОРМИРОВАНИИ</w:t>
      </w:r>
    </w:p>
    <w:p>
      <w:pPr>
        <w:pStyle w:val="0"/>
        <w:jc w:val="both"/>
      </w:pPr>
      <w:r>
        <w:rPr>
          <w:sz w:val="24"/>
        </w:rPr>
      </w:r>
    </w:p>
    <w:tbl>
      <w:tblPr>
        <w:tblInd w:w="0" w:type="dxa"/>
        <w:tblLayout w:type="fixed"/>
        <w:tblCellMar>
          <w:top w:w="102" w:type="dxa"/>
          <w:left w:w="62" w:type="dxa"/>
          <w:bottom w:w="102" w:type="dxa"/>
          <w:right w:w="62" w:type="dxa"/>
        </w:tblCellMar>
      </w:tblPr>
      <w:tblGrid>
        <w:gridCol w:w="8731"/>
        <w:gridCol w:w="340"/>
      </w:tblGrid>
      <w:tr>
        <w:tc>
          <w:tcPr>
            <w:gridSpan w:val="2"/>
            <w:tcW w:w="9071" w:type="dxa"/>
            <w:tcBorders>
              <w:top w:val="nil"/>
              <w:left w:val="nil"/>
              <w:bottom w:val="nil"/>
              <w:right w:val="nil"/>
            </w:tcBorders>
          </w:tcPr>
          <w:p>
            <w:pPr>
              <w:pStyle w:val="0"/>
              <w:jc w:val="center"/>
            </w:pPr>
            <w:r>
              <w:rPr>
                <w:sz w:val="24"/>
              </w:rPr>
              <w:t xml:space="preserve">Контракт</w:t>
            </w:r>
          </w:p>
          <w:p>
            <w:pPr>
              <w:pStyle w:val="0"/>
              <w:jc w:val="center"/>
            </w:pPr>
            <w:r>
              <w:rPr>
                <w:sz w:val="24"/>
              </w:rPr>
              <w:t xml:space="preserve">о пребывании в добровольческом формировании</w:t>
            </w:r>
          </w:p>
          <w:p>
            <w:pPr>
              <w:pStyle w:val="0"/>
              <w:jc w:val="center"/>
            </w:pPr>
            <w:r>
              <w:rPr>
                <w:sz w:val="24"/>
              </w:rPr>
              <w:t xml:space="preserve">N ___</w:t>
            </w:r>
          </w:p>
        </w:tc>
      </w:tr>
      <w:tr>
        <w:tc>
          <w:tcPr>
            <w:gridSpan w:val="2"/>
            <w:tcW w:w="9071" w:type="dxa"/>
            <w:tcBorders>
              <w:top w:val="nil"/>
              <w:left w:val="nil"/>
              <w:bottom w:val="nil"/>
              <w:right w:val="nil"/>
            </w:tcBorders>
          </w:tcPr>
          <w:p>
            <w:pPr>
              <w:pStyle w:val="0"/>
            </w:pPr>
            <w:r>
              <w:rPr>
                <w:sz w:val="24"/>
              </w:rPr>
            </w:r>
          </w:p>
        </w:tc>
      </w:tr>
      <w:tr>
        <w:tc>
          <w:tcPr>
            <w:gridSpan w:val="2"/>
            <w:tcW w:w="9071" w:type="dxa"/>
            <w:tcBorders>
              <w:top w:val="nil"/>
              <w:left w:val="nil"/>
              <w:bottom w:val="nil"/>
              <w:right w:val="nil"/>
            </w:tcBorders>
          </w:tcPr>
          <w:p>
            <w:pPr>
              <w:pStyle w:val="0"/>
              <w:ind w:firstLine="283"/>
              <w:jc w:val="both"/>
            </w:pPr>
            <w:r>
              <w:rPr>
                <w:sz w:val="24"/>
              </w:rPr>
              <w:t xml:space="preserve">Контракт о пребывании в добровольческом формировании, содействующем выполнению задач, возложенных на войска национальной гвардии Российской Федерации (далее - контракт, добровольческое формирование соответственно), заключен между</w:t>
            </w:r>
          </w:p>
        </w:tc>
      </w:tr>
      <w:tr>
        <w:tc>
          <w:tcPr>
            <w:gridSpan w:val="2"/>
            <w:tcW w:w="9071" w:type="dxa"/>
            <w:tcBorders>
              <w:top w:val="nil"/>
              <w:left w:val="nil"/>
              <w:bottom w:val="single" w:sz="4"/>
              <w:right w:val="nil"/>
            </w:tcBorders>
          </w:tcPr>
          <w:p>
            <w:pPr>
              <w:pStyle w:val="0"/>
            </w:pPr>
            <w:r>
              <w:rPr>
                <w:sz w:val="24"/>
              </w:rPr>
            </w:r>
          </w:p>
        </w:tc>
      </w:tr>
      <w:tr>
        <w:tblPrEx>
          <w:tblBorders>
            <w:insideH w:val="single" w:sz="4"/>
          </w:tblBorders>
        </w:tblPrEx>
        <w:tc>
          <w:tcPr>
            <w:tcW w:w="8731" w:type="dxa"/>
            <w:tcBorders>
              <w:top w:val="single" w:sz="4"/>
              <w:left w:val="nil"/>
              <w:bottom w:val="single" w:sz="4"/>
              <w:right w:val="nil"/>
            </w:tcBorders>
          </w:tcPr>
          <w:p>
            <w:pPr>
              <w:pStyle w:val="0"/>
            </w:pPr>
            <w:r>
              <w:rPr>
                <w:sz w:val="24"/>
              </w:rPr>
            </w:r>
          </w:p>
        </w:tc>
        <w:tc>
          <w:tcPr>
            <w:tcW w:w="340" w:type="dxa"/>
            <w:vAlign w:val="bottom"/>
            <w:tcBorders>
              <w:top w:val="single" w:sz="4"/>
              <w:left w:val="nil"/>
              <w:bottom w:val="nil"/>
              <w:right w:val="nil"/>
            </w:tcBorders>
          </w:tcPr>
          <w:p>
            <w:pPr>
              <w:pStyle w:val="0"/>
              <w:jc w:val="both"/>
            </w:pPr>
            <w:r>
              <w:rPr>
                <w:sz w:val="24"/>
              </w:rPr>
              <w:t xml:space="preserve">,</w:t>
            </w:r>
          </w:p>
        </w:tc>
      </w:tr>
      <w:tr>
        <w:tc>
          <w:tcPr>
            <w:gridSpan w:val="2"/>
            <w:tcW w:w="9071" w:type="dxa"/>
            <w:tcBorders>
              <w:top w:val="nil"/>
              <w:left w:val="nil"/>
              <w:bottom w:val="nil"/>
              <w:right w:val="nil"/>
            </w:tcBorders>
          </w:tcPr>
          <w:p>
            <w:pPr>
              <w:pStyle w:val="0"/>
              <w:jc w:val="center"/>
            </w:pPr>
            <w:r>
              <w:rPr>
                <w:sz w:val="24"/>
              </w:rPr>
              <w:t xml:space="preserve">(фамилия, имя и отчество (при наличии), число, месяц и год рождения гражданина)</w:t>
            </w:r>
          </w:p>
        </w:tc>
      </w:tr>
      <w:tr>
        <w:tc>
          <w:tcPr>
            <w:gridSpan w:val="2"/>
            <w:tcW w:w="9071" w:type="dxa"/>
            <w:tcBorders>
              <w:top w:val="nil"/>
              <w:left w:val="nil"/>
              <w:bottom w:val="nil"/>
              <w:right w:val="nil"/>
            </w:tcBorders>
          </w:tcPr>
          <w:p>
            <w:pPr>
              <w:pStyle w:val="0"/>
              <w:jc w:val="both"/>
            </w:pPr>
            <w:r>
              <w:rPr>
                <w:sz w:val="24"/>
              </w:rPr>
              <w:t xml:space="preserve">именуемым в дальнейшем "гражданин, пребывающий в добровольческом формировании", с одной стороны и Федеральной службой войск национальной гвардии Российской Федерации в лице</w:t>
            </w:r>
          </w:p>
        </w:tc>
      </w:tr>
      <w:tr>
        <w:tc>
          <w:tcPr>
            <w:gridSpan w:val="2"/>
            <w:tcW w:w="9071" w:type="dxa"/>
            <w:tcBorders>
              <w:top w:val="nil"/>
              <w:left w:val="nil"/>
              <w:bottom w:val="single" w:sz="4"/>
              <w:right w:val="nil"/>
            </w:tcBorders>
          </w:tcPr>
          <w:p>
            <w:pPr>
              <w:pStyle w:val="0"/>
            </w:pPr>
            <w:r>
              <w:rPr>
                <w:sz w:val="24"/>
              </w:rPr>
            </w:r>
          </w:p>
        </w:tc>
      </w:tr>
      <w:tr>
        <w:tc>
          <w:tcPr>
            <w:gridSpan w:val="2"/>
            <w:tcW w:w="9071" w:type="dxa"/>
            <w:tcBorders>
              <w:top w:val="single" w:sz="4"/>
              <w:left w:val="nil"/>
              <w:bottom w:val="nil"/>
              <w:right w:val="nil"/>
            </w:tcBorders>
          </w:tcPr>
          <w:p>
            <w:pPr>
              <w:pStyle w:val="0"/>
              <w:jc w:val="center"/>
            </w:pPr>
            <w:r>
              <w:rPr>
                <w:sz w:val="24"/>
              </w:rPr>
              <w:t xml:space="preserve">(воинская должность (должность),</w:t>
            </w:r>
          </w:p>
        </w:tc>
      </w:tr>
      <w:tr>
        <w:tc>
          <w:tcPr>
            <w:tcW w:w="8731" w:type="dxa"/>
            <w:tcBorders>
              <w:top w:val="nil"/>
              <w:left w:val="nil"/>
              <w:bottom w:val="single" w:sz="4"/>
              <w:right w:val="nil"/>
            </w:tcBorders>
          </w:tcPr>
          <w:p>
            <w:pPr>
              <w:pStyle w:val="0"/>
            </w:pPr>
            <w:r>
              <w:rPr>
                <w:sz w:val="24"/>
              </w:rPr>
            </w:r>
          </w:p>
        </w:tc>
        <w:tc>
          <w:tcPr>
            <w:tcW w:w="340" w:type="dxa"/>
            <w:vAlign w:val="bottom"/>
            <w:tcBorders>
              <w:top w:val="nil"/>
              <w:left w:val="nil"/>
              <w:bottom w:val="nil"/>
              <w:right w:val="nil"/>
            </w:tcBorders>
          </w:tcPr>
          <w:p>
            <w:pPr>
              <w:pStyle w:val="0"/>
              <w:jc w:val="both"/>
            </w:pPr>
            <w:r>
              <w:rPr>
                <w:sz w:val="24"/>
              </w:rPr>
              <w:t xml:space="preserve">,</w:t>
            </w:r>
          </w:p>
        </w:tc>
      </w:tr>
      <w:tr>
        <w:tc>
          <w:tcPr>
            <w:gridSpan w:val="2"/>
            <w:tcW w:w="9071" w:type="dxa"/>
            <w:tcBorders>
              <w:top w:val="nil"/>
              <w:left w:val="nil"/>
              <w:bottom w:val="nil"/>
              <w:right w:val="nil"/>
            </w:tcBorders>
          </w:tcPr>
          <w:p>
            <w:pPr>
              <w:pStyle w:val="0"/>
              <w:jc w:val="center"/>
            </w:pPr>
            <w:r>
              <w:rPr>
                <w:sz w:val="24"/>
              </w:rPr>
              <w:t xml:space="preserve">воинское (специальное) звание (при наличии), фамилия и инициалы должностного лица)</w:t>
            </w:r>
          </w:p>
        </w:tc>
      </w:tr>
      <w:tr>
        <w:tc>
          <w:tcPr>
            <w:gridSpan w:val="2"/>
            <w:tcW w:w="9071" w:type="dxa"/>
            <w:tcBorders>
              <w:top w:val="nil"/>
              <w:left w:val="nil"/>
              <w:bottom w:val="nil"/>
              <w:right w:val="nil"/>
            </w:tcBorders>
          </w:tcPr>
          <w:p>
            <w:pPr>
              <w:pStyle w:val="0"/>
              <w:jc w:val="both"/>
            </w:pPr>
            <w:r>
              <w:rPr>
                <w:sz w:val="24"/>
              </w:rPr>
              <w:t xml:space="preserve">именуемого в дальнейшем "представитель Федеральной службы войск национальной гвардии Российской Федерации", с другой стороны на срок</w:t>
            </w:r>
          </w:p>
        </w:tc>
      </w:tr>
      <w:tr>
        <w:tc>
          <w:tcPr>
            <w:gridSpan w:val="2"/>
            <w:tcW w:w="9071" w:type="dxa"/>
            <w:tcBorders>
              <w:top w:val="nil"/>
              <w:left w:val="nil"/>
              <w:bottom w:val="single" w:sz="4"/>
              <w:right w:val="nil"/>
            </w:tcBorders>
          </w:tcPr>
          <w:p>
            <w:pPr>
              <w:pStyle w:val="0"/>
            </w:pPr>
            <w:r>
              <w:rPr>
                <w:sz w:val="24"/>
              </w:rPr>
            </w:r>
          </w:p>
        </w:tc>
      </w:tr>
      <w:tr>
        <w:tblPrEx>
          <w:tblBorders>
            <w:insideH w:val="single" w:sz="4"/>
          </w:tblBorders>
        </w:tblPrEx>
        <w:tc>
          <w:tcPr>
            <w:gridSpan w:val="2"/>
            <w:tcW w:w="9071" w:type="dxa"/>
            <w:tcBorders>
              <w:top w:val="single" w:sz="4"/>
              <w:left w:val="nil"/>
              <w:bottom w:val="nil"/>
              <w:right w:val="nil"/>
            </w:tcBorders>
          </w:tcPr>
          <w:p>
            <w:pPr>
              <w:pStyle w:val="0"/>
              <w:jc w:val="center"/>
            </w:pPr>
            <w:r>
              <w:rPr>
                <w:sz w:val="24"/>
              </w:rPr>
              <w:t xml:space="preserve">(срок контракта)</w:t>
            </w:r>
          </w:p>
        </w:tc>
      </w:tr>
    </w:tbl>
    <w:p>
      <w:pPr>
        <w:pStyle w:val="0"/>
        <w:jc w:val="both"/>
      </w:pPr>
      <w:r>
        <w:rPr>
          <w:sz w:val="24"/>
        </w:rPr>
      </w:r>
    </w:p>
    <w:p>
      <w:pPr>
        <w:pStyle w:val="0"/>
        <w:outlineLvl w:val="1"/>
        <w:jc w:val="center"/>
      </w:pPr>
      <w:r>
        <w:rPr>
          <w:sz w:val="24"/>
        </w:rPr>
        <w:t xml:space="preserve">I. Общие положения</w:t>
      </w:r>
    </w:p>
    <w:p>
      <w:pPr>
        <w:pStyle w:val="0"/>
        <w:jc w:val="both"/>
      </w:pPr>
      <w:r>
        <w:rPr>
          <w:sz w:val="24"/>
        </w:rPr>
      </w:r>
    </w:p>
    <w:p>
      <w:pPr>
        <w:pStyle w:val="0"/>
        <w:ind w:firstLine="540"/>
        <w:jc w:val="both"/>
      </w:pPr>
      <w:r>
        <w:rPr>
          <w:sz w:val="24"/>
        </w:rPr>
        <w:t xml:space="preserve">1. По настоящему контракту гражданин, пребывающий в добровольческом формировании, добровольно поступает в добровольческое формирование и берет на себя обязательства пребывать в нем и выполнять в его составе в течение срока контракта отдельные задачи, содействуя выполнению задач, возложенных на войска национальной гвардии Российской Федерации, в период мобилизации, в период действия военного положения, в военное время, при возникновении вооруженных конфликтов, при проведении контртеррористических операций, а также при использовании войск национальной гвардии Российской Федерации за пределами территории Российской Федерации, на условиях, установленных настоящим контрактом.</w:t>
      </w:r>
    </w:p>
    <w:p>
      <w:pPr>
        <w:pStyle w:val="0"/>
        <w:spacing w:before="240" w:line-rule="auto"/>
        <w:ind w:firstLine="540"/>
        <w:jc w:val="both"/>
      </w:pPr>
      <w:r>
        <w:rPr>
          <w:sz w:val="24"/>
        </w:rPr>
        <w:t xml:space="preserve">2. Гражданин, пребывающий в добровольческом формировании, назначается на должность в месте формирования добровольческого формирования в соответствии с временным штатно-должностным расчетом добровольческого формирования в зависимости от уровня его знаний и навыков, выявленных в ходе доподготовки в воинской части войск национальной гвардии Российской Федерации, выполняющей мероприятия по формированию добровольческого формирования (далее - воинская часть-формирователь).</w:t>
      </w:r>
    </w:p>
    <w:p>
      <w:pPr>
        <w:pStyle w:val="0"/>
        <w:spacing w:before="240" w:line-rule="auto"/>
        <w:ind w:firstLine="540"/>
        <w:jc w:val="both"/>
      </w:pPr>
      <w:r>
        <w:rPr>
          <w:sz w:val="24"/>
        </w:rPr>
        <w:t xml:space="preserve">При возникновении служебной необходимости гражданин, пребывающий в добровольческом формировании, может быть переведен из одного добровольческого формирования в другое для выполнения задач по должности, аналогичной той, которую он занимал в прежнем добровольческом формировании, либо с его согласия он может быть назначен на иную должность в соответствии с временным штатно-должностным расчетом нового добровольческого формирования.</w:t>
      </w:r>
    </w:p>
    <w:p>
      <w:pPr>
        <w:pStyle w:val="0"/>
        <w:jc w:val="both"/>
      </w:pPr>
      <w:r>
        <w:rPr>
          <w:sz w:val="24"/>
        </w:rPr>
      </w:r>
    </w:p>
    <w:p>
      <w:pPr>
        <w:pStyle w:val="0"/>
        <w:outlineLvl w:val="1"/>
        <w:jc w:val="center"/>
      </w:pPr>
      <w:r>
        <w:rPr>
          <w:sz w:val="24"/>
        </w:rPr>
        <w:t xml:space="preserve">II. Права и обязанности гражданина,</w:t>
      </w:r>
    </w:p>
    <w:p>
      <w:pPr>
        <w:pStyle w:val="0"/>
        <w:jc w:val="center"/>
      </w:pPr>
      <w:r>
        <w:rPr>
          <w:sz w:val="24"/>
        </w:rPr>
        <w:t xml:space="preserve">пребывающего в добровольческом формировании</w:t>
      </w:r>
    </w:p>
    <w:p>
      <w:pPr>
        <w:pStyle w:val="0"/>
        <w:jc w:val="both"/>
      </w:pPr>
      <w:r>
        <w:rPr>
          <w:sz w:val="24"/>
        </w:rPr>
      </w:r>
    </w:p>
    <w:p>
      <w:pPr>
        <w:pStyle w:val="0"/>
        <w:ind w:firstLine="540"/>
        <w:jc w:val="both"/>
      </w:pPr>
      <w:r>
        <w:rPr>
          <w:sz w:val="24"/>
        </w:rPr>
        <w:t xml:space="preserve">3. Гражданин, пребывающий в добровольческом формировании, имеет право:</w:t>
      </w:r>
    </w:p>
    <w:p>
      <w:pPr>
        <w:pStyle w:val="0"/>
        <w:spacing w:before="240" w:line-rule="auto"/>
        <w:ind w:firstLine="540"/>
        <w:jc w:val="both"/>
      </w:pPr>
      <w:r>
        <w:rPr>
          <w:sz w:val="24"/>
        </w:rPr>
        <w:t xml:space="preserve">расторгнуть контракт по собственному желанию в порядке и на условиях, предусмотренных настоящим контрактом;</w:t>
      </w:r>
    </w:p>
    <w:p>
      <w:pPr>
        <w:pStyle w:val="0"/>
        <w:spacing w:before="240" w:line-rule="auto"/>
        <w:ind w:firstLine="540"/>
        <w:jc w:val="both"/>
      </w:pPr>
      <w:r>
        <w:rPr>
          <w:sz w:val="24"/>
        </w:rPr>
        <w:t xml:space="preserve">на социальные гарантии и компенсации, установленные законодательством Российской Федерации, в связи с его пребыванием в добровольческом формировании.</w:t>
      </w:r>
    </w:p>
    <w:p>
      <w:pPr>
        <w:pStyle w:val="0"/>
        <w:spacing w:before="240" w:line-rule="auto"/>
        <w:ind w:firstLine="540"/>
        <w:jc w:val="both"/>
      </w:pPr>
      <w:r>
        <w:rPr>
          <w:sz w:val="24"/>
        </w:rPr>
        <w:t xml:space="preserve">4. Гражданин, пребывающий в добровольческом формировании, обязан:</w:t>
      </w:r>
    </w:p>
    <w:p>
      <w:pPr>
        <w:pStyle w:val="0"/>
        <w:spacing w:before="240" w:line-rule="auto"/>
        <w:ind w:firstLine="540"/>
        <w:jc w:val="both"/>
      </w:pPr>
      <w:r>
        <w:rPr>
          <w:sz w:val="24"/>
        </w:rPr>
        <w:t xml:space="preserve">явиться к месту формирования добровольческого формирования в срок, указанный в предписании, полученном в территориальном органе Федеральной службы войск национальной гвардии Российской Федерации;</w:t>
      </w:r>
    </w:p>
    <w:p>
      <w:pPr>
        <w:pStyle w:val="0"/>
        <w:spacing w:before="240" w:line-rule="auto"/>
        <w:ind w:firstLine="540"/>
        <w:jc w:val="both"/>
      </w:pPr>
      <w:r>
        <w:rPr>
          <w:sz w:val="24"/>
        </w:rPr>
        <w:t xml:space="preserve">добросовестно исполнять свои обязанности в течение срока действия настоящего контракта;</w:t>
      </w:r>
    </w:p>
    <w:p>
      <w:pPr>
        <w:pStyle w:val="0"/>
        <w:spacing w:before="240" w:line-rule="auto"/>
        <w:ind w:firstLine="540"/>
        <w:jc w:val="both"/>
      </w:pPr>
      <w:r>
        <w:rPr>
          <w:sz w:val="24"/>
        </w:rPr>
        <w:t xml:space="preserve">соблюдать распорядок дня (регламент служебного времени), установленный в воинской части-формирователе и добровольческом формировании;</w:t>
      </w:r>
    </w:p>
    <w:p>
      <w:pPr>
        <w:pStyle w:val="0"/>
        <w:spacing w:before="240" w:line-rule="auto"/>
        <w:ind w:firstLine="540"/>
        <w:jc w:val="both"/>
      </w:pPr>
      <w:r>
        <w:rPr>
          <w:sz w:val="24"/>
        </w:rPr>
        <w:t xml:space="preserve">выполнять указания командования воинской части-формирователя, отдаваемые в связи с пребыванием в добровольческом формировании, и должностных лиц воинской части, совместно с которой добровольческое формирование выполняет задачи по предназначению;</w:t>
      </w:r>
    </w:p>
    <w:p>
      <w:pPr>
        <w:pStyle w:val="0"/>
        <w:spacing w:before="240" w:line-rule="auto"/>
        <w:ind w:firstLine="540"/>
        <w:jc w:val="both"/>
      </w:pPr>
      <w:r>
        <w:rPr>
          <w:sz w:val="24"/>
        </w:rPr>
        <w:t xml:space="preserve">подчиняться лицам, исполняющим в добровольческом формировании административно-распорядительные функции в соответствии с временным штатно-должностным расчетом;</w:t>
      </w:r>
    </w:p>
    <w:p>
      <w:pPr>
        <w:pStyle w:val="0"/>
        <w:spacing w:before="240" w:line-rule="auto"/>
        <w:ind w:firstLine="540"/>
        <w:jc w:val="both"/>
      </w:pPr>
      <w:r>
        <w:rPr>
          <w:sz w:val="24"/>
        </w:rPr>
        <w:t xml:space="preserve">бережно относиться к имуществу войск национальной гвардии Российской Федерации, а также к имуществу, выданному в связи с его пребыванием в добровольческом формировании;</w:t>
      </w:r>
    </w:p>
    <w:p>
      <w:pPr>
        <w:pStyle w:val="0"/>
        <w:spacing w:before="240" w:line-rule="auto"/>
        <w:ind w:firstLine="540"/>
        <w:jc w:val="both"/>
      </w:pPr>
      <w:r>
        <w:rPr>
          <w:sz w:val="24"/>
        </w:rPr>
        <w:t xml:space="preserve">при досрочном расторжении контракта сдать имущество (кроме вещевого имущества личного пользования), выданное ему в соответствии с </w:t>
      </w:r>
      <w:hyperlink w:history="0" w:anchor="P846" w:tooltip="обеспечивать гражданина, пребывающего в добровольческом формировании, всеми видами довольствия, а также вооружением и специальными средствами, необходимыми для выполнения им задач в период пребывания в добровольческом формировании, в соответствии с нормативными правовыми актами Российской Федерации и Федеральной службы войск национальной гвардии Российской Федерации;">
        <w:r>
          <w:rPr>
            <w:sz w:val="24"/>
            <w:color w:val="0000ff"/>
          </w:rPr>
          <w:t xml:space="preserve">абзацем вторым пункта 6</w:t>
        </w:r>
      </w:hyperlink>
      <w:r>
        <w:rPr>
          <w:sz w:val="24"/>
        </w:rPr>
        <w:t xml:space="preserve"> настоящего контракта;</w:t>
      </w:r>
    </w:p>
    <w:p>
      <w:pPr>
        <w:pStyle w:val="0"/>
        <w:spacing w:before="240" w:line-rule="auto"/>
        <w:ind w:firstLine="540"/>
        <w:jc w:val="both"/>
      </w:pPr>
      <w:r>
        <w:rPr>
          <w:sz w:val="24"/>
        </w:rPr>
        <w:t xml:space="preserve">возместить остаточную стоимость выданных ему предметов вещевого имущества (кроме стоимости сданных в установленном порядке предметов инвентарного имущества) в случае расторжения контракта по собственному желанию или при исключении из добровольческого формирования в связи с вступлением в законную силу приговора суда о назначении наказания в виде лишения свободы, а также в связи с невыполнением им условий контракта;</w:t>
      </w:r>
    </w:p>
    <w:p>
      <w:pPr>
        <w:pStyle w:val="0"/>
        <w:spacing w:before="240" w:line-rule="auto"/>
        <w:ind w:firstLine="540"/>
        <w:jc w:val="both"/>
      </w:pPr>
      <w:r>
        <w:rPr>
          <w:sz w:val="24"/>
        </w:rPr>
        <w:t xml:space="preserve">возместить стоимость проезда от места заключения контракта до места дислокации воинской части-формирователя в случае расторжения контракта до начала выполнения задач по предназначению в составе добровольческого формирования;</w:t>
      </w:r>
    </w:p>
    <w:p>
      <w:pPr>
        <w:pStyle w:val="0"/>
        <w:spacing w:before="240" w:line-rule="auto"/>
        <w:ind w:firstLine="540"/>
        <w:jc w:val="both"/>
      </w:pPr>
      <w:r>
        <w:rPr>
          <w:sz w:val="24"/>
        </w:rPr>
        <w:t xml:space="preserve">возместить причиненный ущерб при наличии вины, установленной судом;</w:t>
      </w:r>
    </w:p>
    <w:p>
      <w:pPr>
        <w:pStyle w:val="0"/>
        <w:spacing w:before="240" w:line-rule="auto"/>
        <w:ind w:firstLine="540"/>
        <w:jc w:val="both"/>
      </w:pPr>
      <w:r>
        <w:rPr>
          <w:sz w:val="24"/>
        </w:rPr>
        <w:t xml:space="preserve">незамедлительно сообщать командованию воинской части-формирователя, лицам, исполняющим в добровольческом формировании административно-распорядительные функции, о случаях, которые могут повлиять на исполнение им обязанностей, а также о сделанных ему замечаниях.</w:t>
      </w:r>
    </w:p>
    <w:p>
      <w:pPr>
        <w:pStyle w:val="0"/>
        <w:jc w:val="both"/>
      </w:pPr>
      <w:r>
        <w:rPr>
          <w:sz w:val="24"/>
        </w:rPr>
      </w:r>
    </w:p>
    <w:p>
      <w:pPr>
        <w:pStyle w:val="0"/>
        <w:outlineLvl w:val="1"/>
        <w:jc w:val="center"/>
      </w:pPr>
      <w:r>
        <w:rPr>
          <w:sz w:val="24"/>
        </w:rPr>
        <w:t xml:space="preserve">III. Права и обязанности Федеральной службы войск</w:t>
      </w:r>
    </w:p>
    <w:p>
      <w:pPr>
        <w:pStyle w:val="0"/>
        <w:jc w:val="center"/>
      </w:pPr>
      <w:r>
        <w:rPr>
          <w:sz w:val="24"/>
        </w:rPr>
        <w:t xml:space="preserve">национальной гвардии Российской Федерации</w:t>
      </w:r>
    </w:p>
    <w:p>
      <w:pPr>
        <w:pStyle w:val="0"/>
        <w:jc w:val="both"/>
      </w:pPr>
      <w:r>
        <w:rPr>
          <w:sz w:val="24"/>
        </w:rPr>
      </w:r>
    </w:p>
    <w:p>
      <w:pPr>
        <w:pStyle w:val="0"/>
        <w:ind w:firstLine="540"/>
        <w:jc w:val="both"/>
      </w:pPr>
      <w:r>
        <w:rPr>
          <w:sz w:val="24"/>
        </w:rPr>
        <w:t xml:space="preserve">5. Федеральная служба войск национальной гвардии Российской Федерации имеет право:</w:t>
      </w:r>
    </w:p>
    <w:p>
      <w:pPr>
        <w:pStyle w:val="0"/>
        <w:spacing w:before="240" w:line-rule="auto"/>
        <w:ind w:firstLine="540"/>
        <w:jc w:val="both"/>
      </w:pPr>
      <w:r>
        <w:rPr>
          <w:sz w:val="24"/>
        </w:rPr>
        <w:t xml:space="preserve">требовать от гражданина, пребывающего в добровольческом формировании, исполнения обязанностей по настоящему контракту, соблюдения распорядка дня (регламента служебного времени), установленного в воинской части-формирователе и добровольческом формировании, и дисциплины;</w:t>
      </w:r>
    </w:p>
    <w:p>
      <w:pPr>
        <w:pStyle w:val="0"/>
        <w:spacing w:before="240" w:line-rule="auto"/>
        <w:ind w:firstLine="540"/>
        <w:jc w:val="both"/>
      </w:pPr>
      <w:r>
        <w:rPr>
          <w:sz w:val="24"/>
        </w:rPr>
        <w:t xml:space="preserve">принимать решения, связанные с деятельностью гражданина, пребывающего в добровольческом формировании;</w:t>
      </w:r>
    </w:p>
    <w:p>
      <w:pPr>
        <w:pStyle w:val="0"/>
        <w:spacing w:before="240" w:line-rule="auto"/>
        <w:ind w:firstLine="540"/>
        <w:jc w:val="both"/>
      </w:pPr>
      <w:r>
        <w:rPr>
          <w:sz w:val="24"/>
        </w:rPr>
        <w:t xml:space="preserve">привлекать за совершенные правонарушения гражданина, пребывающего в добровольческом формировании, к дисциплинарной ответственности, а также осуществлять в установленном законодательством Российской Федерации порядке действия, направленные на привлечение гражданина, пребывающего в добровольческом формировании, к административной, материальной, гражданско-правовой и уголовной ответственности.</w:t>
      </w:r>
    </w:p>
    <w:p>
      <w:pPr>
        <w:pStyle w:val="0"/>
        <w:spacing w:before="240" w:line-rule="auto"/>
        <w:ind w:firstLine="540"/>
        <w:jc w:val="both"/>
      </w:pPr>
      <w:r>
        <w:rPr>
          <w:sz w:val="24"/>
        </w:rPr>
        <w:t xml:space="preserve">6. Федеральная служба войск национальной гвардии Российской Федерации обязана:</w:t>
      </w:r>
    </w:p>
    <w:bookmarkStart w:id="846" w:name="P846"/>
    <w:bookmarkEnd w:id="846"/>
    <w:p>
      <w:pPr>
        <w:pStyle w:val="0"/>
        <w:spacing w:before="240" w:line-rule="auto"/>
        <w:ind w:firstLine="540"/>
        <w:jc w:val="both"/>
      </w:pPr>
      <w:r>
        <w:rPr>
          <w:sz w:val="24"/>
        </w:rPr>
        <w:t xml:space="preserve">обеспечивать гражданина, пребывающего в добровольческом формировании, всеми видами довольствия, а также вооружением и специальными средствами, необходимыми для выполнения им задач в период пребывания в добровольческом формировании, в соответствии с нормативными правовыми актами Российской Федерации и Федеральной службы войск национальной гвардии Российской Федерации;</w:t>
      </w:r>
    </w:p>
    <w:p>
      <w:pPr>
        <w:pStyle w:val="0"/>
        <w:spacing w:before="240" w:line-rule="auto"/>
        <w:ind w:firstLine="540"/>
        <w:jc w:val="both"/>
      </w:pPr>
      <w:r>
        <w:rPr>
          <w:sz w:val="24"/>
        </w:rPr>
        <w:t xml:space="preserve">своевременно выплачивать гражданину, пребывающему в добровольческом формировании, денежное содержание и предоставлять иные денежные выплаты и компенсации.</w:t>
      </w:r>
    </w:p>
    <w:p>
      <w:pPr>
        <w:pStyle w:val="0"/>
        <w:jc w:val="both"/>
      </w:pPr>
      <w:r>
        <w:rPr>
          <w:sz w:val="24"/>
        </w:rPr>
      </w:r>
    </w:p>
    <w:p>
      <w:pPr>
        <w:pStyle w:val="0"/>
        <w:outlineLvl w:val="1"/>
        <w:jc w:val="center"/>
      </w:pPr>
      <w:r>
        <w:rPr>
          <w:sz w:val="24"/>
        </w:rPr>
        <w:t xml:space="preserve">IV. Денежное содержание гражданина,</w:t>
      </w:r>
    </w:p>
    <w:p>
      <w:pPr>
        <w:pStyle w:val="0"/>
        <w:jc w:val="center"/>
      </w:pPr>
      <w:r>
        <w:rPr>
          <w:sz w:val="24"/>
        </w:rPr>
        <w:t xml:space="preserve">пребывающего в добровольческом формировании</w:t>
      </w:r>
    </w:p>
    <w:p>
      <w:pPr>
        <w:pStyle w:val="0"/>
        <w:jc w:val="both"/>
      </w:pPr>
      <w:r>
        <w:rPr>
          <w:sz w:val="24"/>
        </w:rPr>
      </w:r>
    </w:p>
    <w:p>
      <w:pPr>
        <w:pStyle w:val="0"/>
        <w:ind w:firstLine="540"/>
        <w:jc w:val="both"/>
      </w:pPr>
      <w:r>
        <w:rPr>
          <w:sz w:val="24"/>
        </w:rPr>
        <w:t xml:space="preserve">7. Денежное содержание гражданина, пребывающего в добровольческом формировании, устанавливается в соответствии с законодательством Российской Федерации </w:t>
      </w:r>
      <w:hyperlink w:history="0" w:anchor="P914" w:tooltip="&lt;1&gt; Статья 13.2 Федерального закона от 27 мая 1998 г. N 76-ФЗ &quot;О статусе военнослужащих&quot;.">
        <w:r>
          <w:rPr>
            <w:sz w:val="24"/>
            <w:color w:val="0000ff"/>
          </w:rPr>
          <w:t xml:space="preserve">&lt;1&gt;</w:t>
        </w:r>
      </w:hyperlink>
      <w:r>
        <w:rPr>
          <w:sz w:val="24"/>
        </w:rPr>
        <w:t xml:space="preserve">.</w:t>
      </w:r>
    </w:p>
    <w:p>
      <w:pPr>
        <w:pStyle w:val="0"/>
        <w:jc w:val="both"/>
      </w:pPr>
      <w:r>
        <w:rPr>
          <w:sz w:val="24"/>
        </w:rPr>
      </w:r>
    </w:p>
    <w:p>
      <w:pPr>
        <w:pStyle w:val="0"/>
        <w:outlineLvl w:val="1"/>
        <w:jc w:val="center"/>
      </w:pPr>
      <w:r>
        <w:rPr>
          <w:sz w:val="24"/>
        </w:rPr>
        <w:t xml:space="preserve">V. Ответственность гражданина,</w:t>
      </w:r>
    </w:p>
    <w:p>
      <w:pPr>
        <w:pStyle w:val="0"/>
        <w:jc w:val="center"/>
      </w:pPr>
      <w:r>
        <w:rPr>
          <w:sz w:val="24"/>
        </w:rPr>
        <w:t xml:space="preserve">пребывающего в добровольческом формировании</w:t>
      </w:r>
    </w:p>
    <w:p>
      <w:pPr>
        <w:pStyle w:val="0"/>
        <w:jc w:val="both"/>
      </w:pPr>
      <w:r>
        <w:rPr>
          <w:sz w:val="24"/>
        </w:rPr>
      </w:r>
    </w:p>
    <w:p>
      <w:pPr>
        <w:pStyle w:val="0"/>
        <w:ind w:firstLine="540"/>
        <w:jc w:val="both"/>
      </w:pPr>
      <w:r>
        <w:rPr>
          <w:sz w:val="24"/>
        </w:rPr>
        <w:t xml:space="preserve">8. В зависимости от характера и тяжести совершенного правонарушения гражданин, пребывающий в добровольческом формировании, привлекается к материальной, уголовной, административной и гражданско-правовой ответственности в соответствии с законодательством Российской Федерации, а также к дисциплинарной ответственности согласно настоящему контракту.</w:t>
      </w:r>
    </w:p>
    <w:p>
      <w:pPr>
        <w:pStyle w:val="0"/>
        <w:spacing w:before="240" w:line-rule="auto"/>
        <w:ind w:firstLine="540"/>
        <w:jc w:val="both"/>
      </w:pPr>
      <w:r>
        <w:rPr>
          <w:sz w:val="24"/>
        </w:rPr>
        <w:t xml:space="preserve">9. Гражданин, пребывающий в добровольческом формировании, привлекается к дисциплинарной ответственности за противоправное, виновное действие (бездействие), выражающееся в нарушении порядка пребывания в добровольческом формировании, установленного настоящим контрактом, которое в соответствии с законодательством Российской Федерации не влечет за собой уголовной или административной ответственности (далее - дисциплинарный проступок).</w:t>
      </w:r>
    </w:p>
    <w:p>
      <w:pPr>
        <w:pStyle w:val="0"/>
        <w:spacing w:before="240" w:line-rule="auto"/>
        <w:ind w:firstLine="540"/>
        <w:jc w:val="both"/>
      </w:pPr>
      <w:r>
        <w:rPr>
          <w:sz w:val="24"/>
        </w:rPr>
        <w:t xml:space="preserve">10. За дисциплинарный проступок к гражданину, пребывающему в добровольческом формировании, командиром воинской части-формирователя по ходатайству командира добровольческого формирования применяются следующие виды дисциплинарных взысканий:</w:t>
      </w:r>
    </w:p>
    <w:p>
      <w:pPr>
        <w:pStyle w:val="0"/>
        <w:spacing w:before="240" w:line-rule="auto"/>
        <w:ind w:firstLine="540"/>
        <w:jc w:val="both"/>
      </w:pPr>
      <w:r>
        <w:rPr>
          <w:sz w:val="24"/>
        </w:rPr>
        <w:t xml:space="preserve">снижение в должности, занимаемой согласно временному штатно-должностному расчету;</w:t>
      </w:r>
    </w:p>
    <w:p>
      <w:pPr>
        <w:pStyle w:val="0"/>
        <w:spacing w:before="240" w:line-rule="auto"/>
        <w:ind w:firstLine="540"/>
        <w:jc w:val="both"/>
      </w:pPr>
      <w:r>
        <w:rPr>
          <w:sz w:val="24"/>
        </w:rPr>
        <w:t xml:space="preserve">исключение из добровольческого формирования в связи с невыполнением условий контракта.</w:t>
      </w:r>
    </w:p>
    <w:p>
      <w:pPr>
        <w:pStyle w:val="0"/>
        <w:spacing w:before="240" w:line-rule="auto"/>
        <w:ind w:firstLine="540"/>
        <w:jc w:val="both"/>
      </w:pPr>
      <w:r>
        <w:rPr>
          <w:sz w:val="24"/>
        </w:rPr>
        <w:t xml:space="preserve">За один дисциплинарный проступок гражданин, пребывающий в добровольческом формировании, привлекается к одному виду наказания.</w:t>
      </w:r>
    </w:p>
    <w:p>
      <w:pPr>
        <w:pStyle w:val="0"/>
        <w:spacing w:before="240" w:line-rule="auto"/>
        <w:ind w:firstLine="540"/>
        <w:jc w:val="both"/>
      </w:pPr>
      <w:r>
        <w:rPr>
          <w:sz w:val="24"/>
        </w:rPr>
        <w:t xml:space="preserve">11. За причиненный по вине гражданина, пребывающего в добровольческом формировании, ущерб имуществу войск национальной гвардии Российской Федерации он привлекается к материальной ответственности в размере причиненного ущерба.</w:t>
      </w:r>
    </w:p>
    <w:p>
      <w:pPr>
        <w:pStyle w:val="0"/>
        <w:jc w:val="both"/>
      </w:pPr>
      <w:r>
        <w:rPr>
          <w:sz w:val="24"/>
        </w:rPr>
      </w:r>
    </w:p>
    <w:p>
      <w:pPr>
        <w:pStyle w:val="0"/>
        <w:outlineLvl w:val="1"/>
        <w:jc w:val="center"/>
      </w:pPr>
      <w:r>
        <w:rPr>
          <w:sz w:val="24"/>
        </w:rPr>
        <w:t xml:space="preserve">VI. Заключительные положения</w:t>
      </w:r>
    </w:p>
    <w:p>
      <w:pPr>
        <w:pStyle w:val="0"/>
        <w:jc w:val="both"/>
      </w:pPr>
      <w:r>
        <w:rPr>
          <w:sz w:val="24"/>
        </w:rPr>
      </w:r>
    </w:p>
    <w:p>
      <w:pPr>
        <w:pStyle w:val="0"/>
        <w:ind w:firstLine="540"/>
        <w:jc w:val="both"/>
      </w:pPr>
      <w:r>
        <w:rPr>
          <w:sz w:val="24"/>
        </w:rPr>
        <w:t xml:space="preserve">12. Споры и разногласия сторон по вопросам соблюдения настоящего контракта разрешаются по соглашению сторон или в судебном порядке.</w:t>
      </w:r>
    </w:p>
    <w:p>
      <w:pPr>
        <w:pStyle w:val="0"/>
        <w:spacing w:before="240" w:line-rule="auto"/>
        <w:ind w:firstLine="540"/>
        <w:jc w:val="both"/>
      </w:pPr>
      <w:r>
        <w:rPr>
          <w:sz w:val="24"/>
        </w:rPr>
        <w:t xml:space="preserve">13. Настоящий контракт заключен в двух экземплярах.</w:t>
      </w:r>
    </w:p>
    <w:p>
      <w:pPr>
        <w:pStyle w:val="0"/>
        <w:jc w:val="both"/>
      </w:pPr>
      <w:r>
        <w:rPr>
          <w:sz w:val="24"/>
        </w:rPr>
      </w:r>
    </w:p>
    <w:tbl>
      <w:tblPr>
        <w:tblInd w:w="0" w:type="dxa"/>
        <w:tblLayout w:type="fixed"/>
        <w:tblCellMar>
          <w:top w:w="102" w:type="dxa"/>
          <w:left w:w="62" w:type="dxa"/>
          <w:bottom w:w="102" w:type="dxa"/>
          <w:right w:w="62" w:type="dxa"/>
        </w:tblCellMar>
      </w:tblPr>
      <w:tblGrid>
        <w:gridCol w:w="4365"/>
        <w:gridCol w:w="397"/>
        <w:gridCol w:w="4309"/>
      </w:tblGrid>
      <w:tr>
        <w:tc>
          <w:tcPr>
            <w:tcW w:w="4365" w:type="dxa"/>
            <w:tcBorders>
              <w:top w:val="nil"/>
              <w:left w:val="nil"/>
              <w:bottom w:val="nil"/>
              <w:right w:val="nil"/>
            </w:tcBorders>
          </w:tcPr>
          <w:p>
            <w:pPr>
              <w:pStyle w:val="0"/>
              <w:jc w:val="center"/>
            </w:pPr>
            <w:r>
              <w:rPr>
                <w:sz w:val="24"/>
              </w:rPr>
              <w:t xml:space="preserve">Представитель Федеральной службы</w:t>
            </w:r>
          </w:p>
          <w:p>
            <w:pPr>
              <w:pStyle w:val="0"/>
              <w:jc w:val="center"/>
            </w:pPr>
            <w:r>
              <w:rPr>
                <w:sz w:val="24"/>
              </w:rPr>
              <w:t xml:space="preserve">войск национальной гвардии</w:t>
            </w:r>
          </w:p>
          <w:p>
            <w:pPr>
              <w:pStyle w:val="0"/>
              <w:jc w:val="center"/>
            </w:pPr>
            <w:r>
              <w:rPr>
                <w:sz w:val="24"/>
              </w:rPr>
              <w:t xml:space="preserve">Российской Федерации</w:t>
            </w:r>
          </w:p>
        </w:tc>
        <w:tc>
          <w:tcPr>
            <w:tcW w:w="397" w:type="dxa"/>
            <w:tcBorders>
              <w:top w:val="nil"/>
              <w:left w:val="nil"/>
              <w:bottom w:val="nil"/>
              <w:right w:val="nil"/>
            </w:tcBorders>
          </w:tcPr>
          <w:p>
            <w:pPr>
              <w:pStyle w:val="0"/>
            </w:pPr>
            <w:r>
              <w:rPr>
                <w:sz w:val="24"/>
              </w:rPr>
            </w:r>
          </w:p>
        </w:tc>
        <w:tc>
          <w:tcPr>
            <w:tcW w:w="4309" w:type="dxa"/>
            <w:tcBorders>
              <w:top w:val="nil"/>
              <w:left w:val="nil"/>
              <w:bottom w:val="nil"/>
              <w:right w:val="nil"/>
            </w:tcBorders>
          </w:tcPr>
          <w:p>
            <w:pPr>
              <w:pStyle w:val="0"/>
              <w:jc w:val="center"/>
            </w:pPr>
            <w:r>
              <w:rPr>
                <w:sz w:val="24"/>
              </w:rPr>
              <w:t xml:space="preserve">Гражданин, пребывающий</w:t>
            </w:r>
          </w:p>
          <w:p>
            <w:pPr>
              <w:pStyle w:val="0"/>
              <w:jc w:val="center"/>
            </w:pPr>
            <w:r>
              <w:rPr>
                <w:sz w:val="24"/>
              </w:rPr>
              <w:t xml:space="preserve">в добровольческом формировании</w:t>
            </w:r>
          </w:p>
        </w:tc>
      </w:tr>
      <w:tr>
        <w:tc>
          <w:tcPr>
            <w:tcW w:w="4365" w:type="dxa"/>
            <w:tcBorders>
              <w:top w:val="nil"/>
              <w:left w:val="nil"/>
              <w:bottom w:val="single" w:sz="4"/>
              <w:right w:val="nil"/>
            </w:tcBorders>
          </w:tcPr>
          <w:p>
            <w:pPr>
              <w:pStyle w:val="0"/>
            </w:pPr>
            <w:r>
              <w:rPr>
                <w:sz w:val="24"/>
              </w:rPr>
            </w:r>
          </w:p>
        </w:tc>
        <w:tc>
          <w:tcPr>
            <w:tcW w:w="397" w:type="dxa"/>
            <w:tcBorders>
              <w:top w:val="nil"/>
              <w:left w:val="nil"/>
              <w:bottom w:val="nil"/>
              <w:right w:val="nil"/>
            </w:tcBorders>
          </w:tcPr>
          <w:p>
            <w:pPr>
              <w:pStyle w:val="0"/>
            </w:pPr>
            <w:r>
              <w:rPr>
                <w:sz w:val="24"/>
              </w:rPr>
            </w:r>
          </w:p>
        </w:tc>
        <w:tc>
          <w:tcPr>
            <w:tcW w:w="4309" w:type="dxa"/>
            <w:tcBorders>
              <w:top w:val="nil"/>
              <w:left w:val="nil"/>
              <w:bottom w:val="single" w:sz="4"/>
              <w:right w:val="nil"/>
            </w:tcBorders>
          </w:tcPr>
          <w:p>
            <w:pPr>
              <w:pStyle w:val="0"/>
            </w:pPr>
            <w:r>
              <w:rPr>
                <w:sz w:val="24"/>
              </w:rPr>
            </w:r>
          </w:p>
        </w:tc>
      </w:tr>
      <w:tr>
        <w:tc>
          <w:tcPr>
            <w:tcW w:w="4365" w:type="dxa"/>
            <w:tcBorders>
              <w:top w:val="single" w:sz="4"/>
              <w:left w:val="nil"/>
              <w:bottom w:val="nil"/>
              <w:right w:val="nil"/>
            </w:tcBorders>
          </w:tcPr>
          <w:p>
            <w:pPr>
              <w:pStyle w:val="0"/>
              <w:jc w:val="center"/>
            </w:pPr>
            <w:r>
              <w:rPr>
                <w:sz w:val="24"/>
              </w:rPr>
              <w:t xml:space="preserve">(воинская должность (должность),</w:t>
            </w:r>
          </w:p>
        </w:tc>
        <w:tc>
          <w:tcPr>
            <w:tcW w:w="397" w:type="dxa"/>
            <w:tcBorders>
              <w:top w:val="nil"/>
              <w:left w:val="nil"/>
              <w:bottom w:val="nil"/>
              <w:right w:val="nil"/>
            </w:tcBorders>
          </w:tcPr>
          <w:p>
            <w:pPr>
              <w:pStyle w:val="0"/>
            </w:pPr>
            <w:r>
              <w:rPr>
                <w:sz w:val="24"/>
              </w:rPr>
            </w:r>
          </w:p>
        </w:tc>
        <w:tc>
          <w:tcPr>
            <w:tcW w:w="4309" w:type="dxa"/>
            <w:tcBorders>
              <w:top w:val="single" w:sz="4"/>
              <w:left w:val="nil"/>
              <w:bottom w:val="nil"/>
              <w:right w:val="nil"/>
            </w:tcBorders>
          </w:tcPr>
          <w:p>
            <w:pPr>
              <w:pStyle w:val="0"/>
              <w:jc w:val="center"/>
            </w:pPr>
            <w:r>
              <w:rPr>
                <w:sz w:val="24"/>
              </w:rPr>
              <w:t xml:space="preserve">(фамилия, имя, отчество (при наличии)</w:t>
            </w:r>
          </w:p>
        </w:tc>
      </w:tr>
      <w:tr>
        <w:tc>
          <w:tcPr>
            <w:tcW w:w="4365" w:type="dxa"/>
            <w:tcBorders>
              <w:top w:val="nil"/>
              <w:left w:val="nil"/>
              <w:bottom w:val="single" w:sz="4"/>
              <w:right w:val="nil"/>
            </w:tcBorders>
          </w:tcPr>
          <w:p>
            <w:pPr>
              <w:pStyle w:val="0"/>
            </w:pPr>
            <w:r>
              <w:rPr>
                <w:sz w:val="24"/>
              </w:rPr>
            </w:r>
          </w:p>
        </w:tc>
        <w:tc>
          <w:tcPr>
            <w:tcW w:w="397" w:type="dxa"/>
            <w:tcBorders>
              <w:top w:val="nil"/>
              <w:left w:val="nil"/>
              <w:bottom w:val="nil"/>
              <w:right w:val="nil"/>
            </w:tcBorders>
          </w:tcPr>
          <w:p>
            <w:pPr>
              <w:pStyle w:val="0"/>
            </w:pPr>
            <w:r>
              <w:rPr>
                <w:sz w:val="24"/>
              </w:rPr>
            </w:r>
          </w:p>
        </w:tc>
        <w:tc>
          <w:tcPr>
            <w:tcW w:w="4309" w:type="dxa"/>
            <w:tcBorders>
              <w:top w:val="nil"/>
              <w:left w:val="nil"/>
              <w:bottom w:val="single" w:sz="4"/>
              <w:right w:val="nil"/>
            </w:tcBorders>
          </w:tcPr>
          <w:p>
            <w:pPr>
              <w:pStyle w:val="0"/>
            </w:pPr>
            <w:r>
              <w:rPr>
                <w:sz w:val="24"/>
              </w:rPr>
            </w:r>
          </w:p>
        </w:tc>
      </w:tr>
      <w:tr>
        <w:tc>
          <w:tcPr>
            <w:tcW w:w="4365" w:type="dxa"/>
            <w:tcBorders>
              <w:top w:val="single" w:sz="4"/>
              <w:left w:val="nil"/>
              <w:bottom w:val="nil"/>
              <w:right w:val="nil"/>
            </w:tcBorders>
          </w:tcPr>
          <w:p>
            <w:pPr>
              <w:pStyle w:val="0"/>
            </w:pPr>
            <w:r>
              <w:rPr>
                <w:sz w:val="24"/>
              </w:rPr>
            </w:r>
          </w:p>
        </w:tc>
        <w:tc>
          <w:tcPr>
            <w:tcW w:w="397" w:type="dxa"/>
            <w:tcBorders>
              <w:top w:val="nil"/>
              <w:left w:val="nil"/>
              <w:bottom w:val="nil"/>
              <w:right w:val="nil"/>
            </w:tcBorders>
          </w:tcPr>
          <w:p>
            <w:pPr>
              <w:pStyle w:val="0"/>
            </w:pPr>
            <w:r>
              <w:rPr>
                <w:sz w:val="24"/>
              </w:rPr>
            </w:r>
          </w:p>
        </w:tc>
        <w:tc>
          <w:tcPr>
            <w:tcW w:w="4309" w:type="dxa"/>
            <w:tcBorders>
              <w:top w:val="single" w:sz="4"/>
              <w:left w:val="nil"/>
              <w:bottom w:val="nil"/>
              <w:right w:val="nil"/>
            </w:tcBorders>
          </w:tcPr>
          <w:p>
            <w:pPr>
              <w:pStyle w:val="0"/>
              <w:jc w:val="center"/>
            </w:pPr>
            <w:r>
              <w:rPr>
                <w:sz w:val="24"/>
              </w:rPr>
              <w:t xml:space="preserve">(число, месяц, год рождения)</w:t>
            </w:r>
          </w:p>
        </w:tc>
      </w:tr>
      <w:tr>
        <w:tc>
          <w:tcPr>
            <w:tcW w:w="4365" w:type="dxa"/>
            <w:tcBorders>
              <w:top w:val="nil"/>
              <w:left w:val="nil"/>
              <w:bottom w:val="single" w:sz="4"/>
              <w:right w:val="nil"/>
            </w:tcBorders>
          </w:tcPr>
          <w:p>
            <w:pPr>
              <w:pStyle w:val="0"/>
            </w:pPr>
            <w:r>
              <w:rPr>
                <w:sz w:val="24"/>
              </w:rPr>
            </w:r>
          </w:p>
        </w:tc>
        <w:tc>
          <w:tcPr>
            <w:tcW w:w="397" w:type="dxa"/>
            <w:tcBorders>
              <w:top w:val="nil"/>
              <w:left w:val="nil"/>
              <w:bottom w:val="nil"/>
              <w:right w:val="nil"/>
            </w:tcBorders>
          </w:tcPr>
          <w:p>
            <w:pPr>
              <w:pStyle w:val="0"/>
            </w:pPr>
            <w:r>
              <w:rPr>
                <w:sz w:val="24"/>
              </w:rPr>
            </w:r>
          </w:p>
        </w:tc>
        <w:tc>
          <w:tcPr>
            <w:tcW w:w="4309" w:type="dxa"/>
            <w:tcBorders>
              <w:top w:val="nil"/>
              <w:left w:val="nil"/>
              <w:bottom w:val="single" w:sz="4"/>
              <w:right w:val="nil"/>
            </w:tcBorders>
          </w:tcPr>
          <w:p>
            <w:pPr>
              <w:pStyle w:val="0"/>
            </w:pPr>
            <w:r>
              <w:rPr>
                <w:sz w:val="24"/>
              </w:rPr>
            </w:r>
          </w:p>
        </w:tc>
      </w:tr>
      <w:tr>
        <w:tc>
          <w:tcPr>
            <w:tcW w:w="4365" w:type="dxa"/>
            <w:tcBorders>
              <w:top w:val="single" w:sz="4"/>
              <w:left w:val="nil"/>
              <w:bottom w:val="nil"/>
              <w:right w:val="nil"/>
            </w:tcBorders>
          </w:tcPr>
          <w:p>
            <w:pPr>
              <w:pStyle w:val="0"/>
              <w:jc w:val="center"/>
            </w:pPr>
            <w:r>
              <w:rPr>
                <w:sz w:val="24"/>
              </w:rPr>
              <w:t xml:space="preserve">воинское (специальное) звание (при наличии),</w:t>
            </w:r>
          </w:p>
        </w:tc>
        <w:tc>
          <w:tcPr>
            <w:tcW w:w="397" w:type="dxa"/>
            <w:tcBorders>
              <w:top w:val="nil"/>
              <w:left w:val="nil"/>
              <w:bottom w:val="nil"/>
              <w:right w:val="nil"/>
            </w:tcBorders>
          </w:tcPr>
          <w:p>
            <w:pPr>
              <w:pStyle w:val="0"/>
            </w:pPr>
            <w:r>
              <w:rPr>
                <w:sz w:val="24"/>
              </w:rPr>
            </w:r>
          </w:p>
        </w:tc>
        <w:tc>
          <w:tcPr>
            <w:tcW w:w="4309" w:type="dxa"/>
            <w:tcBorders>
              <w:top w:val="single" w:sz="4"/>
              <w:left w:val="nil"/>
              <w:bottom w:val="nil"/>
              <w:right w:val="nil"/>
            </w:tcBorders>
          </w:tcPr>
          <w:p>
            <w:pPr>
              <w:pStyle w:val="0"/>
              <w:jc w:val="center"/>
            </w:pPr>
            <w:r>
              <w:rPr>
                <w:sz w:val="24"/>
              </w:rPr>
              <w:t xml:space="preserve">(адрес места жительства)</w:t>
            </w:r>
          </w:p>
        </w:tc>
      </w:tr>
      <w:tr>
        <w:tc>
          <w:tcPr>
            <w:tcW w:w="4365" w:type="dxa"/>
            <w:tcBorders>
              <w:top w:val="nil"/>
              <w:left w:val="nil"/>
              <w:bottom w:val="single" w:sz="4"/>
              <w:right w:val="nil"/>
            </w:tcBorders>
          </w:tcPr>
          <w:p>
            <w:pPr>
              <w:pStyle w:val="0"/>
            </w:pPr>
            <w:r>
              <w:rPr>
                <w:sz w:val="24"/>
              </w:rPr>
            </w:r>
          </w:p>
        </w:tc>
        <w:tc>
          <w:tcPr>
            <w:tcW w:w="397" w:type="dxa"/>
            <w:tcBorders>
              <w:top w:val="nil"/>
              <w:left w:val="nil"/>
              <w:bottom w:val="nil"/>
              <w:right w:val="nil"/>
            </w:tcBorders>
          </w:tcPr>
          <w:p>
            <w:pPr>
              <w:pStyle w:val="0"/>
            </w:pPr>
            <w:r>
              <w:rPr>
                <w:sz w:val="24"/>
              </w:rPr>
            </w:r>
          </w:p>
        </w:tc>
        <w:tc>
          <w:tcPr>
            <w:tcW w:w="4309" w:type="dxa"/>
            <w:tcBorders>
              <w:top w:val="nil"/>
              <w:left w:val="nil"/>
              <w:bottom w:val="single" w:sz="4"/>
              <w:right w:val="nil"/>
            </w:tcBorders>
          </w:tcPr>
          <w:p>
            <w:pPr>
              <w:pStyle w:val="0"/>
            </w:pPr>
            <w:r>
              <w:rPr>
                <w:sz w:val="24"/>
              </w:rPr>
            </w:r>
          </w:p>
        </w:tc>
      </w:tr>
      <w:tr>
        <w:tc>
          <w:tcPr>
            <w:tcW w:w="4365" w:type="dxa"/>
            <w:tcBorders>
              <w:top w:val="single" w:sz="4"/>
              <w:left w:val="nil"/>
              <w:bottom w:val="nil"/>
              <w:right w:val="nil"/>
            </w:tcBorders>
          </w:tcPr>
          <w:p>
            <w:pPr>
              <w:pStyle w:val="0"/>
            </w:pPr>
            <w:r>
              <w:rPr>
                <w:sz w:val="24"/>
              </w:rPr>
            </w:r>
          </w:p>
        </w:tc>
        <w:tc>
          <w:tcPr>
            <w:tcW w:w="397" w:type="dxa"/>
            <w:tcBorders>
              <w:top w:val="nil"/>
              <w:left w:val="nil"/>
              <w:bottom w:val="nil"/>
              <w:right w:val="nil"/>
            </w:tcBorders>
          </w:tcPr>
          <w:p>
            <w:pPr>
              <w:pStyle w:val="0"/>
            </w:pPr>
            <w:r>
              <w:rPr>
                <w:sz w:val="24"/>
              </w:rPr>
            </w:r>
          </w:p>
        </w:tc>
        <w:tc>
          <w:tcPr>
            <w:tcW w:w="4309" w:type="dxa"/>
            <w:tcBorders>
              <w:top w:val="single" w:sz="4"/>
              <w:left w:val="nil"/>
              <w:bottom w:val="nil"/>
              <w:right w:val="nil"/>
            </w:tcBorders>
          </w:tcPr>
          <w:p>
            <w:pPr>
              <w:pStyle w:val="0"/>
              <w:jc w:val="center"/>
            </w:pPr>
            <w:r>
              <w:rPr>
                <w:sz w:val="24"/>
              </w:rPr>
              <w:t xml:space="preserve">(паспортные данные)</w:t>
            </w:r>
          </w:p>
        </w:tc>
      </w:tr>
      <w:tr>
        <w:tc>
          <w:tcPr>
            <w:tcW w:w="4365" w:type="dxa"/>
            <w:tcBorders>
              <w:top w:val="nil"/>
              <w:left w:val="nil"/>
              <w:bottom w:val="single" w:sz="4"/>
              <w:right w:val="nil"/>
            </w:tcBorders>
          </w:tcPr>
          <w:p>
            <w:pPr>
              <w:pStyle w:val="0"/>
            </w:pPr>
            <w:r>
              <w:rPr>
                <w:sz w:val="24"/>
              </w:rPr>
            </w:r>
          </w:p>
        </w:tc>
        <w:tc>
          <w:tcPr>
            <w:tcW w:w="397" w:type="dxa"/>
            <w:tcBorders>
              <w:top w:val="nil"/>
              <w:left w:val="nil"/>
              <w:bottom w:val="nil"/>
              <w:right w:val="nil"/>
            </w:tcBorders>
          </w:tcPr>
          <w:p>
            <w:pPr>
              <w:pStyle w:val="0"/>
            </w:pPr>
            <w:r>
              <w:rPr>
                <w:sz w:val="24"/>
              </w:rPr>
            </w:r>
          </w:p>
        </w:tc>
        <w:tc>
          <w:tcPr>
            <w:tcW w:w="4309" w:type="dxa"/>
            <w:tcBorders>
              <w:top w:val="nil"/>
              <w:left w:val="nil"/>
              <w:bottom w:val="single" w:sz="4"/>
              <w:right w:val="nil"/>
            </w:tcBorders>
          </w:tcPr>
          <w:p>
            <w:pPr>
              <w:pStyle w:val="0"/>
            </w:pPr>
            <w:r>
              <w:rPr>
                <w:sz w:val="24"/>
              </w:rPr>
            </w:r>
          </w:p>
        </w:tc>
      </w:tr>
      <w:tr>
        <w:tc>
          <w:tcPr>
            <w:tcW w:w="4365" w:type="dxa"/>
            <w:tcBorders>
              <w:top w:val="single" w:sz="4"/>
              <w:left w:val="nil"/>
              <w:bottom w:val="nil"/>
              <w:right w:val="nil"/>
            </w:tcBorders>
          </w:tcPr>
          <w:p>
            <w:pPr>
              <w:pStyle w:val="0"/>
              <w:jc w:val="center"/>
            </w:pPr>
            <w:r>
              <w:rPr>
                <w:sz w:val="24"/>
              </w:rPr>
              <w:t xml:space="preserve">подпись, инициалы и фамилия должностного лица)</w:t>
            </w:r>
          </w:p>
        </w:tc>
        <w:tc>
          <w:tcPr>
            <w:tcW w:w="397" w:type="dxa"/>
            <w:tcBorders>
              <w:top w:val="nil"/>
              <w:left w:val="nil"/>
              <w:bottom w:val="nil"/>
              <w:right w:val="nil"/>
            </w:tcBorders>
          </w:tcPr>
          <w:p>
            <w:pPr>
              <w:pStyle w:val="0"/>
            </w:pPr>
            <w:r>
              <w:rPr>
                <w:sz w:val="24"/>
              </w:rPr>
            </w:r>
          </w:p>
        </w:tc>
        <w:tc>
          <w:tcPr>
            <w:tcW w:w="4309" w:type="dxa"/>
            <w:tcBorders>
              <w:top w:val="single" w:sz="4"/>
              <w:left w:val="nil"/>
              <w:bottom w:val="nil"/>
              <w:right w:val="nil"/>
            </w:tcBorders>
          </w:tcPr>
          <w:p>
            <w:pPr>
              <w:pStyle w:val="0"/>
              <w:jc w:val="center"/>
            </w:pPr>
            <w:r>
              <w:rPr>
                <w:sz w:val="24"/>
              </w:rPr>
              <w:t xml:space="preserve">(подпись, инициалы и фамилия)</w:t>
            </w:r>
          </w:p>
        </w:tc>
      </w:tr>
      <w:tr>
        <w:tc>
          <w:tcPr>
            <w:tcW w:w="4365" w:type="dxa"/>
            <w:tcBorders>
              <w:top w:val="nil"/>
              <w:left w:val="nil"/>
              <w:bottom w:val="nil"/>
              <w:right w:val="nil"/>
            </w:tcBorders>
          </w:tcPr>
          <w:p>
            <w:pPr>
              <w:pStyle w:val="0"/>
            </w:pPr>
            <w:r>
              <w:rPr>
                <w:sz w:val="24"/>
              </w:rPr>
              <w:t xml:space="preserve">М.П.</w:t>
            </w:r>
          </w:p>
        </w:tc>
        <w:tc>
          <w:tcPr>
            <w:tcW w:w="397" w:type="dxa"/>
            <w:tcBorders>
              <w:top w:val="nil"/>
              <w:left w:val="nil"/>
              <w:bottom w:val="nil"/>
              <w:right w:val="nil"/>
            </w:tcBorders>
          </w:tcPr>
          <w:p>
            <w:pPr>
              <w:pStyle w:val="0"/>
            </w:pPr>
            <w:r>
              <w:rPr>
                <w:sz w:val="24"/>
              </w:rPr>
            </w:r>
          </w:p>
        </w:tc>
        <w:tc>
          <w:tcPr>
            <w:tcW w:w="4309" w:type="dxa"/>
            <w:tcBorders>
              <w:top w:val="nil"/>
              <w:left w:val="nil"/>
              <w:bottom w:val="nil"/>
              <w:right w:val="nil"/>
            </w:tcBorders>
          </w:tcPr>
          <w:p>
            <w:pPr>
              <w:pStyle w:val="0"/>
            </w:pPr>
            <w:r>
              <w:rPr>
                <w:sz w:val="24"/>
              </w:rPr>
            </w:r>
          </w:p>
        </w:tc>
      </w:tr>
      <w:tr>
        <w:tc>
          <w:tcPr>
            <w:tcW w:w="4365" w:type="dxa"/>
            <w:tcBorders>
              <w:top w:val="nil"/>
              <w:left w:val="nil"/>
              <w:bottom w:val="nil"/>
              <w:right w:val="nil"/>
            </w:tcBorders>
          </w:tcPr>
          <w:p>
            <w:pPr>
              <w:pStyle w:val="0"/>
            </w:pPr>
            <w:r>
              <w:rPr>
                <w:sz w:val="24"/>
              </w:rPr>
              <w:t xml:space="preserve">"__" ______________ 20__ г.</w:t>
            </w:r>
          </w:p>
        </w:tc>
        <w:tc>
          <w:tcPr>
            <w:tcW w:w="397" w:type="dxa"/>
            <w:tcBorders>
              <w:top w:val="nil"/>
              <w:left w:val="nil"/>
              <w:bottom w:val="nil"/>
              <w:right w:val="nil"/>
            </w:tcBorders>
          </w:tcPr>
          <w:p>
            <w:pPr>
              <w:pStyle w:val="0"/>
            </w:pPr>
            <w:r>
              <w:rPr>
                <w:sz w:val="24"/>
              </w:rPr>
            </w:r>
          </w:p>
        </w:tc>
        <w:tc>
          <w:tcPr>
            <w:tcW w:w="4309" w:type="dxa"/>
            <w:tcBorders>
              <w:top w:val="nil"/>
              <w:left w:val="nil"/>
              <w:bottom w:val="nil"/>
              <w:right w:val="nil"/>
            </w:tcBorders>
          </w:tcPr>
          <w:p>
            <w:pPr>
              <w:pStyle w:val="0"/>
            </w:pPr>
            <w:r>
              <w:rPr>
                <w:sz w:val="24"/>
              </w:rPr>
              <w:t xml:space="preserve">"__" ______________ 20__ г.</w:t>
            </w:r>
          </w:p>
        </w:tc>
      </w:tr>
    </w:tbl>
    <w:p>
      <w:pPr>
        <w:pStyle w:val="0"/>
        <w:jc w:val="both"/>
      </w:pPr>
      <w:r>
        <w:rPr>
          <w:sz w:val="24"/>
        </w:rPr>
      </w:r>
    </w:p>
    <w:p>
      <w:pPr>
        <w:pStyle w:val="0"/>
        <w:ind w:firstLine="540"/>
        <w:jc w:val="both"/>
      </w:pPr>
      <w:r>
        <w:rPr>
          <w:sz w:val="24"/>
        </w:rPr>
        <w:t xml:space="preserve">--------------------------------</w:t>
      </w:r>
    </w:p>
    <w:bookmarkStart w:id="914" w:name="P914"/>
    <w:bookmarkEnd w:id="914"/>
    <w:p>
      <w:pPr>
        <w:pStyle w:val="0"/>
        <w:spacing w:before="240" w:line-rule="auto"/>
        <w:ind w:firstLine="540"/>
        <w:jc w:val="both"/>
      </w:pPr>
      <w:r>
        <w:rPr>
          <w:sz w:val="24"/>
        </w:rPr>
        <w:t xml:space="preserve">&lt;1&gt; </w:t>
      </w:r>
      <w:hyperlink w:history="0" r:id="rId38" w:tooltip="Федеральный закон от 27.05.1998 N 76-ФЗ (ред. от 28.12.2024, с изм. от 12.02.2025) &quot;О статусе военнослужащих&quot; {КонсультантПлюс}">
        <w:r>
          <w:rPr>
            <w:sz w:val="24"/>
            <w:color w:val="0000ff"/>
          </w:rPr>
          <w:t xml:space="preserve">Статья 13.2</w:t>
        </w:r>
      </w:hyperlink>
      <w:r>
        <w:rPr>
          <w:sz w:val="24"/>
        </w:rPr>
        <w:t xml:space="preserve"> Федерального закона от 27 мая 1998 г. N 76-ФЗ "О статусе военнослужащих".</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Росгвардии от 26.02.2025 N 59</w:t>
            <w:br/>
            <w:t>"Об определении Порядка поступления граждан Российской Федерации в добровольческие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27.03.2025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Приказ Росгвардии от 26.02.2025 N 59</w:t>
            <w:br/>
            <w:t>"Об определении Порядка поступления граждан Российской Федерации в добровольческие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27.03.2025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4439&amp;date=27.03.2025&amp;dst=100368&amp;field=134&amp;demo=2" TargetMode = "External"/>
	<Relationship Id="rId8" Type="http://schemas.openxmlformats.org/officeDocument/2006/relationships/hyperlink" Target="https://login.consultant.ru/link/?req=doc&amp;base=LAW&amp;n=494439&amp;date=27.03.2025&amp;dst=100374&amp;field=134&amp;demo=2" TargetMode = "External"/>
	<Relationship Id="rId9" Type="http://schemas.openxmlformats.org/officeDocument/2006/relationships/hyperlink" Target="https://login.consultant.ru/link/?req=doc&amp;base=LAW&amp;n=494439&amp;date=27.03.2025&amp;dst=100375&amp;field=134&amp;demo=2" TargetMode = "External"/>
	<Relationship Id="rId10" Type="http://schemas.openxmlformats.org/officeDocument/2006/relationships/hyperlink" Target="https://login.consultant.ru/link/?req=doc&amp;base=LAW&amp;n=494439&amp;date=27.03.2025&amp;dst=100368&amp;field=134&amp;demo=2" TargetMode = "External"/>
	<Relationship Id="rId11" Type="http://schemas.openxmlformats.org/officeDocument/2006/relationships/hyperlink" Target="https://login.consultant.ru/link/?req=doc&amp;base=LAW&amp;n=481289&amp;date=27.03.2025&amp;dst=101145&amp;field=134&amp;demo=2" TargetMode = "External"/>
	<Relationship Id="rId12" Type="http://schemas.openxmlformats.org/officeDocument/2006/relationships/hyperlink" Target="https://login.consultant.ru/link/?req=doc&amp;base=LAW&amp;n=344438&amp;date=27.03.2025&amp;demo=2" TargetMode = "External"/>
	<Relationship Id="rId13" Type="http://schemas.openxmlformats.org/officeDocument/2006/relationships/hyperlink" Target="https://login.consultant.ru/link/?req=doc&amp;base=LAW&amp;n=500185&amp;date=27.03.2025&amp;dst=103226&amp;field=134&amp;demo=2" TargetMode = "External"/>
	<Relationship Id="rId14" Type="http://schemas.openxmlformats.org/officeDocument/2006/relationships/hyperlink" Target="https://login.consultant.ru/link/?req=doc&amp;base=LAW&amp;n=500185&amp;date=27.03.2025&amp;dst=1440&amp;field=134&amp;demo=2" TargetMode = "External"/>
	<Relationship Id="rId15" Type="http://schemas.openxmlformats.org/officeDocument/2006/relationships/hyperlink" Target="https://login.consultant.ru/link/?req=doc&amp;base=LAW&amp;n=500185&amp;date=27.03.2025&amp;dst=101321&amp;field=134&amp;demo=2" TargetMode = "External"/>
	<Relationship Id="rId16" Type="http://schemas.openxmlformats.org/officeDocument/2006/relationships/hyperlink" Target="https://login.consultant.ru/link/?req=doc&amp;base=LAW&amp;n=500185&amp;date=27.03.2025&amp;dst=103913&amp;field=134&amp;demo=2" TargetMode = "External"/>
	<Relationship Id="rId17" Type="http://schemas.openxmlformats.org/officeDocument/2006/relationships/hyperlink" Target="https://login.consultant.ru/link/?req=doc&amp;base=LAW&amp;n=500185&amp;date=27.03.2025&amp;dst=101360&amp;field=134&amp;demo=2" TargetMode = "External"/>
	<Relationship Id="rId18" Type="http://schemas.openxmlformats.org/officeDocument/2006/relationships/hyperlink" Target="https://login.consultant.ru/link/?req=doc&amp;base=LAW&amp;n=500185&amp;date=27.03.2025&amp;dst=101431&amp;field=134&amp;demo=2" TargetMode = "External"/>
	<Relationship Id="rId19" Type="http://schemas.openxmlformats.org/officeDocument/2006/relationships/hyperlink" Target="https://login.consultant.ru/link/?req=doc&amp;base=LAW&amp;n=500185&amp;date=27.03.2025&amp;dst=101436&amp;field=134&amp;demo=2" TargetMode = "External"/>
	<Relationship Id="rId20" Type="http://schemas.openxmlformats.org/officeDocument/2006/relationships/hyperlink" Target="https://login.consultant.ru/link/?req=doc&amp;base=LAW&amp;n=500185&amp;date=27.03.2025&amp;dst=103924&amp;field=134&amp;demo=2" TargetMode = "External"/>
	<Relationship Id="rId21" Type="http://schemas.openxmlformats.org/officeDocument/2006/relationships/hyperlink" Target="https://login.consultant.ru/link/?req=doc&amp;base=LAW&amp;n=500185&amp;date=27.03.2025&amp;dst=103929&amp;field=134&amp;demo=2" TargetMode = "External"/>
	<Relationship Id="rId22" Type="http://schemas.openxmlformats.org/officeDocument/2006/relationships/hyperlink" Target="https://login.consultant.ru/link/?req=doc&amp;base=LAW&amp;n=500185&amp;date=27.03.2025&amp;dst=101808&amp;field=134&amp;demo=2" TargetMode = "External"/>
	<Relationship Id="rId23" Type="http://schemas.openxmlformats.org/officeDocument/2006/relationships/hyperlink" Target="https://login.consultant.ru/link/?req=doc&amp;base=LAW&amp;n=500185&amp;date=27.03.2025&amp;dst=101820&amp;field=134&amp;demo=2" TargetMode = "External"/>
	<Relationship Id="rId24" Type="http://schemas.openxmlformats.org/officeDocument/2006/relationships/hyperlink" Target="https://login.consultant.ru/link/?req=doc&amp;base=LAW&amp;n=500185&amp;date=27.03.2025&amp;dst=101838&amp;field=134&amp;demo=2" TargetMode = "External"/>
	<Relationship Id="rId25" Type="http://schemas.openxmlformats.org/officeDocument/2006/relationships/hyperlink" Target="https://login.consultant.ru/link/?req=doc&amp;base=LAW&amp;n=500185&amp;date=27.03.2025&amp;dst=1639&amp;field=134&amp;demo=2" TargetMode = "External"/>
	<Relationship Id="rId26" Type="http://schemas.openxmlformats.org/officeDocument/2006/relationships/hyperlink" Target="https://login.consultant.ru/link/?req=doc&amp;base=LAW&amp;n=500185&amp;date=27.03.2025&amp;dst=3112&amp;field=134&amp;demo=2" TargetMode = "External"/>
	<Relationship Id="rId27" Type="http://schemas.openxmlformats.org/officeDocument/2006/relationships/hyperlink" Target="https://login.consultant.ru/link/?req=doc&amp;base=LAW&amp;n=500185&amp;date=27.03.2025&amp;dst=2163&amp;field=134&amp;demo=2" TargetMode = "External"/>
	<Relationship Id="rId28" Type="http://schemas.openxmlformats.org/officeDocument/2006/relationships/hyperlink" Target="https://login.consultant.ru/link/?req=doc&amp;base=LAW&amp;n=455457&amp;date=27.03.2025&amp;dst=100008&amp;field=134&amp;demo=2" TargetMode = "External"/>
	<Relationship Id="rId29" Type="http://schemas.openxmlformats.org/officeDocument/2006/relationships/hyperlink" Target="https://login.consultant.ru/link/?req=doc&amp;base=LAW&amp;n=474974&amp;date=27.03.2025&amp;dst=100336&amp;field=134&amp;demo=2" TargetMode = "External"/>
	<Relationship Id="rId30" Type="http://schemas.openxmlformats.org/officeDocument/2006/relationships/hyperlink" Target="https://login.consultant.ru/link/?req=doc&amp;base=LAW&amp;n=494439&amp;date=27.03.2025&amp;dst=100355&amp;field=134&amp;demo=2" TargetMode = "External"/>
	<Relationship Id="rId31" Type="http://schemas.openxmlformats.org/officeDocument/2006/relationships/hyperlink" Target="https://login.consultant.ru/link/?req=doc&amp;base=LAW&amp;n=494439&amp;date=27.03.2025&amp;dst=100361&amp;field=134&amp;demo=2" TargetMode = "External"/>
	<Relationship Id="rId32" Type="http://schemas.openxmlformats.org/officeDocument/2006/relationships/hyperlink" Target="https://login.consultant.ru/link/?req=doc&amp;base=LAW&amp;n=491405&amp;date=27.03.2025&amp;dst=100086&amp;field=134&amp;demo=2" TargetMode = "External"/>
	<Relationship Id="rId33" Type="http://schemas.openxmlformats.org/officeDocument/2006/relationships/hyperlink" Target="https://login.consultant.ru/link/?req=doc&amp;base=LAW&amp;n=491405&amp;date=27.03.2025&amp;dst=100088&amp;field=134&amp;demo=2" TargetMode = "External"/>
	<Relationship Id="rId34" Type="http://schemas.openxmlformats.org/officeDocument/2006/relationships/hyperlink" Target="https://login.consultant.ru/link/?req=doc&amp;base=LAW&amp;n=482686&amp;date=27.03.2025&amp;dst=67&amp;field=134&amp;demo=2" TargetMode = "External"/>
	<Relationship Id="rId35" Type="http://schemas.openxmlformats.org/officeDocument/2006/relationships/header" Target="header2.xml"/>
	<Relationship Id="rId36" Type="http://schemas.openxmlformats.org/officeDocument/2006/relationships/footer" Target="footer2.xml"/>
	<Relationship Id="rId37" Type="http://schemas.openxmlformats.org/officeDocument/2006/relationships/hyperlink" Target="https://login.consultant.ru/link/?req=doc&amp;base=LAW&amp;n=474974&amp;date=27.03.2025&amp;dst=100336&amp;field=134&amp;demo=2" TargetMode = "External"/>
	<Relationship Id="rId38" Type="http://schemas.openxmlformats.org/officeDocument/2006/relationships/hyperlink" Target="https://login.consultant.ru/link/?req=doc&amp;base=LAW&amp;n=495108&amp;date=27.03.2025&amp;dst=100654&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Росгвардии от 26.02.2025 N 59
"Об определении Порядка поступления граждан Российской Федерации в добровольческие формирования, пребывания в них и исключения из них, требований, предъявляемых к гражданам Российской Федерации, поступающим в добровольческие формирования и пребывающим в них, а также Порядка заключения гражданами Российской Федерации контракта о пребывании в добровольческих формированиях и типовой формы контракта"
(Зарегистрировано в Минюсте России 24.03.2025 N 81632)</dc:title>
  <dcterms:created xsi:type="dcterms:W3CDTF">2025-03-27T13:19:48Z</dcterms:created>
</cp:coreProperties>
</file>