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6"/>
              </w:rPr>
              <w:t xml:space="preserve">Приказ Министра обороны РФ от 06.03.2025 N 129</w:t>
              <w:br/>
              <w:t xml:space="preserve">"О внесении изменений в Порядок поступления граждан Российской Федерации в добровольческие формирования, пребывания в них и исключения из них, требования, предъявляемые к гражданам Российской Федерации, поступающим в добровольческие формирования и пребывающим в них, и типовую форму контракта о пребывании в добровольческом формировании, определенные приказом Министра обороны Российской Федерации от 15 февраля 2023 г. N 67"</w:t>
              <w:br/>
              <w:t xml:space="preserve">(Зарегистрировано в Минюсте России 27.03.2025 N 81676)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31.03.2025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27 марта 2025 г. N 81676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МИНИСТР ОБОРОНЫ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6 марта 2025 г. N 129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ПОРЯДОК ПОСТУПЛЕНИЯ ГРАЖДАН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В ДОБРОВОЛЬЧЕСКИЕ ФОРМИРОВАНИЯ, ПРЕБЫВАНИЯ В НИХ</w:t>
      </w:r>
    </w:p>
    <w:p>
      <w:pPr>
        <w:pStyle w:val="2"/>
        <w:jc w:val="center"/>
      </w:pPr>
      <w:r>
        <w:rPr>
          <w:sz w:val="24"/>
        </w:rPr>
        <w:t xml:space="preserve">И ИСКЛЮЧЕНИЯ ИЗ НИХ, ТРЕБОВАНИЯ, ПРЕДЪЯВЛЯЕМЫЕ К ГРАЖДАНАМ</w:t>
      </w:r>
    </w:p>
    <w:p>
      <w:pPr>
        <w:pStyle w:val="2"/>
        <w:jc w:val="center"/>
      </w:pPr>
      <w:r>
        <w:rPr>
          <w:sz w:val="24"/>
        </w:rPr>
        <w:t xml:space="preserve">РОССИЙСКОЙ ФЕДЕРАЦИИ, ПОСТУПАЮЩИМ В ДОБРОВОЛЬЧЕСКИЕ</w:t>
      </w:r>
    </w:p>
    <w:p>
      <w:pPr>
        <w:pStyle w:val="2"/>
        <w:jc w:val="center"/>
      </w:pPr>
      <w:r>
        <w:rPr>
          <w:sz w:val="24"/>
        </w:rPr>
        <w:t xml:space="preserve">ФОРМИРОВАНИЯ И ПРЕБЫВАЮЩИМ В НИХ, И ТИПОВУЮ ФОРМУ КОНТРАКТА</w:t>
      </w:r>
    </w:p>
    <w:p>
      <w:pPr>
        <w:pStyle w:val="2"/>
        <w:jc w:val="center"/>
      </w:pPr>
      <w:r>
        <w:rPr>
          <w:sz w:val="24"/>
        </w:rPr>
        <w:t xml:space="preserve">О ПРЕБЫВАНИИ В ДОБРОВОЛЬЧЕСКОМ ФОРМИРОВАНИИ, ОПРЕДЕЛЕННЫЕ</w:t>
      </w:r>
    </w:p>
    <w:p>
      <w:pPr>
        <w:pStyle w:val="2"/>
        <w:jc w:val="center"/>
      </w:pPr>
      <w:r>
        <w:rPr>
          <w:sz w:val="24"/>
        </w:rPr>
        <w:t xml:space="preserve">ПРИКАЗОМ МИНИСТРА ОБОРОНЫ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15 ФЕВРАЛЯ 2023 Г. N 67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31.05.1996 N 61-ФЗ (ред. от 26.12.2024) &quot;Об обороне&quot; {КонсультантПлюс}">
        <w:r>
          <w:rPr>
            <w:sz w:val="24"/>
            <w:color w:val="0000ff"/>
          </w:rPr>
          <w:t xml:space="preserve">пунктом 8.1 статьи 1</w:t>
        </w:r>
      </w:hyperlink>
      <w:r>
        <w:rPr>
          <w:sz w:val="24"/>
        </w:rPr>
        <w:t xml:space="preserve"> и </w:t>
      </w:r>
      <w:hyperlink w:history="0" r:id="rId8" w:tooltip="Федеральный закон от 31.05.1996 N 61-ФЗ (ред. от 26.12.2024) &quot;Об обороне&quot; {КонсультантПлюс}">
        <w:r>
          <w:rPr>
            <w:sz w:val="24"/>
            <w:color w:val="0000ff"/>
          </w:rPr>
          <w:t xml:space="preserve">пунктами 5</w:t>
        </w:r>
      </w:hyperlink>
      <w:r>
        <w:rPr>
          <w:sz w:val="24"/>
        </w:rPr>
        <w:t xml:space="preserve"> и </w:t>
      </w:r>
      <w:hyperlink w:history="0" r:id="rId9" w:tooltip="Федеральный закон от 31.05.1996 N 61-ФЗ (ред. от 26.12.2024) &quot;Об обороне&quot; {КонсультантПлюс}">
        <w:r>
          <w:rPr>
            <w:sz w:val="24"/>
            <w:color w:val="0000ff"/>
          </w:rPr>
          <w:t xml:space="preserve">6 статьи 22.1</w:t>
        </w:r>
      </w:hyperlink>
      <w:r>
        <w:rPr>
          <w:sz w:val="24"/>
        </w:rPr>
        <w:t xml:space="preserve"> Федерального закона от 31 мая 1996 г. N 61-ФЗ "Об обороне" и в целях реализации </w:t>
      </w:r>
      <w:hyperlink w:history="0" r:id="rId10" w:tooltip="Федеральный закон от 28.12.2024 N 507-ФЗ &quot;О внесении изменений в статью 331 Уголовного кодекса Российской Федерации и Уголовно-процессуальный кодекс Российской Федерации&quot; {КонсультантПлюс}">
        <w:r>
          <w:rPr>
            <w:sz w:val="24"/>
            <w:color w:val="0000ff"/>
          </w:rPr>
          <w:t xml:space="preserve">статьи 1</w:t>
        </w:r>
      </w:hyperlink>
      <w:r>
        <w:rPr>
          <w:sz w:val="24"/>
        </w:rPr>
        <w:t xml:space="preserve"> Федерального закона от 28 декабря 2024 г. N 507-ФЗ "О внесении изменений в статью 331 Уголовного кодекса Российской Федерации и Уголовно-процессуальный кодекс Российской Федерации"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Внести изменения в </w:t>
      </w:r>
      <w:hyperlink w:history="0" r:id="rId11" w:tooltip="Приказ Министра обороны РФ от 15.02.2023 N 67 &quot;Об определении порядка поступления граждан Российской Федерации в добровольческие формирования, пребывания в них и исключения из них, требований, предъявляемых к гражданам Российской Федерации, поступающим в добровольческие формирования и пребывающим в них, а также порядка заключения контракта гражданами Российской Федерации о пребывании в добровольческом формировании и типовой формы контракта&quot; (Зарегистрировано в Минюсте России 06.03.2023 N 72533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поступления граждан Российской Федерации в добровольческие формирования, пребывания в них и исключения из них, требования, предъявляемые к гражданам Российской Федерации, поступающим в добровольческие формирования и пребывающим в них, и типовую форму контракта, определенные приказом Министра обороны Российской Федерации от 15 февраля 2023 г. N 67 "Об определении порядка поступления граждан Российской Федерации в добровольческие формирования, пребывания в них и исключения из них, требований, предъявляемых к гражданам Российской Федерации, поступающим в добровольческие формирования и пребывающим в них, а также порядка заключения контракта гражданами Российской Федерации о пребывании в добровольческом формировании и типовой формы контракта" (зарегистрирован Министерством юстиции Российской Федерации 6 марта 2023 г., регистрационный N 72533), согласно </w:t>
      </w:r>
      <w:hyperlink w:history="0" w:anchor="P35" w:tooltip="ПЕРЕЧЕНЬ">
        <w:r>
          <w:rPr>
            <w:sz w:val="24"/>
            <w:color w:val="0000ff"/>
          </w:rPr>
          <w:t xml:space="preserve">Перечню</w:t>
        </w:r>
      </w:hyperlink>
      <w:r>
        <w:rPr>
          <w:sz w:val="24"/>
        </w:rPr>
        <w:t xml:space="preserve"> (приложение к настоящему приказу).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А.БЕЛОУСОВ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Министра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6 марта 2025 г. N 129</w:t>
      </w:r>
    </w:p>
    <w:p>
      <w:pPr>
        <w:pStyle w:val="0"/>
        <w:jc w:val="center"/>
      </w:pPr>
      <w:r>
        <w:rPr>
          <w:sz w:val="24"/>
        </w:rPr>
      </w:r>
    </w:p>
    <w:bookmarkStart w:id="35" w:name="P35"/>
    <w:bookmarkEnd w:id="35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ИЗМЕНЕНИЙ, ВНОСИМЫХ В ПОРЯДОК ПОСТУПЛЕНИЯ ГРАЖДАН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В ДОБРОВОЛЬЧЕСКИЕ ФОРМИРОВАНИЯ, ПРЕБЫВАНИЯ В НИХ</w:t>
      </w:r>
    </w:p>
    <w:p>
      <w:pPr>
        <w:pStyle w:val="2"/>
        <w:jc w:val="center"/>
      </w:pPr>
      <w:r>
        <w:rPr>
          <w:sz w:val="24"/>
        </w:rPr>
        <w:t xml:space="preserve">И ИСКЛЮЧЕНИЯ ИЗ НИХ, ТРЕБОВАНИЯ, ПРЕДЪЯВЛЯЕМЫЕ К ГРАЖДАНАМ</w:t>
      </w:r>
    </w:p>
    <w:p>
      <w:pPr>
        <w:pStyle w:val="2"/>
        <w:jc w:val="center"/>
      </w:pPr>
      <w:r>
        <w:rPr>
          <w:sz w:val="24"/>
        </w:rPr>
        <w:t xml:space="preserve">РОССИЙСКОЙ ФЕДЕРАЦИИ, ПОСТУПАЮЩИМ В ДОБРОВОЛЬЧЕСКИЕ</w:t>
      </w:r>
    </w:p>
    <w:p>
      <w:pPr>
        <w:pStyle w:val="2"/>
        <w:jc w:val="center"/>
      </w:pPr>
      <w:r>
        <w:rPr>
          <w:sz w:val="24"/>
        </w:rPr>
        <w:t xml:space="preserve">ФОРМИРОВАНИЯ И ПРЕБЫВАЮЩИМ В НИХ, И ТИПОВУЮ ФОРМУ КОНТРАКТА</w:t>
      </w:r>
    </w:p>
    <w:p>
      <w:pPr>
        <w:pStyle w:val="2"/>
        <w:jc w:val="center"/>
      </w:pPr>
      <w:r>
        <w:rPr>
          <w:sz w:val="24"/>
        </w:rPr>
        <w:t xml:space="preserve">О ПРЕБЫВАНИИ В ДОБРОВОЛЬЧЕСКОМ ФОРМИРОВАНИИ, ОПРЕДЕЛЕННЫЕ</w:t>
      </w:r>
    </w:p>
    <w:p>
      <w:pPr>
        <w:pStyle w:val="2"/>
        <w:jc w:val="center"/>
      </w:pPr>
      <w:r>
        <w:rPr>
          <w:sz w:val="24"/>
        </w:rPr>
        <w:t xml:space="preserve">ПРИКАЗОМ МИНИСТРА ОБОРОНЫ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15 ФЕВРАЛЯ 2023 Г. N 67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12" w:tooltip="Приказ Министра обороны РФ от 15.02.2023 N 67 &quot;Об определении порядка поступления граждан Российской Федерации в добровольческие формирования, пребывания в них и исключения из них, требований, предъявляемых к гражданам Российской Федерации, поступающим в добровольческие формирования и пребывающим в них, а также порядка заключения контракта гражданами Российской Федерации о пребывании в добровольческом формировании и типовой формы контракта&quot; (Зарегистрировано в Минюсте России 06.03.2023 N 72533)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 поступления граждан Российской Федерации в добровольческие формирования, пребывания в них и исключения из них, требованиях, предъявляемых к гражданам Российской Федерации, поступающим в добровольческие формирования и пребывающим в них (приложение N 1 к приказу):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13" w:tooltip="Приказ Министра обороны РФ от 15.02.2023 N 67 &quot;Об определении порядка поступления граждан Российской Федерации в добровольческие формирования, пребывания в них и исключения из них, требований, предъявляемых к гражданам Российской Федерации, поступающим в добровольческие формирования и пребывающим в них, а также порядка заключения контракта гражданами Российской Федерации о пребывании в добровольческом формировании и типовой формы контракта&quot; (Зарегистрировано в Минюсте России 06.03.2023 N 72533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18(1) и сносками "*", "**" к нему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"18(1). Приказ (приказание, распоряжение или указание) начальника &lt;*&gt;, отданный гражданину, пребывающему в добровольческом формировании, в связи с исполнением им обязанностей по контракту о пребывании в добровольческом формировании &lt;**&gt;, требующий выполнения определенных действий, соблюдения тех или иных правил (норм) или установления какого-либо порядка, обязателен к выполнению.";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"&lt;*&gt; </w:t>
      </w:r>
      <w:hyperlink w:history="0" r:id="rId14" w:tooltip="&quot;Уголовный кодекс Российской Федерации&quot; от 13.06.1996 N 63-ФЗ (ред. от 28.02.2025) {КонсультантПлюс}">
        <w:r>
          <w:rPr>
            <w:sz w:val="24"/>
            <w:color w:val="0000ff"/>
          </w:rPr>
          <w:t xml:space="preserve">Примечание 1</w:t>
        </w:r>
      </w:hyperlink>
      <w:r>
        <w:rPr>
          <w:sz w:val="24"/>
        </w:rPr>
        <w:t xml:space="preserve"> к статье 331 Уголовного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&lt;**&gt; </w:t>
      </w:r>
      <w:hyperlink w:history="0" r:id="rId15" w:tooltip="&quot;Уголовный кодекс Российской Федерации&quot; от 13.06.1996 N 63-ФЗ (ред. от 28.02.2025) {КонсультантПлюс}">
        <w:r>
          <w:rPr>
            <w:sz w:val="24"/>
            <w:color w:val="0000ff"/>
          </w:rPr>
          <w:t xml:space="preserve">Примечание 2</w:t>
        </w:r>
      </w:hyperlink>
      <w:r>
        <w:rPr>
          <w:sz w:val="24"/>
        </w:rPr>
        <w:t xml:space="preserve"> к статье 331 Уголовного кодекса Российской Федерации.";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16" w:tooltip="Приказ Министра обороны РФ от 15.02.2023 N 67 &quot;Об определении порядка поступления граждан Российской Федерации в добровольческие формирования, пребывания в них и исключения из них, требований, предъявляемых к гражданам Российской Федерации, поступающим в добровольческие формирования и пребывающим в них, а также порядка заключения контракта гражданами Российской Федерации о пребывании в добровольческом формировании и типовой формы контракта&quot; (Зарегистрировано в Минюсте России 06.03.2023 N 72533) {КонсультантПлюс}">
        <w:r>
          <w:rPr>
            <w:sz w:val="24"/>
            <w:color w:val="0000ff"/>
          </w:rPr>
          <w:t xml:space="preserve">пункт 19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"19. Во время пребывания в воинской части-формирователе и во время выполнения задач по предназначению в составе добровольческого формирования гражданин, пребывающий в добровольческом формировании, обязан соблюдать распорядок дня (регламент служебного времени, правила внутреннего распорядка), установленный в воинской части-формирователе и добровольческом формировании, выполнять приказы (приказания, распоряжения или указания) командования воинской части-формирователя, отдаваемые в связи с пребыванием в добровольческом формировании, подчиняться начальникам в соответствии с временным штатно-должностным расчетом. Не допускается привлечение граждан, пребывающих в добровольческих формированиях, к мероприятиям, не связанным с задачами, для выполнения которых создано добровольческое формирование.";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 </w:t>
      </w:r>
      <w:hyperlink w:history="0" r:id="rId17" w:tooltip="Приказ Министра обороны РФ от 15.02.2023 N 67 &quot;Об определении порядка поступления граждан Российской Федерации в добровольческие формирования, пребывания в них и исключения из них, требований, предъявляемых к гражданам Российской Федерации, поступающим в добровольческие формирования и пребывающим в них, а также порядка заключения контракта гражданами Российской Федерации о пребывании в добровольческом формировании и типовой формы контракта&quot; (Зарегистрировано в Минюсте России 06.03.2023 N 72533) {КонсультантПлюс}">
        <w:r>
          <w:rPr>
            <w:sz w:val="24"/>
            <w:color w:val="0000ff"/>
          </w:rPr>
          <w:t xml:space="preserve">пункте 20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hyperlink w:history="0" r:id="rId18" w:tooltip="Приказ Министра обороны РФ от 15.02.2023 N 67 &quot;Об определении порядка поступления граждан Российской Федерации в добровольческие формирования, пребывания в них и исключения из них, требований, предъявляемых к гражданам Российской Федерации, поступающим в добровольческие формирования и пребывающим в них, а также порядка заключения контракта гражданами Российской Федерации о пребывании в добровольческом формировании и типовой формы контракта&quot; (Зарегистрировано в Минюсте России 06.03.2023 N 72533) {КонсультантПлюс}">
        <w:r>
          <w:rPr>
            <w:sz w:val="24"/>
            <w:color w:val="0000ff"/>
          </w:rPr>
          <w:t xml:space="preserve">подпункт 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"3) выполнения приказа (приказания, распоряжения или указания), отданного начальниками или командованием воинской части-формирователя;";</w:t>
      </w:r>
    </w:p>
    <w:p>
      <w:pPr>
        <w:pStyle w:val="0"/>
        <w:spacing w:before="240" w:line-rule="auto"/>
        <w:ind w:firstLine="540"/>
        <w:jc w:val="both"/>
      </w:pPr>
      <w:hyperlink w:history="0" r:id="rId19" w:tooltip="Приказ Министра обороны РФ от 15.02.2023 N 67 &quot;Об определении порядка поступления граждан Российской Федерации в добровольческие формирования, пребывания в них и исключения из них, требований, предъявляемых к гражданам Российской Федерации, поступающим в добровольческие формирования и пребывающим в них, а также порядка заключения контракта гражданами Российской Федерации о пребывании в добровольческом формировании и типовой формы контракта&quot; (Зарегистрировано в Минюсте России 06.03.2023 N 72533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подпунктами 4(1) и 4(2)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"4(1) нахождения в месте расположения добровольческого формирования, установленного приказом командования воинской части, совместно с которой добровольческое формирование выполняет задачи по предназначению;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4(2) нахождения в соответствии с приказом (приказанием, распоряжением или указанием) начальников вне места расположения добровольческого формирования, установленного подпунктами 4 и 4(1) настоящего пункта;";</w:t>
      </w:r>
    </w:p>
    <w:p>
      <w:pPr>
        <w:pStyle w:val="0"/>
        <w:spacing w:before="240" w:line-rule="auto"/>
        <w:ind w:firstLine="540"/>
        <w:jc w:val="both"/>
      </w:pPr>
      <w:hyperlink w:history="0" r:id="rId20" w:tooltip="Приказ Министра обороны РФ от 15.02.2023 N 67 &quot;Об определении порядка поступления граждан Российской Федерации в добровольческие формирования, пребывания в них и исключения из них, требований, предъявляемых к гражданам Российской Федерации, поступающим в добровольческие формирования и пребывающим в них, а также порядка заключения контракта гражданами Российской Федерации о пребывании в добровольческом формировании и типовой формы контракта&quot; (Зарегистрировано в Минюсте России 06.03.2023 N 72533) {КонсультантПлюс}">
        <w:r>
          <w:rPr>
            <w:sz w:val="24"/>
            <w:color w:val="0000ff"/>
          </w:rPr>
          <w:t xml:space="preserve">абзац двенадцатый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"Гражданин, пребывающий в добровольческом формировании, по приказу начальника обязан приступить к исполнению обязанностей, возложенных на него контрактом.";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</w:t>
      </w:r>
      <w:hyperlink w:history="0" r:id="rId21" w:tooltip="Приказ Министра обороны РФ от 15.02.2023 N 67 &quot;Об определении порядка поступления граждан Российской Федерации в добровольческие формирования, пребывания в них и исключения из них, требований, предъявляемых к гражданам Российской Федерации, поступающим в добровольческие формирования и пребывающим в них, а также порядка заключения контракта гражданами Российской Федерации о пребывании в добровольческом формировании и типовой формы контракта&quot; (Зарегистрировано в Минюсте России 06.03.2023 N 72533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21(1)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"21(1). Назначение гражданина, пребывающего в добровольческом формировании, на должность в соответствии с временным штатно-должностным расчетом, в том числе, предусматривающую наделение его организационно-распорядительными функциями в отношении иных граждан, пребывающих в добровольческом формировании, производится приказом командира воинской части-формирователя.".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</w:t>
      </w:r>
      <w:hyperlink w:history="0" r:id="rId22" w:tooltip="Приказ Министра обороны РФ от 15.02.2023 N 67 &quot;Об определении порядка поступления граждан Российской Федерации в добровольческие формирования, пребывания в них и исключения из них, требований, предъявляемых к гражданам Российской Федерации, поступающим в добровольческие формирования и пребывающим в них, а также порядка заключения контракта гражданами Российской Федерации о пребывании в добровольческом формировании и типовой формы контракта&quot; (Зарегистрировано в Минюсте России 06.03.2023 N 72533) {КонсультантПлюс}">
        <w:r>
          <w:rPr>
            <w:sz w:val="24"/>
            <w:color w:val="0000ff"/>
          </w:rPr>
          <w:t xml:space="preserve">типовой форме</w:t>
        </w:r>
      </w:hyperlink>
      <w:r>
        <w:rPr>
          <w:sz w:val="24"/>
        </w:rPr>
        <w:t xml:space="preserve"> контракта о пребывании в добровольческом формировании (приложение N 3 к приказу):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</w:t>
      </w:r>
      <w:hyperlink w:history="0" r:id="rId23" w:tooltip="Приказ Министра обороны РФ от 15.02.2023 N 67 &quot;Об определении порядка поступления граждан Российской Федерации в добровольческие формирования, пребывания в них и исключения из них, требований, предъявляемых к гражданам Российской Федерации, поступающим в добровольческие формирования и пребывающим в них, а также порядка заключения контракта гражданами Российской Федерации о пребывании в добровольческом формировании и типовой формы контракта&quot; (Зарегистрировано в Минюсте России 06.03.2023 N 72533) {КонсультантПлюс}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hyperlink w:history="0" r:id="rId24" w:tooltip="Приказ Министра обороны РФ от 15.02.2023 N 67 &quot;Об определении порядка поступления граждан Российской Федерации в добровольческие формирования, пребывания в них и исключения из них, требований, предъявляемых к гражданам Российской Федерации, поступающим в добровольческие формирования и пребывающим в них, а также порядка заключения контракта гражданами Российской Федерации о пребывании в добровольческом формировании и типовой формы контракта&quot; (Зарегистрировано в Минюсте России 06.03.2023 N 72533) {КонсультантПлюс}">
        <w:r>
          <w:rPr>
            <w:sz w:val="24"/>
            <w:color w:val="0000ff"/>
          </w:rPr>
          <w:t xml:space="preserve">абзацы пятый</w:t>
        </w:r>
      </w:hyperlink>
      <w:r>
        <w:rPr>
          <w:sz w:val="24"/>
        </w:rPr>
        <w:t xml:space="preserve"> и </w:t>
      </w:r>
      <w:hyperlink w:history="0" r:id="rId25" w:tooltip="Приказ Министра обороны РФ от 15.02.2023 N 67 &quot;Об определении порядка поступления граждан Российской Федерации в добровольческие формирования, пребывания в них и исключения из них, требований, предъявляемых к гражданам Российской Федерации, поступающим в добровольческие формирования и пребывающим в них, а также порядка заключения контракта гражданами Российской Федерации о пребывании в добровольческом формировании и типовой формы контракта&quot; (Зарегистрировано в Минюсте России 06.03.2023 N 72533) {КонсультантПлюс}">
        <w:r>
          <w:rPr>
            <w:sz w:val="24"/>
            <w:color w:val="0000ff"/>
          </w:rPr>
          <w:t xml:space="preserve">шестой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"выполнять приказы (приказания, распоряжения или указания) начальников беспрекословно, точно и в срок (при необходимости убедиться в правильном понимании отданного приказа обращаться к начальнику с просьбой повторить его) и подчиняться командованию воинской части-формирователя;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докладывать начальнику, отдавшему приказ, о его выполнении;";</w:t>
      </w:r>
    </w:p>
    <w:p>
      <w:pPr>
        <w:pStyle w:val="0"/>
        <w:spacing w:before="240" w:line-rule="auto"/>
        <w:ind w:firstLine="540"/>
        <w:jc w:val="both"/>
      </w:pPr>
      <w:hyperlink w:history="0" r:id="rId26" w:tooltip="Приказ Министра обороны РФ от 15.02.2023 N 67 &quot;Об определении порядка поступления граждан Российской Федерации в добровольческие формирования, пребывания в них и исключения из них, требований, предъявляемых к гражданам Российской Федерации, поступающим в добровольческие формирования и пребывающим в них, а также порядка заключения контракта гражданами Российской Федерации о пребывании в добровольческом формировании и типовой формы контракта&quot; (Зарегистрировано в Минюсте России 06.03.2023 N 72533) {КонсультантПлюс}">
        <w:r>
          <w:rPr>
            <w:sz w:val="24"/>
            <w:color w:val="0000ff"/>
          </w:rPr>
          <w:t xml:space="preserve">абзац одиннадцатый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"незамедлительно сообщать начальникам о возникновении нештатных ситуаций.";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</w:t>
      </w:r>
      <w:hyperlink w:history="0" r:id="rId27" w:tooltip="Приказ Министра обороны РФ от 15.02.2023 N 67 &quot;Об определении порядка поступления граждан Российской Федерации в добровольческие формирования, пребывания в них и исключения из них, требований, предъявляемых к гражданам Российской Федерации, поступающим в добровольческие формирования и пребывающим в них, а также порядка заключения контракта гражданами Российской Федерации о пребывании в добровольческом формировании и типовой формы контракта&quot; (Зарегистрировано в Минюсте России 06.03.2023 N 72533) {КонсультантПлюс}">
        <w:r>
          <w:rPr>
            <w:sz w:val="24"/>
            <w:color w:val="0000ff"/>
          </w:rPr>
          <w:t xml:space="preserve">пункте 9</w:t>
        </w:r>
      </w:hyperlink>
      <w:r>
        <w:rPr>
          <w:sz w:val="24"/>
        </w:rPr>
        <w:t xml:space="preserve"> слова "установленного настоящим контрактом,"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</w:t>
      </w:r>
      <w:hyperlink w:history="0" r:id="rId28" w:tooltip="Приказ Министра обороны РФ от 15.02.2023 N 67 &quot;Об определении порядка поступления граждан Российской Федерации в добровольческие формирования, пребывания в них и исключения из них, требований, предъявляемых к гражданам Российской Федерации, поступающим в добровольческие формирования и пребывающим в них, а также порядка заключения контракта гражданами Российской Федерации о пребывании в добровольческом формировании и типовой формы контракта&quot; (Зарегистрировано в Минюсте России 06.03.2023 N 72533) {КонсультантПлюс}">
        <w:r>
          <w:rPr>
            <w:sz w:val="24"/>
            <w:color w:val="0000ff"/>
          </w:rPr>
          <w:t xml:space="preserve">пункт 10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"10. За дисциплинарный проступок к гражданам, пребывающим в добровольческих формированиях, приказом командира воинской части-формирователя по ходатайству командира добровольческого формирования в срок до 10 суток со дня, когда командиру воинской части-формирователя стало известно о совершенном дисциплинарном проступке (не считая времени на производство по уголовному делу, времени болезни гражданина, пребывающего в добровольческом формировании, нахождения его в командировке или отпуске), по результатам проведенного разбирательства применяются следующие виды дисциплинарных взысканий: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снижение в должности, занимаемой согласно временному штатно-должностному расчету;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исключение из добровольческого формирования в связи с невыполнением условий контракта.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Приказ командира воинской части-формирователя о применении дисциплинарного взыскания к гражданину, пребывающему в добровольческом формировании, доводится гражданину, пребывающему в добровольческом формировании, под подпись.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 один дисциплинарный проступок гражданин, пребывающий в добровольческом формировании, привлекается к одному виду наказания.".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06.03.2025 N 129</w:t>
            <w:br/>
            <w:t>"О внесении изменений в Порядок поступления граждан Российской Федерации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31.03.2025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4439&amp;date=31.03.2025&amp;dst=100368&amp;field=134&amp;demo=2" TargetMode = "External"/>
	<Relationship Id="rId8" Type="http://schemas.openxmlformats.org/officeDocument/2006/relationships/hyperlink" Target="https://login.consultant.ru/link/?req=doc&amp;base=LAW&amp;n=494439&amp;date=31.03.2025&amp;dst=100374&amp;field=134&amp;demo=2" TargetMode = "External"/>
	<Relationship Id="rId9" Type="http://schemas.openxmlformats.org/officeDocument/2006/relationships/hyperlink" Target="https://login.consultant.ru/link/?req=doc&amp;base=LAW&amp;n=494439&amp;date=31.03.2025&amp;dst=100375&amp;field=134&amp;demo=2" TargetMode = "External"/>
	<Relationship Id="rId10" Type="http://schemas.openxmlformats.org/officeDocument/2006/relationships/hyperlink" Target="https://login.consultant.ru/link/?req=doc&amp;base=LAW&amp;n=494753&amp;date=31.03.2025&amp;dst=100008&amp;field=134&amp;demo=2" TargetMode = "External"/>
	<Relationship Id="rId11" Type="http://schemas.openxmlformats.org/officeDocument/2006/relationships/hyperlink" Target="https://login.consultant.ru/link/?req=doc&amp;base=LAW&amp;n=441316&amp;date=31.03.2025&amp;dst=100012&amp;field=134&amp;demo=2" TargetMode = "External"/>
	<Relationship Id="rId12" Type="http://schemas.openxmlformats.org/officeDocument/2006/relationships/hyperlink" Target="https://login.consultant.ru/link/?req=doc&amp;base=LAW&amp;n=441316&amp;date=31.03.2025&amp;dst=100012&amp;field=134&amp;demo=2" TargetMode = "External"/>
	<Relationship Id="rId13" Type="http://schemas.openxmlformats.org/officeDocument/2006/relationships/hyperlink" Target="https://login.consultant.ru/link/?req=doc&amp;base=LAW&amp;n=441316&amp;date=31.03.2025&amp;dst=100012&amp;field=134&amp;demo=2" TargetMode = "External"/>
	<Relationship Id="rId14" Type="http://schemas.openxmlformats.org/officeDocument/2006/relationships/hyperlink" Target="https://login.consultant.ru/link/?req=doc&amp;base=LAW&amp;n=500185&amp;date=31.03.2025&amp;dst=104133&amp;field=134&amp;demo=2" TargetMode = "External"/>
	<Relationship Id="rId15" Type="http://schemas.openxmlformats.org/officeDocument/2006/relationships/hyperlink" Target="https://login.consultant.ru/link/?req=doc&amp;base=LAW&amp;n=500185&amp;date=31.03.2025&amp;dst=104134&amp;field=134&amp;demo=2" TargetMode = "External"/>
	<Relationship Id="rId16" Type="http://schemas.openxmlformats.org/officeDocument/2006/relationships/hyperlink" Target="https://login.consultant.ru/link/?req=doc&amp;base=LAW&amp;n=441316&amp;date=31.03.2025&amp;dst=100086&amp;field=134&amp;demo=2" TargetMode = "External"/>
	<Relationship Id="rId17" Type="http://schemas.openxmlformats.org/officeDocument/2006/relationships/hyperlink" Target="https://login.consultant.ru/link/?req=doc&amp;base=LAW&amp;n=441316&amp;date=31.03.2025&amp;dst=100087&amp;field=134&amp;demo=2" TargetMode = "External"/>
	<Relationship Id="rId18" Type="http://schemas.openxmlformats.org/officeDocument/2006/relationships/hyperlink" Target="https://login.consultant.ru/link/?req=doc&amp;base=LAW&amp;n=441316&amp;date=31.03.2025&amp;dst=100090&amp;field=134&amp;demo=2" TargetMode = "External"/>
	<Relationship Id="rId19" Type="http://schemas.openxmlformats.org/officeDocument/2006/relationships/hyperlink" Target="https://login.consultant.ru/link/?req=doc&amp;base=LAW&amp;n=441316&amp;date=31.03.2025&amp;dst=100087&amp;field=134&amp;demo=2" TargetMode = "External"/>
	<Relationship Id="rId20" Type="http://schemas.openxmlformats.org/officeDocument/2006/relationships/hyperlink" Target="https://login.consultant.ru/link/?req=doc&amp;base=LAW&amp;n=441316&amp;date=31.03.2025&amp;dst=100098&amp;field=134&amp;demo=2" TargetMode = "External"/>
	<Relationship Id="rId21" Type="http://schemas.openxmlformats.org/officeDocument/2006/relationships/hyperlink" Target="https://login.consultant.ru/link/?req=doc&amp;base=LAW&amp;n=441316&amp;date=31.03.2025&amp;dst=100012&amp;field=134&amp;demo=2" TargetMode = "External"/>
	<Relationship Id="rId22" Type="http://schemas.openxmlformats.org/officeDocument/2006/relationships/hyperlink" Target="https://login.consultant.ru/link/?req=doc&amp;base=LAW&amp;n=441316&amp;date=31.03.2025&amp;dst=100345&amp;field=134&amp;demo=2" TargetMode = "External"/>
	<Relationship Id="rId23" Type="http://schemas.openxmlformats.org/officeDocument/2006/relationships/hyperlink" Target="https://login.consultant.ru/link/?req=doc&amp;base=LAW&amp;n=441316&amp;date=31.03.2025&amp;dst=100356&amp;field=134&amp;demo=2" TargetMode = "External"/>
	<Relationship Id="rId24" Type="http://schemas.openxmlformats.org/officeDocument/2006/relationships/hyperlink" Target="https://login.consultant.ru/link/?req=doc&amp;base=LAW&amp;n=441316&amp;date=31.03.2025&amp;dst=100360&amp;field=134&amp;demo=2" TargetMode = "External"/>
	<Relationship Id="rId25" Type="http://schemas.openxmlformats.org/officeDocument/2006/relationships/hyperlink" Target="https://login.consultant.ru/link/?req=doc&amp;base=LAW&amp;n=441316&amp;date=31.03.2025&amp;dst=100361&amp;field=134&amp;demo=2" TargetMode = "External"/>
	<Relationship Id="rId26" Type="http://schemas.openxmlformats.org/officeDocument/2006/relationships/hyperlink" Target="https://login.consultant.ru/link/?req=doc&amp;base=LAW&amp;n=441316&amp;date=31.03.2025&amp;dst=100366&amp;field=134&amp;demo=2" TargetMode = "External"/>
	<Relationship Id="rId27" Type="http://schemas.openxmlformats.org/officeDocument/2006/relationships/hyperlink" Target="https://login.consultant.ru/link/?req=doc&amp;base=LAW&amp;n=441316&amp;date=31.03.2025&amp;dst=100381&amp;field=134&amp;demo=2" TargetMode = "External"/>
	<Relationship Id="rId28" Type="http://schemas.openxmlformats.org/officeDocument/2006/relationships/hyperlink" Target="https://login.consultant.ru/link/?req=doc&amp;base=LAW&amp;n=441316&amp;date=31.03.2025&amp;dst=100382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06.03.2025 N 129
"О внесении изменений в Порядок поступления граждан Российской Федерации в добровольческие формирования, пребывания в них и исключения из них, требования, предъявляемые к гражданам Российской Федерации, поступающим в добровольческие формирования и пребывающим в них, и типовую форму контракта о пребывании в добровольческом формировании, определенные приказом Министра обороны Российской Федерации от 15 февраля 2023 г. N 67"
(Зарегистрировано в Минюсте России 27.0</dc:title>
  <dcterms:created xsi:type="dcterms:W3CDTF">2025-03-31T16:09:52Z</dcterms:created>
</cp:coreProperties>
</file>