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марта 2025 г. N 18412-ДН/04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hyperlink w:history="0" r:id="rId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 4 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устанавливает, что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подпунктам "е"</w:t>
        </w:r>
      </w:hyperlink>
      <w:r>
        <w:rPr>
          <w:sz w:val="24"/>
        </w:rPr>
        <w:t xml:space="preserve"> и </w:t>
      </w:r>
      <w:hyperlink w:history="0" r:id="rId8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"ж"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 в состав общего имущества включается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 и расположенные в границах земельного участка, на котором расположен многоквартирный дом.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"в" пункта 10</w:t>
        </w:r>
      </w:hyperlink>
      <w:r>
        <w:rPr>
          <w:sz w:val="24"/>
        </w:rPr>
        <w:t xml:space="preserve"> Правил N 491 общее имущество должно содержаться в соответствии с требованиями законодательства Российской Федерации (в том числе о санитарно-эпидемиологическом благополучии населения, техническом регулировании, защите прав потребителей) в состоянии, в том числе обеспечивающем доступность пользования жилыми и (или) нежилыми помещениями, помещениями общего пользования, а также земельным участком, на котором расположен многоквартирный дом, в том числе для инвалидов и иных маломобильных групп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подпунктам "г"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"ж"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"з" пункта 11</w:t>
        </w:r>
      </w:hyperlink>
      <w:r>
        <w:rPr>
          <w:sz w:val="24"/>
        </w:rPr>
        <w:t xml:space="preserve"> Правил N 491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 в числе прочего уборку и санитарно-гигиеническую очистку земельного участка, входящего в состав общего имущества, содержание и уход за элементами озеленения и благоустройства, а также иными предназначенными для обслуживания, эксплуатации и благоустройства этого многоквартирного дома объектами, расположенными на земельном участке, входящем в состав общего имущества, текущий и капитальный ремонт, подготовку к сезонной эксплуатации и содержание элементов благоустройства и иных предназначенных для обслуживания, эксплуатации и благоустройства этого многоквартирного дома объектов, расположенных на земельном участке, входящем в состав общего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ЖК РФ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многоквартирном доме, к предоставлению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1.1 статьи 161</w:t>
        </w:r>
      </w:hyperlink>
      <w:r>
        <w:rPr>
          <w:sz w:val="24"/>
        </w:rPr>
        <w:t xml:space="preserve"> ЖК РФ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потребителей, и должно обеспечивать: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соблюдение требований к надежности и безопасности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безопасность жизни и здоровья граждан, имущества физических лиц, имущества юридических лиц, государственного и муниципального имущества;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2.1) соблюдение требований к безопасному использованию и содержанию внутридомового газового оборудования в многоквартирном доме (если такое оборудование установлено);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доступность пользования помещениями и иным имуществом, входящим в состав общего имущества собственников помещений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соблюдение прав и законных интересов собственников помещений в многоквартирном доме, а также иных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постоянную готовность инженерных коммуникаций, приборов учета и другого оборудования, входящих в состав общего имущества собственников помещений в многоквартирном доме, к осуществлению поставок ресурсов, необходимых для предоставления коммунальных услуг гражданам, проживающим в многоквартирном доме, в соответствии с правилами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домов, установленными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если стоянки, проезды, подъездные пути находятся на земельном участке, входящем в состав общего имущества дома, и используются для обслуживания, эксплуатации и благоустройства дома, тогда их содержание и ремонт входят в обязанности лица, осуществляющего управление многоквартирным домом.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18412-ДН/04</w:t>
            <w:br/>
            <w:t>&lt;О содержании земельного участка, входящего в состав общего имущест...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18412-ДН/04 &lt;О содержании земельного участка, входящего в состав общего имущест...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0&amp;date=03.04.2025&amp;dst=101033&amp;field=134&amp;demo=2" TargetMode = "External"/>
	<Relationship Id="rId7" Type="http://schemas.openxmlformats.org/officeDocument/2006/relationships/hyperlink" Target="https://login.consultant.ru/link/?req=doc&amp;base=LAW&amp;n=486149&amp;date=03.04.2025&amp;dst=100034&amp;field=134&amp;demo=2" TargetMode = "External"/>
	<Relationship Id="rId8" Type="http://schemas.openxmlformats.org/officeDocument/2006/relationships/hyperlink" Target="https://login.consultant.ru/link/?req=doc&amp;base=LAW&amp;n=486149&amp;date=03.04.2025&amp;dst=100035&amp;field=134&amp;demo=2" TargetMode = "External"/>
	<Relationship Id="rId9" Type="http://schemas.openxmlformats.org/officeDocument/2006/relationships/hyperlink" Target="https://login.consultant.ru/link/?req=doc&amp;base=LAW&amp;n=486149&amp;date=03.04.2025&amp;dst=100179&amp;field=134&amp;demo=2" TargetMode = "External"/>
	<Relationship Id="rId10" Type="http://schemas.openxmlformats.org/officeDocument/2006/relationships/hyperlink" Target="https://login.consultant.ru/link/?req=doc&amp;base=LAW&amp;n=486149&amp;date=03.04.2025&amp;dst=100055&amp;field=134&amp;demo=2" TargetMode = "External"/>
	<Relationship Id="rId11" Type="http://schemas.openxmlformats.org/officeDocument/2006/relationships/hyperlink" Target="https://login.consultant.ru/link/?req=doc&amp;base=LAW&amp;n=486149&amp;date=03.04.2025&amp;dst=100058&amp;field=134&amp;demo=2" TargetMode = "External"/>
	<Relationship Id="rId12" Type="http://schemas.openxmlformats.org/officeDocument/2006/relationships/hyperlink" Target="https://login.consultant.ru/link/?req=doc&amp;base=LAW&amp;n=486149&amp;date=03.04.2025&amp;dst=100059&amp;field=134&amp;demo=2" TargetMode = "External"/>
	<Relationship Id="rId13" Type="http://schemas.openxmlformats.org/officeDocument/2006/relationships/hyperlink" Target="https://login.consultant.ru/link/?req=doc&amp;base=LAW&amp;n=493210&amp;date=03.04.2025&amp;dst=767&amp;field=134&amp;demo=2" TargetMode = "External"/>
	<Relationship Id="rId14" Type="http://schemas.openxmlformats.org/officeDocument/2006/relationships/hyperlink" Target="https://login.consultant.ru/link/?req=doc&amp;base=LAW&amp;n=493210&amp;date=03.04.2025&amp;dst=749&amp;field=134&amp;demo=2" TargetMode = "External"/>
	<Relationship Id="rId15" Type="http://schemas.openxmlformats.org/officeDocument/2006/relationships/hyperlink" Target="https://login.consultant.ru/link/?req=doc&amp;base=LAW&amp;n=493210&amp;date=03.04.2025&amp;dst=101109&amp;field=134&amp;demo=2" TargetMode = "External"/>
	<Relationship Id="rId16" Type="http://schemas.openxmlformats.org/officeDocument/2006/relationships/hyperlink" Target="https://login.consultant.ru/link/?req=doc&amp;base=LAW&amp;n=490536&amp;date=03.04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31.03.2025 N 18412-ДН/04
&lt;О содержании земельного участка, входящего в состав общего имущества дома&gt;</dc:title>
  <dcterms:created xsi:type="dcterms:W3CDTF">2025-04-03T13:06:15Z</dcterms:created>
</cp:coreProperties>
</file>