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01.04.2025 N 41-ФЗ</w:t>
              <w:br/>
              <w:t xml:space="preserve">"О создании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и 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СОЗДАНИИ</w:t>
      </w:r>
    </w:p>
    <w:p>
      <w:pPr>
        <w:pStyle w:val="2"/>
        <w:jc w:val="center"/>
      </w:pPr>
      <w:r>
        <w:rPr>
          <w:sz w:val="24"/>
        </w:rPr>
        <w:t xml:space="preserve">ГОСУДАРСТВЕННОЙ ИНФОРМАЦИОННОЙ СИСТЕМЫ ПРОТИВОДЕЙСТВИЯ</w:t>
      </w:r>
    </w:p>
    <w:p>
      <w:pPr>
        <w:pStyle w:val="2"/>
        <w:jc w:val="center"/>
      </w:pPr>
      <w:r>
        <w:rPr>
          <w:sz w:val="24"/>
        </w:rPr>
        <w:t xml:space="preserve">ПРАВОНАРУШЕНИЯМ, СОВЕРШАЕМЫМ С ИСПОЛЬЗОВАНИЕМ ИНФОРМАЦИОННЫХ</w:t>
      </w:r>
    </w:p>
    <w:p>
      <w:pPr>
        <w:pStyle w:val="2"/>
        <w:jc w:val="center"/>
      </w:pPr>
      <w:r>
        <w:rPr>
          <w:sz w:val="24"/>
        </w:rPr>
        <w:t xml:space="preserve">И КОММУНИКАЦИОННЫХ ТЕХНОЛОГИЙ, И 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марта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27 марта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1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4" w:name="P24"/>
    <w:bookmarkEnd w:id="24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1. Государственная информационная система противодействия правонарушениям, совершаемым с использованием информационных и коммуникационных технологий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целях оперативного предупреждения, выявления и пресечения правонарушений и преступлений, совершаемых с использованием информационных и коммуникационных технологий, организации взаимодействия органов и организаций, указанных в </w:t>
      </w:r>
      <w:hyperlink w:history="0" w:anchor="P31" w:tooltip="6. Пользователям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являются Генеральная прокуратура Российской Федерации, Следственный комитет Российской Федерации, Центральный банк Российской Федерации, кредитные организации, операторы связи, а также федеральные органы исполнительной власти и организации, перечень которых утверждается Правительством Российской Федерации.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настоящей статьи, при выявлении и пресечении указанных противоправных действий и принятии мер противодействия им, при выявлении информации, направленной на введение в заблуждение, и ограничении доступа к такой информации создается государственная информационная система противодействия правонарушениям, совершаемым с использованием информационных и коммуникационных технологий.</w:t>
      </w:r>
    </w:p>
    <w:bookmarkStart w:id="27" w:name="P27"/>
    <w:bookmarkEnd w:id="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Положение о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утверждается Правительством Российской Федерации по согласованию с федеральным органом исполнительной власти в области обеспечения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Оператором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является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технологий.</w:t>
      </w:r>
    </w:p>
    <w:bookmarkStart w:id="29" w:name="P29"/>
    <w:bookmarkEnd w:id="2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Перечень информации, обрабатываемой в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порядок включения информации в указанную государственную информационную систему и исключения информации из нее, перечень лиц, предоставляющих в указанную государственную информационную систему информацию, в том числе указанную в </w:t>
      </w:r>
      <w:hyperlink w:history="0" w:anchor="P30" w:tooltip="5. В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осуществляется хранение полученной в порядке, установленном Правительством Российской Федерации по согласованию с федеральным органом исполнительной власти в области обеспечения безопасности, информации о лицах, совершивших противоправные действия с использованием сети связи общего пользования, в том числе информации об абонентских номерах, используемых в...">
        <w:r>
          <w:rPr>
            <w:sz w:val="24"/>
            <w:color w:val="0000ff"/>
          </w:rPr>
          <w:t xml:space="preserve">части 5</w:t>
        </w:r>
      </w:hyperlink>
      <w:r>
        <w:rPr>
          <w:sz w:val="24"/>
        </w:rPr>
        <w:t xml:space="preserve"> настоящей статьи, порядок предоставления доступа к информации, содержащейся в указанной государственной информационной системе, устанавливаются Правительством Российской Федерации по согласованию с федеральным органом исполнительной власти в области обеспечения безопасности.</w:t>
      </w:r>
    </w:p>
    <w:bookmarkStart w:id="30" w:name="P30"/>
    <w:bookmarkEnd w:id="3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осуществляется хранение полученной в порядке, установленном Правительством Российской Федерации по согласованию с федеральным органом исполнительной власти в области обеспечения безопасности, информации о лицах, совершивших противоправные действия с использованием сети связи общего пользования, в том числе информации об абонентских номерах, используемых в целях совершения противоправных действий с использованием сети связи общего пользования.</w:t>
      </w:r>
    </w:p>
    <w:bookmarkStart w:id="31" w:name="P31"/>
    <w:bookmarkEnd w:id="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Пользователями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являются Генеральная прокуратура Российской Федерации, Следственный комитет Российской Федерации, Центральный банк Российской Федерации, кредитные организации, операторы связи, а также федеральные органы исполнительной власти и организации, перечень которых утверждается Правительством Российской Федерации.</w:t>
      </w:r>
    </w:p>
    <w:bookmarkStart w:id="32" w:name="P32"/>
    <w:bookmarkEnd w:id="3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Порядок взаимодействия государственных органов и организаций, указанных в </w:t>
      </w:r>
      <w:hyperlink w:history="0" w:anchor="P31" w:tooltip="6. Пользователям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являются Генеральная прокуратура Российской Федерации, Следственный комитет Российской Федерации, Центральный банк Российской Федерации, кредитные организации, операторы связи, а также федеральные органы исполнительной власти и организации, перечень которых утверждается Правительством Российской Федерации.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настоящей статьи,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технологий, устанавливается Правительством Российской Федерации по согласованию с федеральным органом исполнительной власти в области обеспечения безопасности.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2. О внесении изменений в Федеральный закон "О банках и банковской деятельности"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02.12.1990 N 395-1 (ред. от 28.02.2025) &quot;О банках и банковской деятельности&quot; (с изм. и доп., вступ. в силу с 15.05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банках и банковской деятельности" (в редакции Федерального закона от 3 февраля 1996 года N 17-ФЗ) (Ведомости Съезда народных депутатов РСФСР и Верховного Совета РСФСР, 1990, N 27, ст. 357; Собрание законодательства Российской Федерации, 1996, N 6, ст. 492; 2005, N 1, ст. 45; 2006, N 6, ст. 636; 2008, N 15, ст. 1447; 2013, N 51, ст. 6683; 2014, N 19, ст. 2317; N 26, ст. 3379, 3395; 2015, N 29, ст. 4357, 4385; 2016, N 27, ст. 4294; 2017, N 31, ст. 4761; 2018, N 1, ст. 66; 2021, N 27, ст. 5078; 2022, N 29, ст. 5233; N 47, ст. 8108; 2024, N 33, ст. 4971; N 53, ст. 8542; 2025, N 7, ст. 541) следующие изменения: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9" w:name="P39"/>
    <w:bookmarkEnd w:id="3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9</w:t>
        </w:r>
      </w:hyperlink>
      <w:r>
        <w:rPr>
          <w:sz w:val="24"/>
        </w:rPr>
        <w:t xml:space="preserve"> дополнить частью десятой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обязана в случаях, предусмотренных настоящим Федеральным законом и другими федеральными законами, предоставить уполномоченному государственному органу, осуществляющему оперативно-разыскную деятельность или обеспечение безопасности Российской Федерации, запрошенные указанным органом сведения с использованием единой системы межведомственного электронного взаимодействия в сроки, порядке, составе и формате, которые устанавливаются Правительством Российской Федерации по согласованию с Банком России.";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3" w:name="P43"/>
    <w:bookmarkEnd w:id="4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24.3-1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24.3-1. Мероприятия по противодействию выдаче наличных денежных средств без добровольного согласия клиента с использованием банкоматов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Кредитная организация, предоставившая клиенту платежную карту, до выдачи наличных денежных средств с банковских счетов клиента с использованием банкоматов обязана осуществить проверку на наличие признаков выдачи наличных денежных средств без добровольного согласия клиента с использованием банкоматов.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Признаки выдачи наличных денежных средств без добровольного согласия клиента с использованием банкоматов устанавливаются Банком России и размещаются на его официальном сайте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признаков выдачи наличных денежных средств без добровольного согласия клиента с использованием банкоматов кредитная организация, предоставившая клиенту платежную карту, на 48 часов с момента направления запроса на выдачу наличных денежных средств обязана ограничить выдачу наличных денежных средств на сумму не более 50 тысяч рублей в сутки и незамедлительно уведомить клиента о причинах такого ограничения.";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3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3" w:name="P53"/>
    <w:bookmarkEnd w:id="5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3) </w:t>
      </w:r>
      <w:hyperlink w:history="0" r:id="rId10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24.4</w:t>
        </w:r>
      </w:hyperlink>
      <w:r>
        <w:rPr>
          <w:sz w:val="24"/>
        </w:rPr>
        <w:t xml:space="preserve"> дополнить пунктом 6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"6) процедуры выявления случаев и попыток выдачи наличных денежных средств без добровольного согласия клиента с использованием банкоматов.";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11" w:tooltip="Федеральный закон от 02.12.1990 N 395-1 (ред. от 28.02.2025) &quot;О банках и банковской деятельности&quot; (с изм. и доп., вступ. в силу с 15.05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30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"а"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8" w:name="P58"/>
    <w:bookmarkEnd w:id="5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а) </w:t>
      </w:r>
      <w:hyperlink w:history="0" r:id="rId12" w:tooltip="Федеральный закон от 02.12.1990 N 395-1 (ред. от 28.02.2025) &quot;О банках и банковской деятельности&quot; (с изм. и доп., вступ. в силу с 15.05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шестнадцатой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обязана ограничить выдачу наличных денежных средств с использованием банкоматов на сумму не более 100 тысяч рублей в месяц, если от Банка России получена информация, содержащаяся в базе данных о случаях и попытках осуществления переводов денежных средств без добровольного согласия клиента, формирование и ведение которой осуществляются Банком России на основании </w:t>
      </w:r>
      <w:hyperlink w:history="0" r:id="rId13" w:tooltip="Федеральный закон от 27.06.2011 N 161-ФЗ (ред. от 23.11.2024) &quot;О национальной платежной системе&quot; {КонсультантПлюс}">
        <w:r>
          <w:rPr>
            <w:sz w:val="24"/>
            <w:color w:val="0000ff"/>
          </w:rPr>
          <w:t xml:space="preserve">части 5 статьи 27</w:t>
        </w:r>
      </w:hyperlink>
      <w:r>
        <w:rPr>
          <w:sz w:val="24"/>
        </w:rPr>
        <w:t xml:space="preserve"> Федерального закона от 27 июня 2011 года N 161-ФЗ "О национальной платежной системе", которая содержит сведения, относящиеся к клиенту и (или) его электронному средству платежа, на период нахождения сведений в указанной базе данных.";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Федеральный закон от 02.12.1990 N 395-1 (ред. от 28.02.2025) &quot;О банках и банковской деятельности&quot; (с изм. и доп., вступ. в силу с 15.05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семнадцатой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"Работникам кредитных организаций запрещается использование принадлежащих иностранным юридическим лицам и (или) иностранным гражданам информационных систем и (или) программ для электронных вычислительных машин, которые предназначены и (или) используются для обмена электронными сообщениями исключительно между пользователями этих информационных систем и (или) программ для электронных вычислительных машин,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информационно-телекоммуникационной сети "Интернет" общедоступной информации в информационно-телекоммуникационной сети "Интернет", для информирования клиентов - физических лиц.";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"в" п. 4 ст. 2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64" w:name="P64"/>
    <w:bookmarkEnd w:id="64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в) </w:t>
      </w:r>
      <w:hyperlink w:history="0" r:id="rId15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восемнадцатой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при осуществлении доступа клиентов - физических лиц к своему официальному сайту в информационно-телекоммуникационной сети "Интернет" и мобильному приложению, с использованием которых клиентам - физическим лицам предоставляются услуги, указанные в </w:t>
      </w:r>
      <w:hyperlink w:history="0" r:id="rId16" w:tooltip="Федеральный закон от 07.08.2001 N 115-ФЗ (ред. от 28.12.2024) &quot;О противодействии легализации (отмыванию) доходов, полученных преступным путем, и финансированию терроризма&quot; (с изм. и доп., вступ. в силу с 05.02.2025) {КонсультантПлюс}">
        <w:r>
          <w:rPr>
            <w:sz w:val="24"/>
            <w:color w:val="0000ff"/>
          </w:rPr>
          <w:t xml:space="preserve">пункте 5.8-1 статьи 7</w:t>
        </w:r>
      </w:hyperlink>
      <w:r>
        <w:rPr>
          <w:sz w:val="24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терроризма", вправе обеспечить возможность прохождения указанными лицами аутентификации посредством использования единой биометрической системы в соответствии со </w:t>
      </w:r>
      <w:hyperlink w:history="0" r:id="rId17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"г"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68" w:name="P68"/>
    <w:bookmarkEnd w:id="6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г) </w:t>
      </w:r>
      <w:hyperlink w:history="0" r:id="rId18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девятнадцатой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обязана обеспечить клиенту - физическому лицу по соглашению с такой кредитной организацией и лицом, уполномоченным клиентом (далее для целей настоящей статьи соответственно - соглашение, уполномоченное лицо), возможность наделить такое лицо статусом уполномоченного лица для получения подтверждения совершения операции по переводу денежных средств с банковских счетов (вкладов), открытых указанному клиенту в этой кредитной организации, совершаемой по поручению клиента - физического лица в пользу третьих лиц (далее для целей настоящей статьи - операция по переводу денежных средств), операции по получению клиентом - физическим лицом наличных денежных средств с банковских счетов (вкладов), открытых указанному клиенту в этой кредитной организации, в том числе с использованием банкомата (далее - операция по получению наличных денежных средств).";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"д"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д) </w:t>
      </w:r>
      <w:hyperlink w:history="0" r:id="rId19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"Клиент - физическое лицо вправе выбрать одну или несколько операций по переводу денежных средств или операций по получению наличных денежных средств (далее при совместном упоминании - операция, требующая подтверждения уполномоченным лицом), определить критерии операций, требующих подтверждения уполномоченным лицом, а также банковские счета (вклады) клиента - физического лица, операции по которым требуют подтверждения уполномоченным лицом.";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"е"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е) </w:t>
      </w:r>
      <w:hyperlink w:history="0" r:id="rId20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первой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получении распоряжения клиента - физического лица о совершении операции, требующей подтверждения уполномоченным лицом, кредитная организация обязана незамедлительно направить уведомление об этом уполномоченному лицу в порядке, определенном соглашением.";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"ж"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ж) </w:t>
      </w:r>
      <w:hyperlink w:history="0" r:id="rId21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второй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обязана приостановить прием к исполнению распоряжения клиента - физического лица при совершении операции по переводу денежных средств (за исключением операции по переводу денежных средств с использованием платежных карт или сервиса быстрых платежей платежной системы Банка России) до момента получения подтверждения совершения операции по переводу денежных средств от уполномоченного лица. Кредитная организация обязана отказать клиенту - физическому лицу в совершении операции по переводу денежных средств с использованием платежных карт или сервиса быстрых платежей платежной системы Банка России либо в совершении операции по получению наличных денежных средств, если соответствующая операция относится к операции, требующей подтверждения уполномоченным лицом.";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"з"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з) </w:t>
      </w:r>
      <w:hyperlink w:history="0" r:id="rId22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третьей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"Операция, требующая подтверждения уполномоченным лицом, должна быть подтверждена (либо отклонена) уполномоченным лицом не позднее 12 часов, если более короткий срок не установлен в соглашении, с момента направления уполномоченному лицу уведомления кредитной организации о совершении клиентом - физическим лицом операции, требующей подтверждения уполномоченным лицом.";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"и"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и) </w:t>
      </w:r>
      <w:hyperlink w:history="0" r:id="rId23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четвертой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получении от уполномоченного лица в соответствии с частью двадцать третьей настоящей статьи подтверждения совершения операции, требующей подтверждения уполномоченным лицом, кредитная организация обязана: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случае совершения клиентом - физическим лицом операции по переводу денежных средств (за исключением операции по переводу денежных средств с использованием платежных карт или сервиса быстрых платежей платежной системы Банка России) принять к исполнению распоряжение клиента - физического лица при отсутствии иных установленных законодательством Российской Федерации оснований не принимать распоряжение клиента - физического лица к исполнению;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случае, если в совершении операции по переводу денежных средств с использованием платежных карт или сервиса быстрых платежей платежной системы Банка России, в совершении операции по получению наличных денежных средств клиенту - физическому лицу было отказано в соответствии с частью двадцать второй настоящей статьи, обеспечить такому клиенту возможность совершения повторной операции по переводу денежных средств, содержащей те же реквизиты получателя (плательщика) и ту же сумму перевода, либо повторной операции по получению наличных денежных средств в том же размере (далее - повторная операция) в пределах срока, установленного частью двадцать третьей настоящей статьи, при отсутствии иных установленных законодательством Российской Федерации оснований не совершать повторную операцию клиента - физического лица.";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"к"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к) </w:t>
      </w:r>
      <w:hyperlink w:history="0" r:id="rId24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пятой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получении от уполномоченного лица распоряжения об отклонении совершения операции, требующей подтверждения уполномоченным лицом, либо неполучении подтверждения совершения операции, требующей подтверждения уполномоченным лицом, в срок, установленный частью двадцать третьей настоящей статьи, кредитная организация обязана: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случае совершения клиентом - физическим лицом операции по переводу денежных средств (за исключением операции по переводу денежных средств с использованием платежных карт или сервиса быстрых платежей платежной системы Банка России) не принимать распоряжение клиента - физического лица к исполнению;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случае, если в совершении операции по переводу денежных средств с использованием платежных карт или сервиса быстрых платежей платежной системы Банка России либо операции по получению наличных денежных средств клиенту - физическому лицу было отказано в соответствии с частью двадцать второй настоящей статьи, отказать клиенту в совершении повторной операции в пределах срока, установленного частью двадцать третьей настоящей статьи.";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"л"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л) </w:t>
      </w:r>
      <w:hyperlink w:history="0" r:id="rId25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шестой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"Порядок наделения лица статусом уполномоченного лица и лишения лица этого статуса, порядок информирования уполномоченного лица о лишении его статуса уполномоченного лица, требования к уполномоченному лицу, перечень и критерии операций, требующих подтверждения уполномоченным лицом, порядок информирования кредитной организацией уполномоченного лица об обращении клиента - физического лица с распоряжением о совершении операции, требующей подтверждения уполномоченным лицом, порядок уведомления уполномоченным лицом кредитной организации о подтверждении либо об отклонении операции клиента - физического лица, требующей подтверждения уполномоченным лицом, порядок информирования клиента о подтверждении либо об отклонении операции клиента - физического лица уполномоченным лицом, стоимость услуг за предусмотренное настоящей частью информирование либо безвозмездность такого информирования определяются соглашением.";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"м"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м) </w:t>
      </w:r>
      <w:hyperlink w:history="0" r:id="rId26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седьмой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"Уполномоченное лицо считается наделенным статусом с момента подписания соглашения и лишенным статуса на следующий день после подачи клиентом - физическим лицом в кредитную организацию уведомления о лишении статуса уполномоченного лица. Статусом уполномоченного лица не может быть наделено лицо, включенное в перечень организаций и физических лиц, в отношении которых имеются сведения об их причастности к экстремистской деятельности или терроризму.";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"н"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н) </w:t>
      </w:r>
      <w:hyperlink w:history="0" r:id="rId27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восьмой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"Действие положений частей девятнадцатой - двадцать седьмой настоящей статьи не распространяется на операции, совершаемые с использованием электронных денежных средств.";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"о" п. 4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12" w:name="P112"/>
    <w:bookmarkEnd w:id="112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о) </w:t>
      </w:r>
      <w:hyperlink w:history="0" r:id="rId28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девятой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в местах оказания услуг (в том числе на своем официальном сайте в информационно-телекоммуникационной сети "Интернет" и в мобильном приложении (при его наличии) обязана размещать информацию о праве клиента - физического лица на основании соглашения наделить лицо статусом уполномоченного лица для получения подтверждения совершения таким клиентом операции по переводу денежных средств или операции по получению наличных денежных средств, о порядке наделения лица статусом уполномоченного лица и лишения лица этого статуса, требованиях к уполномоченному лицу и об условиях осуществления уполномоченным лицом своих полномочий, о стоимости услуг кредитной организации за информирование уполномоченного лица об обращении клиента с распоряжением о совершении операции, требующей подтверждения уполномоченным лицом, и информирование клиента о подтверждении (либо об отклонении) соответствующей операции уполномоченным лицом либо о безвозмездности такого информирования.";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5 ст. 2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16" w:name="P116"/>
    <w:bookmarkEnd w:id="116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5) </w:t>
      </w:r>
      <w:hyperlink w:history="0" r:id="rId29" w:tooltip="Федеральный закон от 02.12.1990 N 395-1 (ред. от 01.04.2025) &quot;О банках и банковской деятельности&quot; (с изм. и доп., вступ. в силу с 01.07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31</w:t>
        </w:r>
      </w:hyperlink>
      <w:r>
        <w:rPr>
          <w:sz w:val="24"/>
        </w:rPr>
        <w:t xml:space="preserve"> дополнить частью четвертой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"Кредитная организация при предъявлении доверенности на получение от имени клиента наличных денежных средств обязана зафиксировать факт предъявления такой доверенности и обеспечить хранение копии такой доверенности в течение пяти лет с даты ее предъявления или выдачи наличных денежных средств.".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3. О внесении изменений в Закон Российской Федерации "О защите прав потребителей"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30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7 февраля 1992 года N 2300-I "О защите прав потребителей" (в редакции Федерального закона от 9 января 1996 года N 2-ФЗ) (Ведомости Съезда народных депутатов Российской Федерации и Верховного Совета Российской Федерации, 1992, N 15, ст. 766; Собрание законодательства Российской Федерации, 1996, N 3, ст. 140; 2004, N 52, ст. 5275; 2006, N 43, ст. 4412; 2011, N 30, ст. 4590; 2018, N 31, ст. 4839) следующие изменения: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ст. 3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24" w:name="P124"/>
    <w:bookmarkEnd w:id="124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1) </w:t>
      </w:r>
      <w:hyperlink w:history="0" r:id="rId31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статью 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32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1.4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"1.4. Владелец агрегатора вправе обеспечить возможность прохождения продавцом (исполнителем), потребителем аутентификации с использованием единой биометрической системы в соответствии со </w:t>
      </w:r>
      <w:hyperlink w:history="0" r:id="rId33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34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1.5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"1.5. Владелец агрегатора обязан осуществлять идентификацию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 изъявивших желание пройти такую идентификацию и имеющих намерение разместить предложение о заключении договора купли-продажи товара (договора возмездного оказания услуг) российских юридических лиц и физических лиц.";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35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1.6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"1.6. Владелец агрегатора обязан довести до сведения потребителей информацию о прохождении идентификации лицом, имеющим намерение разместить предложение о заключении договора купли-продажи товара (договора возмездного оказания услуг), с использованием единой системы идентификации и аутентификации посредством размещения указанной информации на своих сайте и (или) странице сайта в информационно-телекоммуникационной сети "Интернет".";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3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33" w:name="P133"/>
    <w:bookmarkEnd w:id="13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2) в </w:t>
      </w:r>
      <w:hyperlink w:history="0" r:id="rId36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статье 41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37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"органу государственного надзора" заменить словами "государственным органам";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38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слово</w:t>
        </w:r>
      </w:hyperlink>
      <w:r>
        <w:rPr>
          <w:sz w:val="24"/>
        </w:rPr>
        <w:t xml:space="preserve"> "Изготовитель" заменить словами "1. Изготовитель";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39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 Владелец агрегатора в случаях, предусмотренных законодательством Российской Федерации, обязан предоставить уполномоченному государственному органу, осуществляющему оперативно-разыскную деятельность или обеспечение безопасности Российской Федерации, запрошенные указанным органом сведения с использованием единой системы межведомственного электронного взаимодействия в сроки, порядке, составе и формате, которые устанавливаются Правительством Российской Федерации.".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4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41" w:name="P141"/>
    <w:bookmarkEnd w:id="141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4. О внесении изменения в Федеральный закон "О федеральной службе безопасности"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40" w:tooltip="Федеральный закон от 03.04.1995 N 40-ФЗ (ред. от 28.02.2025) &quot;О федеральной службе безопасност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"м" части первой статьи 13</w:t>
        </w:r>
      </w:hyperlink>
      <w:r>
        <w:rPr>
          <w:sz w:val="24"/>
        </w:rPr>
        <w:t xml:space="preserve"> Федерального закона от 3 апреля 1995 года N 40-ФЗ "О федеральной службе безопасности" (Собрание законодательства Российской Федерации, 1995, N 15, ст. 1269; 2000, N 1, ст. 9; 2003, N 2, ст. 156; N 27, ст. 2700; 2006, N 17, ст. 1779; N 31, ст. 3452; 2007, N 31, ст. 4008; 2008, N 52, ст. 6235; 2010, N 31, ст. 4207; 2011, N 29, ст. 4282; N 50, ст. 7366; 2013, N 19, ст. 2324; N 27, ст. 3477; N 51, ст. 6689; 2014, N 19, ст. 2335; 2016, N 1, ст. 88; 2018, N 11, ст. 1591; 2019, N 49, ст. 6963; 2022, N 45, ст. 7672; 2023, N 32, ст. 6172; 2024, N 33, ст. 4945; 2025, N 9, ст. 852) после слова "обязанностей," дополнить словами "в том числе с использованием единой системы межведомственного электронного взаимодействия (при наличии технической возможности и с соблюдением мер по обеспечению конфиденциальности и безопасности передаваемой информации),".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5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5. О внесении изменений в Федеральный закон "Об оперативно-розыскной деятельности"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41" w:tooltip="Федеральный закон от 12.08.1995 N 144-ФЗ (ред. от 28.02.2025) &quot;Об оперативно-розыскной деятельност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8</w:t>
        </w:r>
      </w:hyperlink>
      <w:r>
        <w:rPr>
          <w:sz w:val="24"/>
        </w:rPr>
        <w:t xml:space="preserve"> Федерального закона от 12 августа 1995 года N 144-ФЗ "Об оперативно-розыскной деятельности" (Собрание законодательства Российской Федерации, 1995, N 33, ст. 3349; 1999, N 2, ст. 233; 2001, N 13, ст. 1140; 2005, N 49, ст. 5128; 2007, N 31, ст. 4008; 2008, N 52, ст. 6235; 2013, N 51, ст. 6689; 2016, N 28, ст. 4558; 2019, N 31, ст. 4470; 2021, N 27, ст. 5080; 2023, N 1, ст. 85)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42" w:tooltip="Федеральный закон от 12.08.1995 N 144-ФЗ (ред. от 28.02.2025) &quot;Об оперативно-розыскной деятельност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одиннадцатую</w:t>
        </w:r>
      </w:hyperlink>
      <w:r>
        <w:rPr>
          <w:sz w:val="24"/>
        </w:rPr>
        <w:t xml:space="preserve"> после слов "статьи 6" дополнить словами "настоящего Федерального закона";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43" w:tooltip="Федеральный закон от 12.08.1995 N 144-ФЗ (ред. от 28.02.2025) &quot;Об оперативно-розыскной деятельност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двенадцатой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целях наведения справок при наличии технической возможности и с соблюдением мер по обеспечению конфиденциальности и безопасности передаваемой информации может использоваться единая система межведомственного электронного взаимодействия.".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6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56" w:name="P156"/>
    <w:bookmarkEnd w:id="156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6. О внесении изменения в Федеральный закон "О государственной охране"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44" w:tooltip="Федеральный закон от 27.05.1996 N 57-ФЗ (ред. от 28.02.2025) &quot;О государственной охране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Подпункт 11 статьи 15</w:t>
        </w:r>
      </w:hyperlink>
      <w:r>
        <w:rPr>
          <w:sz w:val="24"/>
        </w:rPr>
        <w:t xml:space="preserve"> Федерального закона от 27 мая 1996 года N 57-ФЗ "О государственной охране" (Собрание законодательства Российской Федерации, 1996, N 22, ст. 2594; 2011, N 50, ст. 7366; 2017, N 27, ст. 3945; 2018, N 11, ст. 1591; 2019, N 49, ст. 6963; 2020, N 14, ст. 2022; 2023, N 32, ст. 6172; 2024, N 33, ст. 4967; 2025, N 9, ст. 852) дополнить словами ", в том числе с использованием единой системы межведомственного электронного взаимодействия (при наличии технической возможности и с соблюдением мер по обеспечению конфиденциальности и безопасности передаваемой информации)".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7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62" w:name="P162"/>
    <w:bookmarkEnd w:id="162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7. О внесении изменений в Федеральный закон "О противодействии легализации (отмыванию) доходов, полученных преступным путем, и финансированию терроризма"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45" w:tooltip="Федеральный закон от 07.08.2001 N 115-ФЗ (ред. от 28.12.2024) &quot;О противодействии легализации (отмыванию) доходов, полученных преступным путем, и финансированию терроризма&quot; (с изм. и доп., вступ. в силу с 01.06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7</w:t>
        </w:r>
      </w:hyperlink>
      <w:r>
        <w:rPr>
          <w:sz w:val="24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 (Собрание законодательства Российской Федерации, 2001, N 33, ст. 3418; 2002, N 44, ст. 4296; 2004, N 31, ст. 3224; 2006, N 31, ст. 3446; 2007, N 16, ст. 1831; N 49, ст. 6036; 2009, N 23, ст. 2776; 2010, N 30, ст. 4007; 2011, N 27, ст. 3873; N 46, ст. 6406; 2013, N 26, ст. 3207; N 52, ст. 6968; 2014, N 19, ст. 2315; N 23, ст. 2934; N 30, ст. 4219; 2015, N 1, ст. 37; N 18, ст. 2614; N 24, ст. 3367; N 27, ст. 3945, 4001; 2016, N 1, ст. 27, 43, 44; N 26, ст. 3860; N 27, ст. 4196; 2017, N 31, ст. 4830; 2018, N 1, ст. 54, 66; N 18, ст. 2560, 2576; N 53, ст. 8491; 2019, N 12, ст. 1222, 1223; N 27, ст. 3534, 3538; N 30, ст. 4152; N 31, ст. 4418, 4430; N 49, ст. 6953; N 51, ст. 7490; N 52, ст. 7798; 2020, N 9, ст. 1138; N 15, ст. 2239; N 29, ст. 4518; N 30, ст. 4738; N 31, ст. 5018; 2021, N 1, ст. 18, 75; N 9, ст. 1469; N 24, ст. 4183; N 27, ст. 5061, 5094, 5171, 5183; N 47, ст. 7739; N 52, ст. 8982; 2022, N 1, ст. 52; N 16, ст. 2613; N 27, ст. 4620; N 29, ст. 5298; 2023, N 1, ст. 16, 54; N 12, ст. 1887, 1889; N 18, ст. 3242; N 25, ст. 4449; N 29, ст. 5316, 5326; N 43, ст. 7602; 2024, N 12, ст. 1569; N 23, ст. 3057, 3060; N 31, ст. 4470; N 33, ст. 4950, 4971; N 53, ст. 8531, 8532)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46" w:tooltip="Федеральный закон от 07.08.2001 N 115-ФЗ (ред. от 28.12.2024) &quot;О противодействии легализации (отмыванию) доходов, полученных преступным путем, и финансированию терроризма&quot; (с изм. и доп., вступ. в силу с 01.06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первый пункта 1.5-2</w:t>
        </w:r>
      </w:hyperlink>
      <w:r>
        <w:rPr>
          <w:sz w:val="24"/>
        </w:rPr>
        <w:t xml:space="preserve"> дополнить словами ", за исключением случаев, предусмотренных абзацем вторым пункта 1.12-1 настоящей статьи", дополнить предложением следующего содержания: "Проведение идентификации и аутентификации клиента при соблюдении условий, предусмотренных пунктом 5.8-2 настоящей статьи, может быть поручено микрофинансовой организацией на основании договора кредитной организации.";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47" w:tooltip="Федеральный закон от 07.08.2001 N 115-ФЗ (ред. от 28.12.2024) &quot;О противодействии легализации (отмыванию) доходов, полученных преступным путем, и финансированию терроризма&quot; (с изм. и доп., вступ. в силу с 01.06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1.12-1</w:t>
        </w:r>
      </w:hyperlink>
      <w:r>
        <w:rPr>
          <w:sz w:val="24"/>
        </w:rPr>
        <w:t xml:space="preserve"> дополнить абзацем вторым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"Использование упрощенной идентификации не допускается в целях заключения договора потребительского кредита (займа) микрофинансовой организацией.";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48" w:tooltip="Федеральный закон от 07.08.2001 N 115-ФЗ (ред. от 28.12.2024) &quot;О противодействии легализации (отмыванию) доходов, полученных преступным путем, и финансированию терроризма&quot; (с изм. и доп., вступ. в силу с 01.06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5.8-2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"5.8-2. Микрофинансовые организации при дистанционном приеме на обслуживание клиента - физического лица обязаны осуществлять идентификацию клиента, представителя клиента путем установления и подтверждения достоверности сведений о них, определенных настоящим Федеральным законом, с использованием единой системы идентификации и аутентификации и единой биометрической системы в соответствии со </w:t>
      </w:r>
      <w:hyperlink w:history="0" r:id="rId49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статьей 9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дистанционном заключении каждого договора потребительского кредита (займа) микрофинансовые организации обязаны обеспечить аутентификацию клиента с использованием единой системы идентификации и аутентификации и единой биометрической системы в соответствии со </w:t>
      </w:r>
      <w:hyperlink w:history="0" r:id="rId50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при условии проведения при предшествующем приеме на обслуживание идентификации клиента в порядке, предусмотренном абзацем первым настоящего пункта.".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8. О внесении изменений в Федеральный закон "О Центральном банке Российской Федерации (Банке России)"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51" w:tooltip="Федеральный закон от 10.07.2002 N 86-ФЗ (ред. от 28.02.2025) &quot;О Центральном банке Российской Федерации (Банке России)&quot; (с изм. и доп., вступ. в силу с 01.04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10 июля 2002 года N 86-ФЗ "О Центральном банке Российской Федерации (Банке России)" (Собрание законодательства Российской Федерации, 2002, N 28, ст. 2790; 2021, N 27, ст. 5078) следующие изменения: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ст. 8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77" w:name="P177"/>
    <w:bookmarkEnd w:id="177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1) </w:t>
      </w:r>
      <w:hyperlink w:history="0" r:id="rId52" w:tooltip="Федеральный закон от 10.07.2002 N 86-ФЗ (ред. от 01.04.2025) &quot;О Центральном банке Российской Федерации (Банке России)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первый статьи 6.2</w:t>
        </w:r>
      </w:hyperlink>
      <w:r>
        <w:rPr>
          <w:sz w:val="24"/>
        </w:rPr>
        <w:t xml:space="preserve"> после слов "вправе направить" дополнить словами ", в том числе с использованием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53" w:tooltip="Федеральный закон от 10.07.2002 N 86-ФЗ (ред. от 28.02.2025) &quot;О Центральном банке Российской Федерации (Банке России)&quot; (с изм. и доп., вступ. в силу с 01.04.2025) {КонсультантПлюс}">
        <w:r>
          <w:rPr>
            <w:sz w:val="24"/>
            <w:color w:val="0000ff"/>
          </w:rPr>
          <w:t xml:space="preserve">главу XIV</w:t>
        </w:r>
      </w:hyperlink>
      <w:r>
        <w:rPr>
          <w:sz w:val="24"/>
        </w:rPr>
        <w:t xml:space="preserve"> дополнить статьей 92.1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92.1. Служащим Банка России запрещается использование принадлежащих иностранным юридическим лицам и (или) иностранным гражданам информационных систем и (или) программ для электронных вычислительных машин, которые предназначены и (или) используются для обмена электронными сообщениями исключительно между пользователями этих информационных систем и (или) программ для электронных вычислительных машин,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информационно-телекоммуникационной сети "Интернет" общедоступной информации в информационно-телекоммуникационной сети "Интернет", для информирования физических лиц.".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9. О внесении изменений в Федеральный закон "О связи"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54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7 июля 2003 года N 126-ФЗ "О связи" (Собрание законодательства Российской Федерации, 2003, N 28, ст. 2895; 2006, N 31, ст. 3431; 2007, N 7, ст. 835; 2010, N 7, ст. 705; N 31, ст. 4190; 2011, N 50, ст. 7351; 2012, N 31, ст. 4328; N 53, ст. 7578; 2013, N 30, ст. 4062; N 44, ст. 5643; N 48, ст. 6162; 2014, N 19, ст. 2302; N 30, ст. 4273; N 49, ст. 6928; 2015, N 29, ст. 4342, 4383; 2016, N 15, ст. 2066; N 27, ст. 4213; N 28, ст. 4558; 2017, N 17, ст. 2457; N 31, ст. 4742, 4794; N 50, ст. 7557; 2018, N 53, ст. 8453, 8455; 2019, N 18, ст. 2214; N 23, ст. 2914; 2021, N 1, ст. 27, 72, 74; N 24, ст. 4188; N 27, ст. 5147; 2022, N 1, ст. 34; N 29, ст. 5323; 2023, N 32, ст. 6205; 2024, N 33, ст. 4912, 4999; N 53, ст. 8562) следующие изменения: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87" w:name="P187"/>
    <w:bookmarkEnd w:id="187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1) в </w:t>
      </w:r>
      <w:hyperlink w:history="0" r:id="rId55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статье 44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56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абзаце втором пункта 2</w:t>
        </w:r>
      </w:hyperlink>
      <w:r>
        <w:rPr>
          <w:sz w:val="24"/>
        </w:rPr>
        <w:t xml:space="preserve"> слова "оконечного оборудования" заменить словами "пользовательского оборудования (оконечного оборудования), в том числе пользовательского оборудования (оконечного оборудования), использующего программные и радиоэлектронные средства, которое предназначено для пропуска трафика между сетями связи и (или) сетями передачи данных с возможностью одновременного использования нескольких идентификационных модулей (далее - абонентский терминал пропуска трафика), средства связи, которое предназначено для предоставления абоненту возможности пользования услугами электросвязи, выполнения функции систем коммутации, маршрутизации трафика в сети электросвязи (далее - виртуальная телефонная станция)";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57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абзац девятый пункта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"Оператор связи до начала оказания услуг связи обязан осуществлять проверку соблюдения требований, предусмотренных абзацем восьмым настоящего пункта, с использованием государственной информационной системы, указанной в статье 44.2 настоящего Федерального закона, а также наличия запрета на заключение договоров об оказании услуг подвижной радиотелефонной связи, указанного в пункте 7.1 статьи 45 настоящего Федерального закона, с использованием единого портала государственных и муниципальных услуг. В случае, если при проверке оператор связи обнаружит, что указанные требования не соблюдаются и (или) указанный запрет установлен, оператор связи обязан не оказывать в отношении данного абонентского номера услуги связи, о чем уведомляет абонента в порядке, установленном правилами оказания услуг связи.";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58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9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"9. Использование абонентских терминалов пропуска трафика, виртуальных телефонных станций с нарушением требований, установленных настоящим Федеральным законом и (или) правилами оказания услуг связи, не допускается.";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9 </w:t>
            </w:r>
            <w:hyperlink w:history="0" w:anchor="P323" w:tooltip="2. Пункт 2 статьи 9 настоящего Федерального закона вступает в силу с 1 августа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01.08.2025.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95" w:name="P195"/>
    <w:bookmarkEnd w:id="195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2) </w:t>
      </w:r>
      <w:hyperlink w:history="0" r:id="rId59" w:tooltip="Федеральный закон от 07.07.2003 N 126-ФЗ (ред. от 01.04.2025) &quot;О связ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44.1</w:t>
        </w:r>
      </w:hyperlink>
      <w:r>
        <w:rPr>
          <w:sz w:val="24"/>
        </w:rPr>
        <w:t xml:space="preserve"> дополнить пунктом 1.1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"1.1. Абонент в порядке, установленном Правительством Российской Федерации, вправе направить оператору подвижной радиотелефонной связи отказ от получения рассылки. Оператор подвижной радиотелефонной связи обязан прекратить рассылку абоненту, направившему указанному оператору отказ в соответствии с настоящим пунктом.";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3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99" w:name="P199"/>
    <w:bookmarkEnd w:id="19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3) </w:t>
      </w:r>
      <w:hyperlink w:history="0" r:id="rId60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44.1-1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44.1-1. Массовые вызовы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Массовые и (или) автоматические телефонные вызовы в сети связи общего пользования (далее - массовые вызовы) должны осуществляться при условии получения предварительного согласия абонента, выраженного посредством совершения им действий, однозначно идентифицирующих этого абонента и позволяющих достоверно установить его волеизъявление на получение массовых вызовов. Массовые вызовы признаются осуществленными без предварительного согласия абонента, если заказчик массовых вызовов в случае осуществления массовых вызовов по его инициативе или оператор связи в случае осуществления массовых вызовов по инициативе оператора связи не докажет, что такое согласие было получено.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Абонент в порядке, установленном Правительством Российской Федерации, вправе направить оператору связи отказ от получения массовых вызовов. Оператор связи обязан прекратить массовые вызовы абоненту, направившему указанному оператору отказ в соответствии с настоящим пунктом.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Массовые вызовы по инициативе заказчика массовых вызовов осуществляются на основании договора, заключенного с оператором связи, абоненту которого предназначены массовые вызовы. Предметом указанного договора являются услуги по осуществлению массовых вызовов оператором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Массовые вызовы, осуществляемые с нарушением требований настоящего Федерального закона, являются незаконными, за исключением массовых вызовов, осуществляемых по инициативе государственных органов и подведомственных им организаций, органов местного самоуправления и подведомственных им организаций, а также иных органов и (или) организаций, перечень которых устанавливается Правительством Российской Федерации.";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4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10" w:name="P210"/>
    <w:bookmarkEnd w:id="210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4) </w:t>
      </w:r>
      <w:hyperlink w:history="0" r:id="rId61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статью 45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62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7.1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"7.1. Физическое лицо вправе установить запрет на заключение договоров об оказании услуг подвижной радиотелефонной связи одним из следующих способов: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 использованием единого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личном обращении в организацию, указанную в </w:t>
      </w:r>
      <w:hyperlink w:history="0" r:id="rId63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пункте 5 статьи 2</w:t>
        </w:r>
      </w:hyperlink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64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7.2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"7.2. Снятие указанного в пункте 7.1 настоящей статьи запрета на заключение договоров об оказании услуг подвижной радиотелефонной связи возможно только при личном обращении в организацию, указанную в </w:t>
      </w:r>
      <w:hyperlink w:history="0" r:id="rId65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пункте 5 статьи 2</w:t>
        </w:r>
      </w:hyperlink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66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9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"9. Передача абонентом - физическим лицом или пользователем услугами связи абонента - юридического лица либо индивидуального предпринимателя абонентского номера, выделенного ему на основании договора об оказании услуг подвижной радиотелефонной связи или предоставленного в пользование в рамках указанного договора, иным лицам не допускается, за исключением случаев, указанных в пункте 10 настоящей статьи.";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67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10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"10. Абонент - физическое лицо вправе передать абонентский номер, выделенный ему на основании договора об оказании услуг подвижной радиотелефонной связи, лицам, являющимся членами его семьи и (или) близкими родственниками в соответствии с Семейным </w:t>
      </w:r>
      <w:hyperlink w:history="0" r:id="rId68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(супругами, родителями и детьми, в том числе усыновителями и усыновленными, дедушками, бабушками и внуками, полнородными и неполнородными (имеющими общих отца или мать) братьями и сестрами), а также иным лицам, перечень которых устанавливается Правительством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 </w:t>
      </w:r>
      <w:hyperlink w:history="0" r:id="rId69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статье 46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"а" п. 5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24" w:name="P224"/>
    <w:bookmarkEnd w:id="224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а) </w:t>
      </w:r>
      <w:hyperlink w:history="0" r:id="rId70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абзацем четырнадцатым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случаях, предусмотренных настоящим Федеральным законом и другими федеральными законами, предоставить уполномоченному государственному органу, осуществляющему оперативно-разыскную деятельность или обеспечение безопасности Российской Федерации, запрошенные им сведения с использованием единой системы межведомственного электронного взаимодействия в сроки, порядке, составе и формате, которые устанавливаются Правительством Российской Федерации.";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"б" п. 5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28" w:name="P228"/>
    <w:bookmarkEnd w:id="22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б) </w:t>
      </w:r>
      <w:hyperlink w:history="0" r:id="rId71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9.1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"9.1. Оператор связи, с сети связи которого инициируется телефонный вызов, обязан передавать на пользовательское оборудование (оконечное оборудование) информацию об абоненте - юридическом лице либо индивидуальном предпринимателе, инициировавших телефонный вызов, в сроки, порядке, составе и формате, которые устанавливаются Правительством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72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пункт 14</w:t>
        </w:r>
      </w:hyperlink>
      <w:r>
        <w:rPr>
          <w:sz w:val="24"/>
        </w:rPr>
        <w:t xml:space="preserve"> дополнить предложением следующего содержания: "В случае, если отправка указанного короткого текстового сообщения осуществляется в момент телефонного соединения, указанное короткое текстовое сообщение передается на пользовательское оборудование (оконечное оборудование) только после окончания данного телефонного соединения.";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"г" п. 5 ст. 9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33" w:name="P233"/>
    <w:bookmarkEnd w:id="23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г) </w:t>
      </w:r>
      <w:hyperlink w:history="0" r:id="rId73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16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"16. Оператор связи обязан осуществлять взаимодействие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74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17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"17. Работникам оператора связи или лицам, действующим от имени оператора связи, запрещается использование принадлежащих иностранным юридическим лицам и (или) иностранным гражданам информационных систем и (или) программ для электронных вычислительных машин, которые предназначены и (или) используются для обмена электронными сообщениями исключительно между пользователями этих информационных систем и (или) программ для электронных вычислительных машин,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информационно-телекоммуникационной сети "Интернет" общедоступной информации в информационно-телекоммуникационной сети "Интернет", для информирования пользователей услугами связи.";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6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39" w:name="P239"/>
    <w:bookmarkEnd w:id="23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6) </w:t>
      </w:r>
      <w:hyperlink w:history="0" r:id="rId75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статью 68</w:t>
        </w:r>
      </w:hyperlink>
      <w:r>
        <w:rPr>
          <w:sz w:val="24"/>
        </w:rPr>
        <w:t xml:space="preserve"> дополнить пунктом 10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"10. Абонент или пользователь услугами связи абонента - юридического лица либо индивидуального предпринимателя несет ответственность за неправомерное использование абонентского номера, выделенного ему на основании договора об оказании услуг подвижной радиотелефонной связи или предоставленного в пользование в рамках указанного договора.";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7 ст. 9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43" w:name="P243"/>
    <w:bookmarkEnd w:id="24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7) в </w:t>
      </w:r>
      <w:hyperlink w:history="0" r:id="rId76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статье 71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7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слово</w:t>
        </w:r>
      </w:hyperlink>
      <w:r>
        <w:rPr>
          <w:sz w:val="24"/>
        </w:rPr>
        <w:t xml:space="preserve"> "Ввоз" заменить словами "1. Ввоз", слова "Таможенного союза в рамках ЕврАзЭС" заменить словами "Евразийского экономического союза";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78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 Ввоз в Российскую Федерацию радиоэлектронных средств и высокочастотных устройств, используемых для нужд органов государственной власти, нужд обороны страны, безопасности государства и обеспечения правопорядка, осуществляется на основании разрешений, выдаваемых федеральным органом исполнительной власти в области государственной охраны и (или) федеральным органом исполнительной власти в области обороны в порядке, установленном указанными органами в пределах своих полномочий.";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79" w:tooltip="Федеральный закон от 07.07.2003 N 126-ФЗ (ред. от 26.12.2024) &quot;О связи&quot; (с изм. и доп., вступ. в силу с 01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Запрещается ввоз в Российскую Федерацию радиоэлектронных средств, предназначенных для передачи и (или) приема радиоволн от космических объектов связи (спутников связи, в том числе двойного назначения) иностранных государств, не имеющих решения государственной комиссии по радиочастотам о выделении полос радиочастот.".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10. О внесении изменений в Федеральный закон "О кредитных историях"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0" w:tooltip="Федеральный закон от 30.12.2004 N 218-ФЗ (ред. от 09.11.2024) &quot;О кредитных история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декабря 2004 года N 218-ФЗ "О кредитных историях" (Собрание законодательства Российской Федерации, 2005, N 1, ст. 44; N 30, ст. 3121; 2007, N 31, ст. 4011; 2011, N 15, ст. 2038; N 29, ст. 4291; N 49, ст. 7067; 2013, N 51, ст. 6683; 2014, N 26, ст. 3395; 2015, N 27, ст. 3945; 2016, N 27, ст. 4164; 2018, N 32, ст. 5120; 2020, N 31, ст. 5061; 2023, N 31, ст. 5778; 2024, N 10, ст. 1306; N 48, ст. 7214; N 53, ст. 8543)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1" w:tooltip="Федеральный закон от 30.12.2004 N 218-ФЗ (ред. от 09.11.2024) &quot;О кредитных история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6 статьи 5.1</w:t>
        </w:r>
      </w:hyperlink>
      <w:r>
        <w:rPr>
          <w:sz w:val="24"/>
        </w:rPr>
        <w:t xml:space="preserve"> слова "подпунктами "б" и "в" заменить словами "подпунктом "в";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10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56" w:name="P256"/>
    <w:bookmarkEnd w:id="256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2) </w:t>
      </w:r>
      <w:hyperlink w:history="0" r:id="rId82" w:tooltip="Федеральный закон от 30.12.2004 N 218-ФЗ (ред. от 01.04.2025) &quot;О кредитных историях&quot; (с изм. и доп., вступ. в силу с 24.11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7.2 статьи 6</w:t>
        </w:r>
      </w:hyperlink>
      <w:r>
        <w:rPr>
          <w:sz w:val="24"/>
        </w:rPr>
        <w:t xml:space="preserve"> дополнить пунктом 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"5) с использованием единой системы идентификации и аутентификации и государственной информационной системы "Единая система идентификации и аутентификации физических лиц с использованием биометрических персональных данных" в соответствии со </w:t>
      </w:r>
      <w:hyperlink w:history="0" r:id="rId83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статьей 9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11. О внесении изменений в Федеральный закон "Об информации, информационных технологиях и о защите информации"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4" w:tooltip="Федеральный закон от 27.07.2006 N 149-ФЗ (ред. от 23.11.2024) &quot;Об информации, информационных технологиях и о защите информации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 июля 2006 года N 149-ФЗ "Об информации, информационных технологиях и о защите информации" (Собрание законодательства Российской Федерации, 2006, N 31, ст. 3448; 2014, N 19, ст. 2302; 2016, N 28, ст. 4558; 2017, N 31, ст. 4790; 2019, N 18, ст. 2214; 2021, N 1, ст. 69; 2022, N 50, ст. 8772; 2023, N 1, ст. 31; N 32, ст. 6138; 2024, N 33, ст. 4912, 4915, 4920, 4999; N 48, ст. 7218)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5" w:tooltip="Федеральный закон от 27.07.2006 N 149-ФЗ (ред. от 23.11.2024) &quot;Об информации, информационных технологиях и о защите информации&quot; (с изм. и доп., вступ. в силу с 01.01.2025) {КонсультантПлюс}">
        <w:r>
          <w:rPr>
            <w:sz w:val="24"/>
            <w:color w:val="0000ff"/>
          </w:rPr>
          <w:t xml:space="preserve">статье 10.1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"а" п. 1 ст. 11 </w:t>
            </w:r>
            <w:hyperlink w:history="0" w:anchor="P325" w:tooltip="4. Подпункт &quot;а&quot; пункта 1 статьи 11 настоящего Федерального закона вступае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65" w:name="P265"/>
    <w:bookmarkEnd w:id="265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86" w:tooltip="Федеральный закон от 27.07.2006 N 149-ФЗ (ред. от 01.04.2025) &quot;Об информации, информационных технологиях и о защите информации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1 части 3</w:t>
        </w:r>
      </w:hyperlink>
      <w:r>
        <w:rPr>
          <w:sz w:val="24"/>
        </w:rPr>
        <w:t xml:space="preserve"> слова "одного года" заменить словами "трех лет";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87" w:tooltip="Федеральный закон от 27.07.2006 N 149-ФЗ (ред. от 23.11.2024) &quot;Об информации, информационных технологиях и о защите информации&quot; (с изм. и доп., вступ. в силу с 01.01.2025) {КонсультантПлюс}">
        <w:r>
          <w:rPr>
            <w:sz w:val="24"/>
            <w:color w:val="0000ff"/>
          </w:rPr>
          <w:t xml:space="preserve">абзаце первом части 4.2</w:t>
        </w:r>
      </w:hyperlink>
      <w:r>
        <w:rPr>
          <w:sz w:val="24"/>
        </w:rPr>
        <w:t xml:space="preserve"> слова ", не предусматриваются размещение пользователями сети "Интернет" общедоступной информации в сети "Интернет" и передача электронных сообщений неопределенному кругу лиц" заменить словами "и не предусматривается размещение пользователями сети "Интернет" общедоступной информации в сети "Интернет";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"в" п. 1 ст. 11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69" w:name="P269"/>
    <w:bookmarkEnd w:id="26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в) </w:t>
      </w:r>
      <w:hyperlink w:history="0" r:id="rId88" w:tooltip="Федеральный закон от 27.07.2006 N 149-ФЗ (ред. от 01.04.2025) &quot;Об информации, информационных технологиях и о защите информации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4.5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"4.5. Организатор сервиса обмена мгновенными сообщениями, являющийся российским юридическим лицом или гражданином Российской Федерации, обязан осуществлять взаимодействие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технологий, в случаях и порядке, которые устанавливаются Правительством Российской Федерации.";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11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73" w:name="P273"/>
    <w:bookmarkEnd w:id="27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2) </w:t>
      </w:r>
      <w:hyperlink w:history="0" r:id="rId89" w:tooltip="Федеральный закон от 27.07.2006 N 149-ФЗ (ред. от 01.04.2025) &quot;Об информации, информационных технологиях и о защите информации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10.2-1</w:t>
        </w:r>
      </w:hyperlink>
      <w:r>
        <w:rPr>
          <w:sz w:val="24"/>
        </w:rPr>
        <w:t xml:space="preserve"> дополнить частью 4.1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"4.1. Провайдер хостинга обязан осуществлять взаимодействие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технологий, в случаях и порядке, которые устанавливаются Правительством Российской Федерации.";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3 ст. 11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3) </w:t>
      </w:r>
      <w:hyperlink w:history="0" r:id="rId90" w:tooltip="Федеральный закон от 27.07.2006 N 149-ФЗ (ред. от 01.04.2025) &quot;Об информации, информационных технологиях и о защите информации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 статьи 10.6</w:t>
        </w:r>
      </w:hyperlink>
      <w:r>
        <w:rPr>
          <w:sz w:val="24"/>
        </w:rPr>
        <w:t xml:space="preserve"> дополнить пунктом 15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"15) осуществлять взаимодействие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технологий, в случаях и порядке, которые устанавливаются Правительством Российской Федерации.";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4 ст. 11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81" w:name="P281"/>
    <w:bookmarkEnd w:id="281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4) </w:t>
      </w:r>
      <w:hyperlink w:history="0" r:id="rId91" w:tooltip="Федеральный закон от 27.07.2006 N 149-ФЗ (ред. от 01.04.2025) &quot;Об информации, информационных технологиях и о защите информации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 статьи 10.7</w:t>
        </w:r>
      </w:hyperlink>
      <w:r>
        <w:rPr>
          <w:sz w:val="24"/>
        </w:rPr>
        <w:t xml:space="preserve"> дополнить пунктом 8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"8) осуществлять взаимодействие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технологий, в случаях и порядке, которые устанавливаются Правительством Российской Федерации.".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12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86" w:name="P286"/>
    <w:bookmarkEnd w:id="286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12. О внесении изменения в Федеральный закон "О микрофинансовой деятельности и микрофинансовых организациях"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92" w:tooltip="Федеральный закон от 02.07.2010 N 151-ФЗ (ред. от 13.02.2025) &quot;О микрофинансовой деятельности и микрофинансовых организация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9</w:t>
        </w:r>
      </w:hyperlink>
      <w:r>
        <w:rPr>
          <w:sz w:val="24"/>
        </w:rPr>
        <w:t xml:space="preserve"> Федерального закона от 2 июля 2010 года N 151-ФЗ "О микрофинансовой деятельности и микрофинансовых организациях" (Собрание законодательства Российской Федерации, 2010, N 27, ст. 3435; 2013, N 30, ст. 4084; N 51, ст. 6695; 2015, N 29, ст. 4357; 2016, N 1, ст. 27; 2018, N 53, ст. 8440; 2019, N 31, ст. 4430; 2020, N 29, ст. 4506; 2021, N 24, ст. 4210; N 50, ст. 8405; 2025, N 7, ст. 541) дополнить частью 14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"14. Микрофинансовая организация в целях заключения договора потребительского займа в электронной форме обязана осуществлять идентификацию или аутентификацию заемщика с использованием государственной информационной системы "Единая система идентификации и аутентификации физических лиц с использованием биометрических персональных данных" в соответствии со </w:t>
      </w:r>
      <w:hyperlink w:history="0" r:id="rId93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статьями 9</w:t>
        </w:r>
      </w:hyperlink>
      <w:r>
        <w:rPr>
          <w:sz w:val="24"/>
        </w:rPr>
        <w:t xml:space="preserve"> и </w:t>
      </w:r>
      <w:hyperlink w:history="0" r:id="rId94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13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93" w:name="P293"/>
    <w:bookmarkEnd w:id="293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13. О внесении изменения в Федеральный закон "О Следственном комитете 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95" w:tooltip="Федеральный закон от 28.12.2010 N 403-ФЗ (ред. от 20.03.2025) &quot;О Следственном комитете Российской Федерации&quot; {КонсультантПлюс}">
        <w:r>
          <w:rPr>
            <w:sz w:val="24"/>
            <w:color w:val="0000ff"/>
          </w:rPr>
          <w:t xml:space="preserve">Пункт 3 части 1 статьи 7</w:t>
        </w:r>
      </w:hyperlink>
      <w:r>
        <w:rPr>
          <w:sz w:val="24"/>
        </w:rPr>
        <w:t xml:space="preserve"> Федерального закона от 28 декабря 2010 года N 403-ФЗ "О Следственном комитете Российской Федерации" (Собрание законодательства Российской Федерации, 2011, N 1, ст. 15) после слова "сведений," дополнить словами "в том числе запрашивать у соответствующих органов и организаций сведения с использованием единой системы межведомственного электронного взаимодействия (при наличии технической возможности и с соблюдением мер по обеспечению конфиденциальности и безопасности передаваемой информации), а также требовать".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14 </w:t>
            </w:r>
            <w:hyperlink w:history="0" w:anchor="P324" w:tooltip="3. Пункты 1, 2, 3, подпункты &quot;а&quot;, &quot;г&quot; - &quot;о&quot; пункта 4, пункт 5 статьи 2, пункт 2 статьи 3, статьи 4 - 6, пункты 1, 3, 4, подпункты &quot;а&quot; и &quot;б&quot; пункта 5, пункты 6 и 7 статьи 9, статьи 13 и 14 настоящего Федерального закона вступают в силу с 1 сентября 2025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99" w:name="P299"/>
    <w:bookmarkEnd w:id="299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14. О внесении изменения в Федеральный закон "О полиции"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96" w:tooltip="Федеральный закон от 07.02.2011 N 3-ФЗ (ред. от 28.02.2025) &quot;О поли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4 части 1 статьи 13</w:t>
        </w:r>
      </w:hyperlink>
      <w:r>
        <w:rPr>
          <w:sz w:val="24"/>
        </w:rPr>
        <w:t xml:space="preserve"> Федерального закона от 7 февраля 2011 года N 3-ФЗ "О полиции" (Собрание законодательства Российской Федерации, 2011, N 7, ст. 900; N 27, ст. 3881; 2013, N 26, ст. 3207; N 27, ст. 3477; 2014, N 6, ст. 566; N 42, ст. 5615; 2016, N 27, ст. 4160, 4238; 2017, N 31, ст. 4821; N 50, ст. 7562; 2018, N 1, ст. 26; N 11, ст. 1591; N 32, ст. 5076; 2019, N 42, ст. 5802; N 49, ст. 6963; 2021, N 1, ст. 4; N 15, ст. 2447; N 52, ст. 8983; 2023, N 1, ст. 16; N 32, ст. 6172; 2024, N 33, ст. 4928, 4956; N 53, ст. 8528; 2025, N 9, ст. 852) после слов "должностных лиц полиции" дополнить словами ", в том числе с использованием единой системы межведомственного электронного взаимодействия (при наличии технической возможности и с соблюдением мер по обеспечению конфиденциальности и безопасности передаваемой информации),".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15. Заключительные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Запрещается использование принадлежащих иностранным юридическим лицам и (или) иностранным гражданам информационных систем и (или) программ для электронных вычислительных машин, которые предназначены и (или) используются для обмена электронными сообщениями исключительно между пользователями этих информационных систем и (или) программ для электронных вычислительных машин,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информационно-телекоммуникационной сети "Интернет" общедоступной информации в информационно-телекоммуникационной сети "Интернет", для информирования граждан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государственным органам и подведомственным им организациям, органам местного самоуправления и подведомственным им организациям, Центральному банку Российской Федерации, органам государственных внебюджетных фондов;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государственным компаниям, государственным и муниципальным унитарным предприятиям, публично-правовым компаниям, хозяйственным обществам, в уставном капитале которых доля участия Российской Федерации, субъекта Российской Федерации, муниципального образования в совокупности превышает 50 процентов;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кредитным организациям, некредитным финансовым организациям, которые осуществляют указанные в </w:t>
      </w:r>
      <w:hyperlink w:history="0" r:id="rId97" w:tooltip="Федеральный закон от 10.07.2002 N 86-ФЗ (ред. от 28.02.2025) &quot;О Центральном банке Российской Федерации (Банке России)&quot; (с изм. и доп., вступ. в силу с 01.04.2025) {КонсультантПлюс}">
        <w:r>
          <w:rPr>
            <w:sz w:val="24"/>
            <w:color w:val="0000ff"/>
          </w:rPr>
          <w:t xml:space="preserve">части первой статьи 76.1</w:t>
        </w:r>
      </w:hyperlink>
      <w:r>
        <w:rPr>
          <w:sz w:val="24"/>
        </w:rPr>
        <w:t xml:space="preserve"> Федерального закона от 10 июля 2002 года N 86-ФЗ "О Центральном банке Российской Федерации (Банке России)" виды деятельности, субъектам национальной платежной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операторам связи;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владельцам агрегаторов информации о товарах (услугах);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владельцам сайта и (или) страницы сайта в сети "Интернет", и (или) информационной системы, и (или) программы для электронных вычислительных машин, которые предназначены и (или) используются их пользователями для предоставления и (или) распространения посредством созданных ими персональных страниц информации на государственном языке Российской Федерации, государственных языках республик в составе Российской Федерации или иных языках народов Российской Федерации, на которых может распространяться реклама, направленная на привлечение внимания потребителей, находящихся на территории Российской Федерации, и доступ к которым в течение суток составляет более пятисот тысяч пользователей сети "Интернет", находящихся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владельцам сайта и (или) страницы сайта в сети "Интернет", и (или) информационной системы, и (или) программы для электронных вычислительных машин, которые предназначены и (или) используются для организации взаимодействия их пользователей между собой в целях купли-продажи, мены и (или) передачи в пользование движимого и (или) недвижимого имущества, выполнения работ, оказания услуг, поиска подходящей работы и (или) подбора необходимых работников за счет предоставления их пользователям возможности самостоятельно размещать объявления на государственном языке Российской Федерации, государственных языках республик в составе Российской Федерации или иных языках народов Российской Федерации о купле-продаже, мене и (или) передаче в пользование движимого и (или) недвижимого имущества, выполнении работ, об оказании услуг, о поиске подходящей работы и (или) подборе необходимых сотрудников, тематически сгруппированные в зависимости от содержания таких объявлений, а также за счет предоставления их пользователям возможности самостоятельно обращаться по таким объявлениям и доступ к которым в течение суток составляет более ста тысяч пользователей информационно-телекоммуникационной сети "Интернет", находящихся на территории Российской Федерации (далее - владелец сервиса размещения объявлений).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Ч. 2 ст. 15 </w:t>
            </w:r>
            <w:hyperlink w:history="0" w:anchor="P326" w:tooltip="5. Статья 1, подпункт &quot;в&quot; пункта 4 статьи 2, пункт 1 статьи 3, статья 7, пункт 1 статьи 8, подпункт &quot;г&quot; пункта 5 статьи 9, пункт 2 статьи 10, подпункт &quot;в&quot; пункта 1, пункты 2 - 4 статьи 11, статья 12, часть 2 статьи 15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15" w:name="P315"/>
    <w:bookmarkEnd w:id="315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2. Владелец сервиса размещения объявлений: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вправе обеспечить возможность прохождения пользователями указанного сервиса аутентификации с использованием государственной информационной системы "Единая система идентификации и аутентификации физических лиц с использованием биометрических персональных данных" в соответствии со </w:t>
      </w:r>
      <w:hyperlink w:history="0" r:id="rId98" w:tooltip="Федеральный закон от 29.12.2022 N 572-ФЗ (ред. от 26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Федерального закона от 29 декабря 2022 года N 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обязан осуществлять идентификацию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 размещающих объявления на указанном сервисе и изъявивших желание пройти данную идентификацию российских юридических лиц и физических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обязан довести до сведения пользователей указанного сервиса информацию о прохождении идентификации лицом, имеющим намерение разместить объявление на указанном сервисе, с использованием единой системы идентификации и аутентификации посредством размещения такой информации на указанном сервисе.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16. Порядок вступления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июня 2025 года, за исключением положений, для которых настоящей статьей установлены иные сроки вступления их в силу.</w:t>
      </w:r>
    </w:p>
    <w:bookmarkStart w:id="323" w:name="P323"/>
    <w:bookmarkEnd w:id="32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w:anchor="P195" w:tooltip="2) статью 44.1 дополнить пунктом 1.1 следующего содержания:">
        <w:r>
          <w:rPr>
            <w:sz w:val="24"/>
            <w:color w:val="0000ff"/>
          </w:rPr>
          <w:t xml:space="preserve">Пункт 2 статьи 9</w:t>
        </w:r>
      </w:hyperlink>
      <w:r>
        <w:rPr>
          <w:sz w:val="24"/>
        </w:rPr>
        <w:t xml:space="preserve"> настоящего Федерального закона вступает в силу с 1 августа 2025 года.</w:t>
      </w:r>
    </w:p>
    <w:bookmarkStart w:id="324" w:name="P324"/>
    <w:bookmarkEnd w:id="32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w:anchor="P39" w:tooltip="1) статью 9 дополнить частью десятой следующего содержания: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, </w:t>
      </w:r>
      <w:hyperlink w:history="0" w:anchor="P43" w:tooltip="2) дополнить статьей 24.3-1 следующего содержания: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w:anchor="P53" w:tooltip="3) статью 24.4 дополнить пунктом 6 следующего содержания: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w:anchor="P58" w:tooltip="а) дополнить частью шестнадцатой следующего содержания: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, </w:t>
      </w:r>
      <w:hyperlink w:history="0" w:anchor="P68" w:tooltip="г) дополнить частью девятнадцатой следующего содержания: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w:anchor="P112" w:tooltip="о) дополнить частью двадцать девятой следующего содержания:">
        <w:r>
          <w:rPr>
            <w:sz w:val="24"/>
            <w:color w:val="0000ff"/>
          </w:rPr>
          <w:t xml:space="preserve">"о" пункта 4</w:t>
        </w:r>
      </w:hyperlink>
      <w:r>
        <w:rPr>
          <w:sz w:val="24"/>
        </w:rPr>
        <w:t xml:space="preserve">, </w:t>
      </w:r>
      <w:hyperlink w:history="0" w:anchor="P116" w:tooltip="5) статью 31 дополнить частью четвертой следующего содержания:">
        <w:r>
          <w:rPr>
            <w:sz w:val="24"/>
            <w:color w:val="0000ff"/>
          </w:rPr>
          <w:t xml:space="preserve">пункт 5 статьи 2</w:t>
        </w:r>
      </w:hyperlink>
      <w:r>
        <w:rPr>
          <w:sz w:val="24"/>
        </w:rPr>
        <w:t xml:space="preserve">, </w:t>
      </w:r>
      <w:hyperlink w:history="0" w:anchor="P133" w:tooltip="2) в статье 41:">
        <w:r>
          <w:rPr>
            <w:sz w:val="24"/>
            <w:color w:val="0000ff"/>
          </w:rPr>
          <w:t xml:space="preserve">пункт 2 статьи 3</w:t>
        </w:r>
      </w:hyperlink>
      <w:r>
        <w:rPr>
          <w:sz w:val="24"/>
        </w:rPr>
        <w:t xml:space="preserve">, </w:t>
      </w:r>
      <w:hyperlink w:history="0" w:anchor="P141" w:tooltip="Статья 4. О внесении изменения в Федеральный закон &quot;О федеральной службе безопасности&quot;">
        <w:r>
          <w:rPr>
            <w:sz w:val="24"/>
            <w:color w:val="0000ff"/>
          </w:rPr>
          <w:t xml:space="preserve">статьи 4</w:t>
        </w:r>
      </w:hyperlink>
      <w:r>
        <w:rPr>
          <w:sz w:val="24"/>
        </w:rPr>
        <w:t xml:space="preserve"> - </w:t>
      </w:r>
      <w:hyperlink w:history="0" w:anchor="P156" w:tooltip="Статья 6. О внесении изменения в Федеральный закон &quot;О государственной охране&quot;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w:anchor="P187" w:tooltip="1) в статье 44: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, </w:t>
      </w:r>
      <w:hyperlink w:history="0" w:anchor="P199" w:tooltip="3) дополнить статьей 44.1-1 следующего содержания: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w:anchor="P210" w:tooltip="4) статью 45: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, </w:t>
      </w:r>
      <w:hyperlink w:history="0" w:anchor="P224" w:tooltip="а) пункт 1 дополнить абзацем четырнадцатым следующего содержания: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 и </w:t>
      </w:r>
      <w:hyperlink w:history="0" w:anchor="P228" w:tooltip="б) дополнить пунктом 9.1 следующего содержания:">
        <w:r>
          <w:rPr>
            <w:sz w:val="24"/>
            <w:color w:val="0000ff"/>
          </w:rPr>
          <w:t xml:space="preserve">"б" пункта 5</w:t>
        </w:r>
      </w:hyperlink>
      <w:r>
        <w:rPr>
          <w:sz w:val="24"/>
        </w:rPr>
        <w:t xml:space="preserve">, </w:t>
      </w:r>
      <w:hyperlink w:history="0" w:anchor="P239" w:tooltip="6) статью 68 дополнить пунктом 10 следующего содержания:">
        <w:r>
          <w:rPr>
            <w:sz w:val="24"/>
            <w:color w:val="0000ff"/>
          </w:rPr>
          <w:t xml:space="preserve">пункты 6</w:t>
        </w:r>
      </w:hyperlink>
      <w:r>
        <w:rPr>
          <w:sz w:val="24"/>
        </w:rPr>
        <w:t xml:space="preserve"> и </w:t>
      </w:r>
      <w:hyperlink w:history="0" w:anchor="P243" w:tooltip="7) в статье 71:">
        <w:r>
          <w:rPr>
            <w:sz w:val="24"/>
            <w:color w:val="0000ff"/>
          </w:rPr>
          <w:t xml:space="preserve">7 статьи 9</w:t>
        </w:r>
      </w:hyperlink>
      <w:r>
        <w:rPr>
          <w:sz w:val="24"/>
        </w:rPr>
        <w:t xml:space="preserve">, </w:t>
      </w:r>
      <w:hyperlink w:history="0" w:anchor="P293" w:tooltip="Статья 13. О внесении изменения в Федеральный закон &quot;О Следственном комитете Российской Федерации&quot;">
        <w:r>
          <w:rPr>
            <w:sz w:val="24"/>
            <w:color w:val="0000ff"/>
          </w:rPr>
          <w:t xml:space="preserve">статьи 13</w:t>
        </w:r>
      </w:hyperlink>
      <w:r>
        <w:rPr>
          <w:sz w:val="24"/>
        </w:rPr>
        <w:t xml:space="preserve"> и </w:t>
      </w:r>
      <w:hyperlink w:history="0" w:anchor="P299" w:tooltip="Статья 14. О внесении изменения в Федеральный закон &quot;О полиции&quot;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настоящего Федерального закона вступают в силу с 1 сентября 2025 года.</w:t>
      </w:r>
    </w:p>
    <w:bookmarkStart w:id="325" w:name="P325"/>
    <w:bookmarkEnd w:id="3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w:anchor="P265" w:tooltip="а) в пункте 1 части 3 слова &quot;одного года&quot; заменить словами &quot;трех лет&quot;;">
        <w:r>
          <w:rPr>
            <w:sz w:val="24"/>
            <w:color w:val="0000ff"/>
          </w:rPr>
          <w:t xml:space="preserve">Подпункт "а" пункта 1 статьи 11</w:t>
        </w:r>
      </w:hyperlink>
      <w:r>
        <w:rPr>
          <w:sz w:val="24"/>
        </w:rPr>
        <w:t xml:space="preserve"> настоящего Федерального закона вступает в силу с 1 января 2026 года.</w:t>
      </w:r>
    </w:p>
    <w:bookmarkStart w:id="326" w:name="P326"/>
    <w:bookmarkEnd w:id="32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w:anchor="P24" w:tooltip="Статья 1. Государственная информационная система противодействия правонарушениям, совершаемым с использованием информационных и коммуникационных технологий">
        <w:r>
          <w:rPr>
            <w:sz w:val="24"/>
            <w:color w:val="0000ff"/>
          </w:rPr>
          <w:t xml:space="preserve">Статья 1</w:t>
        </w:r>
      </w:hyperlink>
      <w:r>
        <w:rPr>
          <w:sz w:val="24"/>
        </w:rPr>
        <w:t xml:space="preserve">, </w:t>
      </w:r>
      <w:hyperlink w:history="0" w:anchor="P64" w:tooltip="в) дополнить частью восемнадцатой следующего содержания:">
        <w:r>
          <w:rPr>
            <w:sz w:val="24"/>
            <w:color w:val="0000ff"/>
          </w:rPr>
          <w:t xml:space="preserve">подпункт "в" пункта 4 статьи 2</w:t>
        </w:r>
      </w:hyperlink>
      <w:r>
        <w:rPr>
          <w:sz w:val="24"/>
        </w:rPr>
        <w:t xml:space="preserve">, </w:t>
      </w:r>
      <w:hyperlink w:history="0" w:anchor="P124" w:tooltip="1) статью 9:">
        <w:r>
          <w:rPr>
            <w:sz w:val="24"/>
            <w:color w:val="0000ff"/>
          </w:rPr>
          <w:t xml:space="preserve">пункт 1 статьи 3</w:t>
        </w:r>
      </w:hyperlink>
      <w:r>
        <w:rPr>
          <w:sz w:val="24"/>
        </w:rPr>
        <w:t xml:space="preserve">, </w:t>
      </w:r>
      <w:hyperlink w:history="0" w:anchor="P162" w:tooltip="Статья 7. О внесении изменений в Федеральный закон &quot;О противодействии легализации (отмыванию) доходов, полученных преступным путем, и финансированию терроризма&quot;">
        <w:r>
          <w:rPr>
            <w:sz w:val="24"/>
            <w:color w:val="0000ff"/>
          </w:rPr>
          <w:t xml:space="preserve">статья 7</w:t>
        </w:r>
      </w:hyperlink>
      <w:r>
        <w:rPr>
          <w:sz w:val="24"/>
        </w:rPr>
        <w:t xml:space="preserve">, </w:t>
      </w:r>
      <w:hyperlink w:history="0" w:anchor="P177" w:tooltip="1) абзац первый статьи 6.2 после слов &quot;вправе направить&quot; дополнить словами &quot;, в том числе с использованием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&quot;;">
        <w:r>
          <w:rPr>
            <w:sz w:val="24"/>
            <w:color w:val="0000ff"/>
          </w:rPr>
          <w:t xml:space="preserve">пункт 1 статьи 8</w:t>
        </w:r>
      </w:hyperlink>
      <w:r>
        <w:rPr>
          <w:sz w:val="24"/>
        </w:rPr>
        <w:t xml:space="preserve">, </w:t>
      </w:r>
      <w:hyperlink w:history="0" w:anchor="P233" w:tooltip="г) дополнить пунктом 16 следующего содержания:">
        <w:r>
          <w:rPr>
            <w:sz w:val="24"/>
            <w:color w:val="0000ff"/>
          </w:rPr>
          <w:t xml:space="preserve">подпункт "г" пункта 5 статьи 9</w:t>
        </w:r>
      </w:hyperlink>
      <w:r>
        <w:rPr>
          <w:sz w:val="24"/>
        </w:rPr>
        <w:t xml:space="preserve">, </w:t>
      </w:r>
      <w:hyperlink w:history="0" w:anchor="P256" w:tooltip="2) часть 7.2 статьи 6 дополнить пунктом 5 следующего содержания:">
        <w:r>
          <w:rPr>
            <w:sz w:val="24"/>
            <w:color w:val="0000ff"/>
          </w:rPr>
          <w:t xml:space="preserve">пункт 2 статьи 10</w:t>
        </w:r>
      </w:hyperlink>
      <w:r>
        <w:rPr>
          <w:sz w:val="24"/>
        </w:rPr>
        <w:t xml:space="preserve">, </w:t>
      </w:r>
      <w:hyperlink w:history="0" w:anchor="P269" w:tooltip="в) дополнить частью 4.5 следующего содержания:">
        <w:r>
          <w:rPr>
            <w:sz w:val="24"/>
            <w:color w:val="0000ff"/>
          </w:rPr>
          <w:t xml:space="preserve">подпункт "в" пункта 1</w:t>
        </w:r>
      </w:hyperlink>
      <w:r>
        <w:rPr>
          <w:sz w:val="24"/>
        </w:rPr>
        <w:t xml:space="preserve">, </w:t>
      </w:r>
      <w:hyperlink w:history="0" w:anchor="P273" w:tooltip="2) статью 10.2-1 дополнить частью 4.1 следующего содержания: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- </w:t>
      </w:r>
      <w:hyperlink w:history="0" w:anchor="P281" w:tooltip="4) часть 1 статьи 10.7 дополнить пунктом 8 следующего содержания:">
        <w:r>
          <w:rPr>
            <w:sz w:val="24"/>
            <w:color w:val="0000ff"/>
          </w:rPr>
          <w:t xml:space="preserve">4 статьи 11</w:t>
        </w:r>
      </w:hyperlink>
      <w:r>
        <w:rPr>
          <w:sz w:val="24"/>
        </w:rPr>
        <w:t xml:space="preserve">, </w:t>
      </w:r>
      <w:hyperlink w:history="0" w:anchor="P286" w:tooltip="Статья 12. О внесении изменения в Федеральный закон &quot;О микрофинансовой деятельности и микрофинансовых организациях&quot;">
        <w:r>
          <w:rPr>
            <w:sz w:val="24"/>
            <w:color w:val="0000ff"/>
          </w:rPr>
          <w:t xml:space="preserve">статья 12</w:t>
        </w:r>
      </w:hyperlink>
      <w:r>
        <w:rPr>
          <w:sz w:val="24"/>
        </w:rPr>
        <w:t xml:space="preserve">, </w:t>
      </w:r>
      <w:hyperlink w:history="0" w:anchor="P315" w:tooltip="2. Владелец сервиса размещения объявлений:">
        <w:r>
          <w:rPr>
            <w:sz w:val="24"/>
            <w:color w:val="0000ff"/>
          </w:rPr>
          <w:t xml:space="preserve">часть 2 статьи 15</w:t>
        </w:r>
      </w:hyperlink>
      <w:r>
        <w:rPr>
          <w:sz w:val="24"/>
        </w:rPr>
        <w:t xml:space="preserve"> настоящего Федерального закона вступают в силу с 1 марта 2026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 микрофинансовым организациям, определенным </w:t>
      </w:r>
      <w:hyperlink w:history="0" r:id="rId99" w:tooltip="Федеральный закон от 02.07.2010 N 151-ФЗ (ред. от 22.07.2024) &quot;О микрофинансовой деятельности и микрофинансовых организациях&quot; (с изм. и доп., вступ. в силу с 01.03.2025) {КонсультантПлюс}">
        <w:r>
          <w:rPr>
            <w:sz w:val="24"/>
            <w:color w:val="0000ff"/>
          </w:rPr>
          <w:t xml:space="preserve">пунктом 2.2 части 1 статьи 2</w:t>
        </w:r>
      </w:hyperlink>
      <w:r>
        <w:rPr>
          <w:sz w:val="24"/>
        </w:rPr>
        <w:t xml:space="preserve"> Федерального закона от 2 июля 2010 года N 151-ФЗ "О микрофинансовой деятельности и микрофинансовых организациях", положения абзаца первого пункта 1.5-2, абзаца второго пункта 1.12-1, пункта 5.8-2 статьи 7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 (в редакции настоящего Федерального закона) и части 14 статьи 9 Федерального закона от 2 июля 2010 года N 151-ФЗ "О микрофинансовой деятельности и микрофинансовых организациях" применяются с 1 марта 2027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 нормативным правовым актам Российской Федерации, устанавливающим обязательные требования и предусмотренным </w:t>
      </w:r>
      <w:hyperlink w:history="0" w:anchor="P27" w:tooltip="2. Положение о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утверждается Правительством Российской Федерации по согласованию с федеральным органом исполнительной власти в области обеспечения безопасности.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, </w:t>
      </w:r>
      <w:hyperlink w:history="0" w:anchor="P29" w:tooltip="4. Перечень информации, обрабатываемой в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порядок включения информации в указанную государственную информационную систему и исключения информации из нее, перечень лиц, предоставляющих в указанную государственную информационную систему информацию, в том числе указанную в части 5 настоящей статьи, порядок предоставления доступа к информации, содержащейся в указан...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- </w:t>
      </w:r>
      <w:hyperlink w:history="0" w:anchor="P32" w:tooltip="7. Порядок взаимодействия государственных органов и организаций, указанных в части 6 настоящей статьи, с государственной информационной системой противодействия правонарушениям, совершаемым с использованием информационных и коммуникационных технологий, устанавливается Правительством Российской Федерации по согласованию с федеральным органом исполнительной власти в области обеспечения безопасности.">
        <w:r>
          <w:rPr>
            <w:sz w:val="24"/>
            <w:color w:val="0000ff"/>
          </w:rPr>
          <w:t xml:space="preserve">7 статьи 1</w:t>
        </w:r>
      </w:hyperlink>
      <w:r>
        <w:rPr>
          <w:sz w:val="24"/>
        </w:rPr>
        <w:t xml:space="preserve"> настоящего Федерального закона, </w:t>
      </w:r>
      <w:hyperlink w:history="0" r:id="rId100" w:tooltip="Закон РФ от 07.02.1992 N 2300-1 (ред. от 01.04.2025) &quot;О защите прав потребителей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пунктом 2 статьи 41</w:t>
        </w:r>
      </w:hyperlink>
      <w:r>
        <w:rPr>
          <w:sz w:val="24"/>
        </w:rPr>
        <w:t xml:space="preserve"> Закона Российской Федерации от 7 февраля 1992 года N 2300-I "О защите прав потребителей", пунктом 1.1 статьи 44.1, пунктами 2 и 4 статьи 44.1-1, пунктом 10 статьи 45 и пунктами 1 и 9.1 статьи 46 Федерального закона от 7 июля 2003 года N 126-ФЗ "О связи" (в редакции настоящего Федерального закона), частью 4.5 статьи 10.1, частью 4.1 статьи 10.2-1, пунктом 15 части 1 статьи 10.6, пунктом 8 части 1 статьи 10.7 Федерального закона от 27 июля 2006 года N 149-ФЗ "Об информации, информационных технологиях и о защите информации", не применяются положения </w:t>
      </w:r>
      <w:hyperlink w:history="0" r:id="rId101" w:tooltip="Федеральный закон от 31.07.2020 N 247-ФЗ (ред. от 28.02.2025) &quot;Об обязательных требованиях в Российской Федерации&quot; {КонсультантПлюс}">
        <w:r>
          <w:rPr>
            <w:sz w:val="24"/>
            <w:color w:val="0000ff"/>
          </w:rPr>
          <w:t xml:space="preserve">частей 1</w:t>
        </w:r>
      </w:hyperlink>
      <w:r>
        <w:rPr>
          <w:sz w:val="24"/>
        </w:rPr>
        <w:t xml:space="preserve"> и </w:t>
      </w:r>
      <w:hyperlink w:history="0" r:id="rId102" w:tooltip="Федеральный закон от 31.07.2020 N 247-ФЗ (ред. от 28.02.2025) &quot;Об обязательных требованиях в Российской Федерации&quot; {КонсультантПлюс}">
        <w:r>
          <w:rPr>
            <w:sz w:val="24"/>
            <w:color w:val="0000ff"/>
          </w:rPr>
          <w:t xml:space="preserve">4 статьи 3</w:t>
        </w:r>
      </w:hyperlink>
      <w:r>
        <w:rPr>
          <w:sz w:val="24"/>
        </w:rPr>
        <w:t xml:space="preserve"> Федерального закона от 31 июля 2020 года N 247-ФЗ "Об обязательных требованиях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Правительство Российской Федерации вправе установить на период до 2030 года особенности применения Федерального </w:t>
      </w:r>
      <w:hyperlink w:history="0" r:id="rId103" w:tooltip="Федеральный закон от 07.07.2003 N 126-ФЗ (ред. от 01.04.2025) &quot;О связи&quot; (с изм. и доп., вступ. в силу с 01.09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7 июля 2003 года N 126-ФЗ "О связи" (в редакции настоящего Федерального закона) на территориях субъектов Российской Федерации, названных в </w:t>
      </w:r>
      <w:hyperlink w:history="0" r:id="rId104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Указе</w:t>
        </w:r>
      </w:hyperlink>
      <w:r>
        <w:rPr>
          <w:sz w:val="24"/>
        </w:rPr>
        <w:t xml:space="preserve"> Президента Российской Федерации от 19 октября 2022 года N 757 "О мерах, осуществляемых в субъектах Российской Федерации в связи с Указом Президента Российской Федерации от 19 октября 2022 г. N 756".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41-ФЗ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01.04.2025 N 41-ФЗ</w:t>
            <w:br/>
            <w:t>"О создании государственной информационной системы противодействия правонарушени...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8701&amp;date=03.04.2025&amp;demo=2" TargetMode = "External"/>
	<Relationship Id="rId8" Type="http://schemas.openxmlformats.org/officeDocument/2006/relationships/hyperlink" Target="https://login.consultant.ru/link/?req=doc&amp;base=LAW&amp;n=495490&amp;date=03.04.2025&amp;dst=100065&amp;field=134&amp;demo=2" TargetMode = "External"/>
	<Relationship Id="rId9" Type="http://schemas.openxmlformats.org/officeDocument/2006/relationships/hyperlink" Target="https://login.consultant.ru/link/?req=doc&amp;base=LAW&amp;n=495490&amp;date=03.04.2025&amp;demo=2" TargetMode = "External"/>
	<Relationship Id="rId10" Type="http://schemas.openxmlformats.org/officeDocument/2006/relationships/hyperlink" Target="https://login.consultant.ru/link/?req=doc&amp;base=LAW&amp;n=495490&amp;date=03.04.2025&amp;dst=1535&amp;field=134&amp;demo=2" TargetMode = "External"/>
	<Relationship Id="rId11" Type="http://schemas.openxmlformats.org/officeDocument/2006/relationships/hyperlink" Target="https://login.consultant.ru/link/?req=doc&amp;base=LAW&amp;n=498701&amp;date=03.04.2025&amp;dst=1424&amp;field=134&amp;demo=2" TargetMode = "External"/>
	<Relationship Id="rId12" Type="http://schemas.openxmlformats.org/officeDocument/2006/relationships/hyperlink" Target="https://login.consultant.ru/link/?req=doc&amp;base=LAW&amp;n=498701&amp;date=03.04.2025&amp;dst=1424&amp;field=134&amp;demo=2" TargetMode = "External"/>
	<Relationship Id="rId13" Type="http://schemas.openxmlformats.org/officeDocument/2006/relationships/hyperlink" Target="https://login.consultant.ru/link/?req=doc&amp;base=LAW&amp;n=491401&amp;date=03.04.2025&amp;dst=673&amp;field=134&amp;demo=2" TargetMode = "External"/>
	<Relationship Id="rId14" Type="http://schemas.openxmlformats.org/officeDocument/2006/relationships/hyperlink" Target="https://login.consultant.ru/link/?req=doc&amp;base=LAW&amp;n=498701&amp;date=03.04.2025&amp;dst=1424&amp;field=134&amp;demo=2" TargetMode = "External"/>
	<Relationship Id="rId15" Type="http://schemas.openxmlformats.org/officeDocument/2006/relationships/hyperlink" Target="https://login.consultant.ru/link/?req=doc&amp;base=LAW&amp;n=495490&amp;date=03.04.2025&amp;dst=1424&amp;field=134&amp;demo=2" TargetMode = "External"/>
	<Relationship Id="rId16" Type="http://schemas.openxmlformats.org/officeDocument/2006/relationships/hyperlink" Target="https://login.consultant.ru/link/?req=doc&amp;base=LAW&amp;n=483333&amp;date=03.04.2025&amp;dst=1117&amp;field=134&amp;demo=2" TargetMode = "External"/>
	<Relationship Id="rId17" Type="http://schemas.openxmlformats.org/officeDocument/2006/relationships/hyperlink" Target="https://login.consultant.ru/link/?req=doc&amp;base=LAW&amp;n=482707&amp;date=03.04.2025&amp;dst=100202&amp;field=134&amp;demo=2" TargetMode = "External"/>
	<Relationship Id="rId18" Type="http://schemas.openxmlformats.org/officeDocument/2006/relationships/hyperlink" Target="https://login.consultant.ru/link/?req=doc&amp;base=LAW&amp;n=495490&amp;date=03.04.2025&amp;dst=1424&amp;field=134&amp;demo=2" TargetMode = "External"/>
	<Relationship Id="rId19" Type="http://schemas.openxmlformats.org/officeDocument/2006/relationships/hyperlink" Target="https://login.consultant.ru/link/?req=doc&amp;base=LAW&amp;n=495490&amp;date=03.04.2025&amp;dst=1424&amp;field=134&amp;demo=2" TargetMode = "External"/>
	<Relationship Id="rId20" Type="http://schemas.openxmlformats.org/officeDocument/2006/relationships/hyperlink" Target="https://login.consultant.ru/link/?req=doc&amp;base=LAW&amp;n=495490&amp;date=03.04.2025&amp;dst=1424&amp;field=134&amp;demo=2" TargetMode = "External"/>
	<Relationship Id="rId21" Type="http://schemas.openxmlformats.org/officeDocument/2006/relationships/hyperlink" Target="https://login.consultant.ru/link/?req=doc&amp;base=LAW&amp;n=495490&amp;date=03.04.2025&amp;dst=1424&amp;field=134&amp;demo=2" TargetMode = "External"/>
	<Relationship Id="rId22" Type="http://schemas.openxmlformats.org/officeDocument/2006/relationships/hyperlink" Target="https://login.consultant.ru/link/?req=doc&amp;base=LAW&amp;n=495490&amp;date=03.04.2025&amp;dst=1424&amp;field=134&amp;demo=2" TargetMode = "External"/>
	<Relationship Id="rId23" Type="http://schemas.openxmlformats.org/officeDocument/2006/relationships/hyperlink" Target="https://login.consultant.ru/link/?req=doc&amp;base=LAW&amp;n=495490&amp;date=03.04.2025&amp;dst=1424&amp;field=134&amp;demo=2" TargetMode = "External"/>
	<Relationship Id="rId24" Type="http://schemas.openxmlformats.org/officeDocument/2006/relationships/hyperlink" Target="https://login.consultant.ru/link/?req=doc&amp;base=LAW&amp;n=495490&amp;date=03.04.2025&amp;dst=1424&amp;field=134&amp;demo=2" TargetMode = "External"/>
	<Relationship Id="rId25" Type="http://schemas.openxmlformats.org/officeDocument/2006/relationships/hyperlink" Target="https://login.consultant.ru/link/?req=doc&amp;base=LAW&amp;n=495490&amp;date=03.04.2025&amp;dst=1424&amp;field=134&amp;demo=2" TargetMode = "External"/>
	<Relationship Id="rId26" Type="http://schemas.openxmlformats.org/officeDocument/2006/relationships/hyperlink" Target="https://login.consultant.ru/link/?req=doc&amp;base=LAW&amp;n=495490&amp;date=03.04.2025&amp;dst=1424&amp;field=134&amp;demo=2" TargetMode = "External"/>
	<Relationship Id="rId27" Type="http://schemas.openxmlformats.org/officeDocument/2006/relationships/hyperlink" Target="https://login.consultant.ru/link/?req=doc&amp;base=LAW&amp;n=495490&amp;date=03.04.2025&amp;dst=1424&amp;field=134&amp;demo=2" TargetMode = "External"/>
	<Relationship Id="rId28" Type="http://schemas.openxmlformats.org/officeDocument/2006/relationships/hyperlink" Target="https://login.consultant.ru/link/?req=doc&amp;base=LAW&amp;n=495490&amp;date=03.04.2025&amp;dst=1424&amp;field=134&amp;demo=2" TargetMode = "External"/>
	<Relationship Id="rId29" Type="http://schemas.openxmlformats.org/officeDocument/2006/relationships/hyperlink" Target="https://login.consultant.ru/link/?req=doc&amp;base=LAW&amp;n=495490&amp;date=03.04.2025&amp;dst=1430&amp;field=134&amp;demo=2" TargetMode = "External"/>
	<Relationship Id="rId30" Type="http://schemas.openxmlformats.org/officeDocument/2006/relationships/hyperlink" Target="https://login.consultant.ru/link/?req=doc&amp;base=LAW&amp;n=482748&amp;date=03.04.2025&amp;demo=2" TargetMode = "External"/>
	<Relationship Id="rId31" Type="http://schemas.openxmlformats.org/officeDocument/2006/relationships/hyperlink" Target="https://login.consultant.ru/link/?req=doc&amp;base=LAW&amp;n=482748&amp;date=03.04.2025&amp;dst=118&amp;field=134&amp;demo=2" TargetMode = "External"/>
	<Relationship Id="rId32" Type="http://schemas.openxmlformats.org/officeDocument/2006/relationships/hyperlink" Target="https://login.consultant.ru/link/?req=doc&amp;base=LAW&amp;n=482748&amp;date=03.04.2025&amp;dst=118&amp;field=134&amp;demo=2" TargetMode = "External"/>
	<Relationship Id="rId33" Type="http://schemas.openxmlformats.org/officeDocument/2006/relationships/hyperlink" Target="https://login.consultant.ru/link/?req=doc&amp;base=LAW&amp;n=482707&amp;date=03.04.2025&amp;dst=100202&amp;field=134&amp;demo=2" TargetMode = "External"/>
	<Relationship Id="rId34" Type="http://schemas.openxmlformats.org/officeDocument/2006/relationships/hyperlink" Target="https://login.consultant.ru/link/?req=doc&amp;base=LAW&amp;n=482748&amp;date=03.04.2025&amp;dst=118&amp;field=134&amp;demo=2" TargetMode = "External"/>
	<Relationship Id="rId35" Type="http://schemas.openxmlformats.org/officeDocument/2006/relationships/hyperlink" Target="https://login.consultant.ru/link/?req=doc&amp;base=LAW&amp;n=482748&amp;date=03.04.2025&amp;dst=118&amp;field=134&amp;demo=2" TargetMode = "External"/>
	<Relationship Id="rId36" Type="http://schemas.openxmlformats.org/officeDocument/2006/relationships/hyperlink" Target="https://login.consultant.ru/link/?req=doc&amp;base=LAW&amp;n=482748&amp;date=03.04.2025&amp;dst=140&amp;field=134&amp;demo=2" TargetMode = "External"/>
	<Relationship Id="rId37" Type="http://schemas.openxmlformats.org/officeDocument/2006/relationships/hyperlink" Target="https://login.consultant.ru/link/?req=doc&amp;base=LAW&amp;n=482748&amp;date=03.04.2025&amp;dst=140&amp;field=134&amp;demo=2" TargetMode = "External"/>
	<Relationship Id="rId38" Type="http://schemas.openxmlformats.org/officeDocument/2006/relationships/hyperlink" Target="https://login.consultant.ru/link/?req=doc&amp;base=LAW&amp;n=482748&amp;date=03.04.2025&amp;dst=141&amp;field=134&amp;demo=2" TargetMode = "External"/>
	<Relationship Id="rId39" Type="http://schemas.openxmlformats.org/officeDocument/2006/relationships/hyperlink" Target="https://login.consultant.ru/link/?req=doc&amp;base=LAW&amp;n=482748&amp;date=03.04.2025&amp;dst=140&amp;field=134&amp;demo=2" TargetMode = "External"/>
	<Relationship Id="rId40" Type="http://schemas.openxmlformats.org/officeDocument/2006/relationships/hyperlink" Target="https://login.consultant.ru/link/?req=doc&amp;base=LAW&amp;n=500027&amp;date=03.04.2025&amp;dst=100321&amp;field=134&amp;demo=2" TargetMode = "External"/>
	<Relationship Id="rId41" Type="http://schemas.openxmlformats.org/officeDocument/2006/relationships/hyperlink" Target="https://login.consultant.ru/link/?req=doc&amp;base=LAW&amp;n=500099&amp;date=03.04.2025&amp;dst=100079&amp;field=134&amp;demo=2" TargetMode = "External"/>
	<Relationship Id="rId42" Type="http://schemas.openxmlformats.org/officeDocument/2006/relationships/hyperlink" Target="https://login.consultant.ru/link/?req=doc&amp;base=LAW&amp;n=500099&amp;date=03.04.2025&amp;dst=39&amp;field=134&amp;demo=2" TargetMode = "External"/>
	<Relationship Id="rId43" Type="http://schemas.openxmlformats.org/officeDocument/2006/relationships/hyperlink" Target="https://login.consultant.ru/link/?req=doc&amp;base=LAW&amp;n=500099&amp;date=03.04.2025&amp;dst=100079&amp;field=134&amp;demo=2" TargetMode = "External"/>
	<Relationship Id="rId44" Type="http://schemas.openxmlformats.org/officeDocument/2006/relationships/hyperlink" Target="https://login.consultant.ru/link/?req=doc&amp;base=LAW&amp;n=500028&amp;date=03.04.2025&amp;dst=207&amp;field=134&amp;demo=2" TargetMode = "External"/>
	<Relationship Id="rId45" Type="http://schemas.openxmlformats.org/officeDocument/2006/relationships/hyperlink" Target="https://login.consultant.ru/link/?req=doc&amp;base=LAW&amp;n=495280&amp;date=03.04.2025&amp;dst=100180&amp;field=134&amp;demo=2" TargetMode = "External"/>
	<Relationship Id="rId46" Type="http://schemas.openxmlformats.org/officeDocument/2006/relationships/hyperlink" Target="https://login.consultant.ru/link/?req=doc&amp;base=LAW&amp;n=495280&amp;date=03.04.2025&amp;dst=754&amp;field=134&amp;demo=2" TargetMode = "External"/>
	<Relationship Id="rId47" Type="http://schemas.openxmlformats.org/officeDocument/2006/relationships/hyperlink" Target="https://login.consultant.ru/link/?req=doc&amp;base=LAW&amp;n=495280&amp;date=03.04.2025&amp;dst=192&amp;field=134&amp;demo=2" TargetMode = "External"/>
	<Relationship Id="rId48" Type="http://schemas.openxmlformats.org/officeDocument/2006/relationships/hyperlink" Target="https://login.consultant.ru/link/?req=doc&amp;base=LAW&amp;n=495280&amp;date=03.04.2025&amp;dst=100180&amp;field=134&amp;demo=2" TargetMode = "External"/>
	<Relationship Id="rId49" Type="http://schemas.openxmlformats.org/officeDocument/2006/relationships/hyperlink" Target="https://login.consultant.ru/link/?req=doc&amp;base=LAW&amp;n=482707&amp;date=03.04.2025&amp;dst=100189&amp;field=134&amp;demo=2" TargetMode = "External"/>
	<Relationship Id="rId50" Type="http://schemas.openxmlformats.org/officeDocument/2006/relationships/hyperlink" Target="https://login.consultant.ru/link/?req=doc&amp;base=LAW&amp;n=482707&amp;date=03.04.2025&amp;dst=100202&amp;field=134&amp;demo=2" TargetMode = "External"/>
	<Relationship Id="rId51" Type="http://schemas.openxmlformats.org/officeDocument/2006/relationships/hyperlink" Target="https://login.consultant.ru/link/?req=doc&amp;base=LAW&amp;n=491399&amp;date=03.04.2025&amp;demo=2" TargetMode = "External"/>
	<Relationship Id="rId52" Type="http://schemas.openxmlformats.org/officeDocument/2006/relationships/hyperlink" Target="https://login.consultant.ru/link/?req=doc&amp;base=LAW&amp;n=499911&amp;date=03.04.2025&amp;dst=891&amp;field=134&amp;demo=2" TargetMode = "External"/>
	<Relationship Id="rId53" Type="http://schemas.openxmlformats.org/officeDocument/2006/relationships/hyperlink" Target="https://login.consultant.ru/link/?req=doc&amp;base=LAW&amp;n=491399&amp;date=03.04.2025&amp;dst=100434&amp;field=134&amp;demo=2" TargetMode = "External"/>
	<Relationship Id="rId54" Type="http://schemas.openxmlformats.org/officeDocument/2006/relationships/hyperlink" Target="https://login.consultant.ru/link/?req=doc&amp;base=LAW&amp;n=486889&amp;date=03.04.2025&amp;demo=2" TargetMode = "External"/>
	<Relationship Id="rId55" Type="http://schemas.openxmlformats.org/officeDocument/2006/relationships/hyperlink" Target="https://login.consultant.ru/link/?req=doc&amp;base=LAW&amp;n=486889&amp;date=03.04.2025&amp;dst=100481&amp;field=134&amp;demo=2" TargetMode = "External"/>
	<Relationship Id="rId56" Type="http://schemas.openxmlformats.org/officeDocument/2006/relationships/hyperlink" Target="https://login.consultant.ru/link/?req=doc&amp;base=LAW&amp;n=486889&amp;date=03.04.2025&amp;dst=330&amp;field=134&amp;demo=2" TargetMode = "External"/>
	<Relationship Id="rId57" Type="http://schemas.openxmlformats.org/officeDocument/2006/relationships/hyperlink" Target="https://login.consultant.ru/link/?req=doc&amp;base=LAW&amp;n=486889&amp;date=03.04.2025&amp;dst=1127&amp;field=134&amp;demo=2" TargetMode = "External"/>
	<Relationship Id="rId58" Type="http://schemas.openxmlformats.org/officeDocument/2006/relationships/hyperlink" Target="https://login.consultant.ru/link/?req=doc&amp;base=LAW&amp;n=486889&amp;date=03.04.2025&amp;dst=100481&amp;field=134&amp;demo=2" TargetMode = "External"/>
	<Relationship Id="rId59" Type="http://schemas.openxmlformats.org/officeDocument/2006/relationships/hyperlink" Target="https://login.consultant.ru/link/?req=doc&amp;base=LAW&amp;n=502266&amp;date=03.04.2025&amp;dst=337&amp;field=134&amp;demo=2" TargetMode = "External"/>
	<Relationship Id="rId60" Type="http://schemas.openxmlformats.org/officeDocument/2006/relationships/hyperlink" Target="https://login.consultant.ru/link/?req=doc&amp;base=LAW&amp;n=486889&amp;date=03.04.2025&amp;demo=2" TargetMode = "External"/>
	<Relationship Id="rId61" Type="http://schemas.openxmlformats.org/officeDocument/2006/relationships/hyperlink" Target="https://login.consultant.ru/link/?req=doc&amp;base=LAW&amp;n=486889&amp;date=03.04.2025&amp;dst=100487&amp;field=134&amp;demo=2" TargetMode = "External"/>
	<Relationship Id="rId62" Type="http://schemas.openxmlformats.org/officeDocument/2006/relationships/hyperlink" Target="https://login.consultant.ru/link/?req=doc&amp;base=LAW&amp;n=486889&amp;date=03.04.2025&amp;dst=100487&amp;field=134&amp;demo=2" TargetMode = "External"/>
	<Relationship Id="rId63" Type="http://schemas.openxmlformats.org/officeDocument/2006/relationships/hyperlink" Target="https://login.consultant.ru/link/?req=doc&amp;base=LAW&amp;n=494996&amp;date=03.04.2025&amp;dst=282&amp;field=134&amp;demo=2" TargetMode = "External"/>
	<Relationship Id="rId64" Type="http://schemas.openxmlformats.org/officeDocument/2006/relationships/hyperlink" Target="https://login.consultant.ru/link/?req=doc&amp;base=LAW&amp;n=486889&amp;date=03.04.2025&amp;dst=100487&amp;field=134&amp;demo=2" TargetMode = "External"/>
	<Relationship Id="rId65" Type="http://schemas.openxmlformats.org/officeDocument/2006/relationships/hyperlink" Target="https://login.consultant.ru/link/?req=doc&amp;base=LAW&amp;n=494996&amp;date=03.04.2025&amp;dst=282&amp;field=134&amp;demo=2" TargetMode = "External"/>
	<Relationship Id="rId66" Type="http://schemas.openxmlformats.org/officeDocument/2006/relationships/hyperlink" Target="https://login.consultant.ru/link/?req=doc&amp;base=LAW&amp;n=486889&amp;date=03.04.2025&amp;dst=100487&amp;field=134&amp;demo=2" TargetMode = "External"/>
	<Relationship Id="rId67" Type="http://schemas.openxmlformats.org/officeDocument/2006/relationships/hyperlink" Target="https://login.consultant.ru/link/?req=doc&amp;base=LAW&amp;n=486889&amp;date=03.04.2025&amp;dst=100487&amp;field=134&amp;demo=2" TargetMode = "External"/>
	<Relationship Id="rId68" Type="http://schemas.openxmlformats.org/officeDocument/2006/relationships/hyperlink" Target="https://login.consultant.ru/link/?req=doc&amp;base=LAW&amp;n=482834&amp;date=03.04.2025&amp;demo=2" TargetMode = "External"/>
	<Relationship Id="rId69" Type="http://schemas.openxmlformats.org/officeDocument/2006/relationships/hyperlink" Target="https://login.consultant.ru/link/?req=doc&amp;base=LAW&amp;n=486889&amp;date=03.04.2025&amp;dst=100496&amp;field=134&amp;demo=2" TargetMode = "External"/>
	<Relationship Id="rId70" Type="http://schemas.openxmlformats.org/officeDocument/2006/relationships/hyperlink" Target="https://login.consultant.ru/link/?req=doc&amp;base=LAW&amp;n=486889&amp;date=03.04.2025&amp;dst=106&amp;field=134&amp;demo=2" TargetMode = "External"/>
	<Relationship Id="rId71" Type="http://schemas.openxmlformats.org/officeDocument/2006/relationships/hyperlink" Target="https://login.consultant.ru/link/?req=doc&amp;base=LAW&amp;n=486889&amp;date=03.04.2025&amp;dst=100496&amp;field=134&amp;demo=2" TargetMode = "External"/>
	<Relationship Id="rId72" Type="http://schemas.openxmlformats.org/officeDocument/2006/relationships/hyperlink" Target="https://login.consultant.ru/link/?req=doc&amp;base=LAW&amp;n=486889&amp;date=03.04.2025&amp;dst=737&amp;field=134&amp;demo=2" TargetMode = "External"/>
	<Relationship Id="rId73" Type="http://schemas.openxmlformats.org/officeDocument/2006/relationships/hyperlink" Target="https://login.consultant.ru/link/?req=doc&amp;base=LAW&amp;n=486889&amp;date=03.04.2025&amp;dst=100496&amp;field=134&amp;demo=2" TargetMode = "External"/>
	<Relationship Id="rId74" Type="http://schemas.openxmlformats.org/officeDocument/2006/relationships/hyperlink" Target="https://login.consultant.ru/link/?req=doc&amp;base=LAW&amp;n=486889&amp;date=03.04.2025&amp;dst=100496&amp;field=134&amp;demo=2" TargetMode = "External"/>
	<Relationship Id="rId75" Type="http://schemas.openxmlformats.org/officeDocument/2006/relationships/hyperlink" Target="https://login.consultant.ru/link/?req=doc&amp;base=LAW&amp;n=486889&amp;date=03.04.2025&amp;dst=100617&amp;field=134&amp;demo=2" TargetMode = "External"/>
	<Relationship Id="rId76" Type="http://schemas.openxmlformats.org/officeDocument/2006/relationships/hyperlink" Target="https://login.consultant.ru/link/?req=doc&amp;base=LAW&amp;n=486889&amp;date=03.04.2025&amp;dst=100683&amp;field=134&amp;demo=2" TargetMode = "External"/>
	<Relationship Id="rId77" Type="http://schemas.openxmlformats.org/officeDocument/2006/relationships/hyperlink" Target="https://login.consultant.ru/link/?req=doc&amp;base=LAW&amp;n=486889&amp;date=03.04.2025&amp;dst=100684&amp;field=134&amp;demo=2" TargetMode = "External"/>
	<Relationship Id="rId78" Type="http://schemas.openxmlformats.org/officeDocument/2006/relationships/hyperlink" Target="https://login.consultant.ru/link/?req=doc&amp;base=LAW&amp;n=486889&amp;date=03.04.2025&amp;dst=100683&amp;field=134&amp;demo=2" TargetMode = "External"/>
	<Relationship Id="rId79" Type="http://schemas.openxmlformats.org/officeDocument/2006/relationships/hyperlink" Target="https://login.consultant.ru/link/?req=doc&amp;base=LAW&amp;n=486889&amp;date=03.04.2025&amp;dst=100683&amp;field=134&amp;demo=2" TargetMode = "External"/>
	<Relationship Id="rId80" Type="http://schemas.openxmlformats.org/officeDocument/2006/relationships/hyperlink" Target="https://login.consultant.ru/link/?req=doc&amp;base=LAW&amp;n=490121&amp;date=03.04.2025&amp;demo=2" TargetMode = "External"/>
	<Relationship Id="rId81" Type="http://schemas.openxmlformats.org/officeDocument/2006/relationships/hyperlink" Target="https://login.consultant.ru/link/?req=doc&amp;base=LAW&amp;n=490121&amp;date=03.04.2025&amp;dst=835&amp;field=134&amp;demo=2" TargetMode = "External"/>
	<Relationship Id="rId82" Type="http://schemas.openxmlformats.org/officeDocument/2006/relationships/hyperlink" Target="https://login.consultant.ru/link/?req=doc&amp;base=LAW&amp;n=499489&amp;date=03.04.2025&amp;dst=300&amp;field=134&amp;demo=2" TargetMode = "External"/>
	<Relationship Id="rId83" Type="http://schemas.openxmlformats.org/officeDocument/2006/relationships/hyperlink" Target="https://login.consultant.ru/link/?req=doc&amp;base=LAW&amp;n=482707&amp;date=03.04.2025&amp;dst=100189&amp;field=134&amp;demo=2" TargetMode = "External"/>
	<Relationship Id="rId84" Type="http://schemas.openxmlformats.org/officeDocument/2006/relationships/hyperlink" Target="https://login.consultant.ru/link/?req=doc&amp;base=LAW&amp;n=483355&amp;date=03.04.2025&amp;demo=2" TargetMode = "External"/>
	<Relationship Id="rId85" Type="http://schemas.openxmlformats.org/officeDocument/2006/relationships/hyperlink" Target="https://login.consultant.ru/link/?req=doc&amp;base=LAW&amp;n=483355&amp;date=03.04.2025&amp;dst=77&amp;field=134&amp;demo=2" TargetMode = "External"/>
	<Relationship Id="rId86" Type="http://schemas.openxmlformats.org/officeDocument/2006/relationships/hyperlink" Target="https://login.consultant.ru/link/?req=doc&amp;base=LAW&amp;n=500166&amp;date=03.04.2025&amp;dst=243&amp;field=134&amp;demo=2" TargetMode = "External"/>
	<Relationship Id="rId87" Type="http://schemas.openxmlformats.org/officeDocument/2006/relationships/hyperlink" Target="https://login.consultant.ru/link/?req=doc&amp;base=LAW&amp;n=483355&amp;date=03.04.2025&amp;dst=337&amp;field=134&amp;demo=2" TargetMode = "External"/>
	<Relationship Id="rId88" Type="http://schemas.openxmlformats.org/officeDocument/2006/relationships/hyperlink" Target="https://login.consultant.ru/link/?req=doc&amp;base=LAW&amp;n=500166&amp;date=03.04.2025&amp;dst=77&amp;field=134&amp;demo=2" TargetMode = "External"/>
	<Relationship Id="rId89" Type="http://schemas.openxmlformats.org/officeDocument/2006/relationships/hyperlink" Target="https://login.consultant.ru/link/?req=doc&amp;base=LAW&amp;n=500166&amp;date=03.04.2025&amp;dst=772&amp;field=134&amp;demo=2" TargetMode = "External"/>
	<Relationship Id="rId90" Type="http://schemas.openxmlformats.org/officeDocument/2006/relationships/hyperlink" Target="https://login.consultant.ru/link/?req=doc&amp;base=LAW&amp;n=500166&amp;date=03.04.2025&amp;dst=476&amp;field=134&amp;demo=2" TargetMode = "External"/>
	<Relationship Id="rId91" Type="http://schemas.openxmlformats.org/officeDocument/2006/relationships/hyperlink" Target="https://login.consultant.ru/link/?req=doc&amp;base=LAW&amp;n=500166&amp;date=03.04.2025&amp;dst=713&amp;field=134&amp;demo=2" TargetMode = "External"/>
	<Relationship Id="rId92" Type="http://schemas.openxmlformats.org/officeDocument/2006/relationships/hyperlink" Target="https://login.consultant.ru/link/?req=doc&amp;base=LAW&amp;n=498706&amp;date=03.04.2025&amp;dst=100077&amp;field=134&amp;demo=2" TargetMode = "External"/>
	<Relationship Id="rId93" Type="http://schemas.openxmlformats.org/officeDocument/2006/relationships/hyperlink" Target="https://login.consultant.ru/link/?req=doc&amp;base=LAW&amp;n=482707&amp;date=03.04.2025&amp;dst=100189&amp;field=134&amp;demo=2" TargetMode = "External"/>
	<Relationship Id="rId94" Type="http://schemas.openxmlformats.org/officeDocument/2006/relationships/hyperlink" Target="https://login.consultant.ru/link/?req=doc&amp;base=LAW&amp;n=482707&amp;date=03.04.2025&amp;dst=100202&amp;field=134&amp;demo=2" TargetMode = "External"/>
	<Relationship Id="rId95" Type="http://schemas.openxmlformats.org/officeDocument/2006/relationships/hyperlink" Target="https://login.consultant.ru/link/?req=doc&amp;base=LAW&amp;n=501317&amp;date=03.04.2025&amp;dst=100054&amp;field=134&amp;demo=2" TargetMode = "External"/>
	<Relationship Id="rId96" Type="http://schemas.openxmlformats.org/officeDocument/2006/relationships/hyperlink" Target="https://login.consultant.ru/link/?req=doc&amp;base=LAW&amp;n=500100&amp;date=03.04.2025&amp;dst=100716&amp;field=134&amp;demo=2" TargetMode = "External"/>
	<Relationship Id="rId97" Type="http://schemas.openxmlformats.org/officeDocument/2006/relationships/hyperlink" Target="https://login.consultant.ru/link/?req=doc&amp;base=LAW&amp;n=491399&amp;date=03.04.2025&amp;dst=299&amp;field=134&amp;demo=2" TargetMode = "External"/>
	<Relationship Id="rId98" Type="http://schemas.openxmlformats.org/officeDocument/2006/relationships/hyperlink" Target="https://login.consultant.ru/link/?req=doc&amp;base=LAW&amp;n=482707&amp;date=03.04.2025&amp;dst=100202&amp;field=134&amp;demo=2" TargetMode = "External"/>
	<Relationship Id="rId99" Type="http://schemas.openxmlformats.org/officeDocument/2006/relationships/hyperlink" Target="https://login.consultant.ru/link/?req=doc&amp;base=LAW&amp;n=481470&amp;date=03.04.2025&amp;dst=399&amp;field=134&amp;demo=2" TargetMode = "External"/>
	<Relationship Id="rId100" Type="http://schemas.openxmlformats.org/officeDocument/2006/relationships/hyperlink" Target="https://login.consultant.ru/link/?req=doc&amp;base=LAW&amp;n=502257&amp;date=03.04.2025&amp;dst=222&amp;field=134&amp;demo=2" TargetMode = "External"/>
	<Relationship Id="rId101" Type="http://schemas.openxmlformats.org/officeDocument/2006/relationships/hyperlink" Target="https://login.consultant.ru/link/?req=doc&amp;base=LAW&amp;n=500030&amp;date=03.04.2025&amp;dst=2&amp;field=134&amp;demo=2" TargetMode = "External"/>
	<Relationship Id="rId102" Type="http://schemas.openxmlformats.org/officeDocument/2006/relationships/hyperlink" Target="https://login.consultant.ru/link/?req=doc&amp;base=LAW&amp;n=500030&amp;date=03.04.2025&amp;dst=100037&amp;field=134&amp;demo=2" TargetMode = "External"/>
	<Relationship Id="rId103" Type="http://schemas.openxmlformats.org/officeDocument/2006/relationships/hyperlink" Target="https://login.consultant.ru/link/?req=doc&amp;base=LAW&amp;n=500163&amp;date=03.04.2025&amp;demo=2" TargetMode = "External"/>
	<Relationship Id="rId104" Type="http://schemas.openxmlformats.org/officeDocument/2006/relationships/hyperlink" Target="https://login.consultant.ru/link/?req=doc&amp;base=LAW&amp;n=455520&amp;date=03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01.04.2025 N 41-ФЗ
"О создании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и о внесении изменений в отдельные законодательные акты Российской Федерации"</dc:title>
  <dcterms:created xsi:type="dcterms:W3CDTF">2025-04-03T12:24:20Z</dcterms:created>
</cp:coreProperties>
</file>