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СФР от 03.03.2025 N 235</w:t>
              <w:br/>
              <w:t xml:space="preserve">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"Информирование из государственной информационной системы "Единая централизованная цифровая платформа в социальной сфере" граждан о предоставленных (предоставляемых) им мерах социальной защиты (поддержки)"</w:t>
              <w:br/>
              <w:t xml:space="preserve">(Зарегистрировано в Минюсте России 02.04.2025 N 81727)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07.04.2025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 апреля 2025 г. N 81727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ФОНД ПЕНСИОННОГО И СОЦИАЛЬНОГО СТРАХОВАНИЯ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3 марта 2025 г. N 235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ПО ПРЕДОСТАВЛЕНИЮ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"ИНФОРМИРОВАНИЕ ИЗ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СИСТЕМЫ "ЕДИНАЯ ЦЕНТРАЛИЗОВАННАЯ ЦИФРОВАЯ ПЛАТФОРМА</w:t>
      </w:r>
    </w:p>
    <w:p>
      <w:pPr>
        <w:pStyle w:val="2"/>
        <w:jc w:val="center"/>
      </w:pPr>
      <w:r>
        <w:rPr>
          <w:sz w:val="24"/>
        </w:rPr>
        <w:t xml:space="preserve">В СОЦИАЛЬНОЙ СФЕРЕ" ГРАЖДАН О ПРЕДОСТАВЛЕННЫХ</w:t>
      </w:r>
    </w:p>
    <w:p>
      <w:pPr>
        <w:pStyle w:val="2"/>
        <w:jc w:val="center"/>
      </w:pPr>
      <w:r>
        <w:rPr>
          <w:sz w:val="24"/>
        </w:rPr>
        <w:t xml:space="preserve">(ПРЕДОСТАВЛЯЕМЫХ) ИМ МЕРАХ СОЦИАЛЬНОЙ</w:t>
      </w:r>
    </w:p>
    <w:p>
      <w:pPr>
        <w:pStyle w:val="2"/>
        <w:jc w:val="center"/>
      </w:pPr>
      <w:r>
        <w:rPr>
          <w:sz w:val="24"/>
        </w:rPr>
        <w:t xml:space="preserve">ЗАЩИТЫ (ПОДДЕРЖКИ)"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пунктом 56</w:t>
        </w:r>
      </w:hyperlink>
      <w:r>
        <w:rPr>
          <w:sz w:val="24"/>
        </w:rPr>
        <w:t xml:space="preserve"> Положения о государственной информационной системе "Единая централизованная цифровая платформа в социальной сфере", утвержденного постановлением Правительства Российской Федерации от 29 декабря 2023 г. N 2386, </w:t>
      </w:r>
      <w:hyperlink w:history="0" r:id="rId8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1228, </w:t>
      </w:r>
      <w:hyperlink w:history="0" r:id="rId9" w:tooltip="Постановление Правительства РФ от 14.10.2023 N 1706 &quot;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постановления Правительства Российской Федерации от 14 октября 2023 г. N 1706 "Об особенностях разработки, согласования, проведения экспертизы и утверждения административных регламентов предоставления государственных услуг в 2024 и 2025 годах, в том числе без использования федеральной государственной информационной системы, обеспечивающей ведение федерального реестра государственных услуг"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39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Фонда пенсионного и социального страхования Российской Федерации по предоставлению государственной услуги "Информирование из государственной информационной системы "Единая централизованная цифровая платформа в социальной сфере" граждан о предоставленных (предоставляемых) им мерах социальной защиты (поддержки)".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не подлежащими применению:</w:t>
      </w:r>
    </w:p>
    <w:p>
      <w:pPr>
        <w:pStyle w:val="0"/>
        <w:spacing w:before="240" w:line-rule="auto"/>
        <w:ind w:firstLine="540"/>
        <w:jc w:val="both"/>
      </w:pPr>
      <w:hyperlink w:history="0" r:id="rId10" w:tooltip="Постановление Правления ПФ РФ от 10.12.2019 N 682п (ред. от 31.05.2021) &quot;Об утверждении Административного регламента предоставления Пенсионным фондом Российской Федерации государственной услуги по информированию граждан о сведениях, содержащихся о них в федеральной государственной информационной системе &quot;Единая государственная информационная система социального обеспечения&quot; (Зарегистрировано в Минюсте России 21.05.2020 N 58412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Правления Пенсионного фонда Российской Федерации от 10 декабря 2019 г. N 682п "Об утверждении Административного регламента предоставления Пенсионным фондом Российской Федерации государственной услуги по информированию граждан о сведениях, содержащихся о них в федеральной государственной информационной системе "Единая государственная информационная система социального обеспечения" (зарегистрировано Министерством юстиции Российской Федерации 21 мая 2020 г., регистрационный N 58412);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ления ПФ РФ от 23.09.2020 N 703п (ред. от 20.02.2025) &quot;О внесении изменений в некоторые постановления Правления Пенсионного фонда Российской Федерации по вопросам, связанным с организацией предоставления государственных услуг&quot; (Зарегистрировано в Минюсте России 09.12.2020 N 61346) {КонсультантПлюс}">
        <w:r>
          <w:rPr>
            <w:sz w:val="24"/>
            <w:color w:val="0000ff"/>
          </w:rPr>
          <w:t xml:space="preserve">пункт 23</w:t>
        </w:r>
      </w:hyperlink>
      <w:r>
        <w:rPr>
          <w:sz w:val="24"/>
        </w:rPr>
        <w:t xml:space="preserve"> изменений, вносимых в административные регламенты, утвержденные постановлениями Правления Пенсионного фонда Российской Федерации, являющихся приложением к постановлению Правления Пенсионного фонда Российской Федерации от 23 сентября 2020 г. N 703п "О внесении изменений в некоторые постановления Правления Пенсионного фонда Российской Федерации по вопросам, связанным с организацией предоставления государственных услуг" (зарегистрировано Министерством юстиции Российской Федерации 9 декабря 2020 г., регистрационный N 61346);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ления ПФ РФ от 31.05.2021 N 207п &quot;О внесении изменений в Административный регламент предоставления Пенсионным фондом Российской Федерации государственной услуги по информированию граждан о сведениях, содержащихся о них в федеральной государственной информационной системе &quot;Единая государственная информационная система социального обеспечения&quot;, утвержденный постановлением Правления Пенсионного фонда Российской Федерации от 10 декабря 2019 г. N 682п&quot; (Зарегистрировано в Минюсте России 30.06.2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Правления Пенсионного фонда Российской Федерации от 31 мая 2021 г. N 207п "О внесении изменений в Административный регламент предоставления Пенсионным фондом Российской Федерации государственной услуги по информированию граждан о сведениях, содержащихся о них в федеральной государственной информационной системе "Единая государственная информационная система социального обеспечения", утвержденный постановлением Правления Пенсионного фонда Российской Федерации от 10 декабря 2019 г. N 682п" (зарегистрировано Министерством юстиции Российской Федерации 30 июня 2021 г., регистрационный N 64038).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</w:t>
      </w:r>
    </w:p>
    <w:p>
      <w:pPr>
        <w:pStyle w:val="0"/>
        <w:jc w:val="right"/>
      </w:pPr>
      <w:r>
        <w:rPr>
          <w:sz w:val="24"/>
        </w:rPr>
        <w:t xml:space="preserve">С.ЧИРКОВ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 Фонда пенсионного</w:t>
      </w:r>
    </w:p>
    <w:p>
      <w:pPr>
        <w:pStyle w:val="0"/>
        <w:jc w:val="right"/>
      </w:pPr>
      <w:r>
        <w:rPr>
          <w:sz w:val="24"/>
        </w:rPr>
        <w:t xml:space="preserve">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3 марта 2025 г. N 235</w:t>
      </w:r>
    </w:p>
    <w:p>
      <w:pPr>
        <w:pStyle w:val="0"/>
        <w:jc w:val="right"/>
      </w:pPr>
      <w:r>
        <w:rPr>
          <w:sz w:val="24"/>
        </w:rPr>
      </w:r>
    </w:p>
    <w:bookmarkStart w:id="39" w:name="P39"/>
    <w:bookmarkEnd w:id="39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ФОНДА ПЕНСИОННОГО И СОЦИАЛЬНОГО СТРАХОВАНИЯ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ПО ПРЕДОСТАВЛЕНИЮ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"ИНФОРМИРОВАНИЕ ИЗ ГОСУДАРСТВЕННОЙ ИНФОРМАЦИОННОЙ</w:t>
      </w:r>
    </w:p>
    <w:p>
      <w:pPr>
        <w:pStyle w:val="2"/>
        <w:jc w:val="center"/>
      </w:pPr>
      <w:r>
        <w:rPr>
          <w:sz w:val="24"/>
        </w:rPr>
        <w:t xml:space="preserve">СИСТЕМЫ "ЕДИНАЯ ЦЕНТРАЛИЗОВАННАЯ ЦИФРОВАЯ ПЛАТФОРМА</w:t>
      </w:r>
    </w:p>
    <w:p>
      <w:pPr>
        <w:pStyle w:val="2"/>
        <w:jc w:val="center"/>
      </w:pPr>
      <w:r>
        <w:rPr>
          <w:sz w:val="24"/>
        </w:rPr>
        <w:t xml:space="preserve">В СОЦИАЛЬНОЙ СФЕРЕ" ГРАЖДАН О ПРЕДОСТАВЛЕННЫХ</w:t>
      </w:r>
    </w:p>
    <w:p>
      <w:pPr>
        <w:pStyle w:val="2"/>
        <w:jc w:val="center"/>
      </w:pPr>
      <w:r>
        <w:rPr>
          <w:sz w:val="24"/>
        </w:rPr>
        <w:t xml:space="preserve">(ПРЕДОСТАВЛЯЕМЫХ) ИМ МЕРАХ СОЦИАЛЬНОЙ</w:t>
      </w:r>
    </w:p>
    <w:p>
      <w:pPr>
        <w:pStyle w:val="2"/>
        <w:jc w:val="center"/>
      </w:pPr>
      <w:r>
        <w:rPr>
          <w:sz w:val="24"/>
        </w:rPr>
        <w:t xml:space="preserve">ЗАЩИТЫ (ПОДДЕРЖКИ)"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устанавливает порядок и стандарт предоставления государственной услуги "Информирование из государственной информационной системы "Единая централизованная цифровая платформа в социальной сфере" &lt;1&gt; граждан о предоставленных (предоставляемых) им мерах социальной защиты (поддержки)" (далее -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3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Статья 6.12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2. Услуга предоставляется лицам, которым предоставлялись (предоставляются) меры социальной защиты (поддержки), социальные услуги в рамках социального обслуживания и государственной социальной помощи, иные социальные гарантии, в том числе пенсионное обеспечение, и выплаты &lt;2&gt; (далее - заявители), указанным в </w:t>
      </w:r>
      <w:hyperlink w:history="0" w:anchor="P383" w:tooltip="Таблица 1. Круг заявителей в соответствии с вариантами предоставления Услуги">
        <w:r>
          <w:rPr>
            <w:sz w:val="24"/>
            <w:color w:val="0000ff"/>
          </w:rPr>
          <w:t xml:space="preserve">таблице 1</w:t>
        </w:r>
      </w:hyperlink>
      <w:r>
        <w:rPr>
          <w:sz w:val="24"/>
        </w:rPr>
        <w:t xml:space="preserve"> приложения N 1 к настоящему Административному регламенту. Заявитель может воспользоваться Услугой через своего законного или уполномоченного представителя.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4" w:tooltip="Федеральный закон от 17.07.1999 N 178-ФЗ (ред. от 29.10.2024) &quot;О государственной социальной помощи&quot; {КонсультантПлюс}">
        <w:r>
          <w:rPr>
            <w:sz w:val="24"/>
            <w:color w:val="0000ff"/>
          </w:rPr>
          <w:t xml:space="preserve">Подпункт 3 пункта 1 статьи 6.12</w:t>
        </w:r>
      </w:hyperlink>
      <w:r>
        <w:rPr>
          <w:sz w:val="24"/>
        </w:rPr>
        <w:t xml:space="preserve"> Федерального закона от 17 июля 1999 г. N 178-ФЗ "О государственной социальной помощи", </w:t>
      </w:r>
      <w:hyperlink w:history="0" r:id="rId15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пункт 56</w:t>
        </w:r>
      </w:hyperlink>
      <w:r>
        <w:rPr>
          <w:sz w:val="24"/>
        </w:rPr>
        <w:t xml:space="preserve"> Положения о государственной информационной системе "Единая централизованная цифровая платформа в социальной сфере", утвержденного постановлением Правительства Российской Федерации от 29 декабря 2023 г. N 2386.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Услуга должна быть предоставлена заявителю в соответствии с вариантом предоставления Услуги (далее - вариант).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Вариант определяется в соответствии с </w:t>
      </w:r>
      <w:hyperlink w:history="0" w:anchor="P395" w:tooltip="Таблица 2. Перечень общих признаков заявителей">
        <w:r>
          <w:rPr>
            <w:sz w:val="24"/>
            <w:color w:val="0000ff"/>
          </w:rPr>
          <w:t xml:space="preserve">таблицей 2</w:t>
        </w:r>
      </w:hyperlink>
      <w:r>
        <w:rPr>
          <w:sz w:val="24"/>
        </w:rPr>
        <w:t xml:space="preserve"> приложения N 1 к настоящему Административному регламенту исходя из общих признаков заявителя, а также из результата предоставления Услуги, за предоставлением которой обратился заявитель.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Признаки заявителя определяются в результате анкетирования, проводимого органом, предоставляющим Услугу (далее - профилирование) &lt;3&gt;, в соответствии с настоящим Административным регламентом.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6" w:tooltip="Постановление Правительства РФ от 20.07.2021 N 1228 (ред. от 28.12.2024) &quot;Об утверждении Правил разработки и утверждения административных регламентов предоставления государственных услуг,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вительства Российской Федерации&quot; {КонсультантПлюс}">
        <w:r>
          <w:rPr>
            <w:sz w:val="24"/>
            <w:color w:val="0000ff"/>
          </w:rPr>
          <w:t xml:space="preserve">Подпункт "в" пункта 10</w:t>
        </w:r>
      </w:hyperlink>
      <w:r>
        <w:rPr>
          <w:sz w:val="24"/>
        </w:rPr>
        <w:t xml:space="preserve"> Правил разработки и утверждения административных регламентов предоставления государственных услуг, утвержденных постановлением Правительства Российской Федерации от 20 июля 2021 г. N 1228.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Стандарт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6. Информирование из государственной информационной системы "Единая централизованная цифровая платформа в социальной сфере" граждан о предоставленных (предоставляемых) им мерах социальной защиты (поддержки).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Наименование органа, предоставляющего Услугу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Услуга предоставляется Фондом пенсионного и социального страхования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Многофункциональные центры предоставления государственных и муниципальных услуг (далее - МФЦ), в которых осуществляется предоставление Услуги, могут принять решение об отказе в приеме запроса сведений из государственной информационной системы "Единая централизованная цифровая платформа в социальной сфере" о мерах социальной защиты (поддержки), социальных услугах, иных социальных гарантиях и выплатах (далее - запрос) и документов и (или) информации, необходимых для ее предоставления, в соответствии с </w:t>
      </w:r>
      <w:hyperlink w:history="0" w:anchor="P98" w:tooltip="14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разделе III Административного регламента.">
        <w:r>
          <w:rPr>
            <w:sz w:val="24"/>
            <w:color w:val="0000ff"/>
          </w:rPr>
          <w:t xml:space="preserve">пунктом 14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Результат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9. При обращении заявителя за Услугой результатом предоставления Услуги является выписка, содержащая сведения из государственной информационной системы "Единая централизованная цифровая платформа в социальной сфере" о мерах социальной защиты (поддержки), социальных услугах, иных социальных гарантиях и выплатах (далее - выписка о мерах социальной защиты) (рекомендуемый </w:t>
      </w:r>
      <w:hyperlink w:history="0" w:anchor="P428" w:tooltip="Выписка,">
        <w:r>
          <w:rPr>
            <w:sz w:val="24"/>
            <w:color w:val="0000ff"/>
          </w:rPr>
          <w:t xml:space="preserve">образец</w:t>
        </w:r>
      </w:hyperlink>
      <w:r>
        <w:rPr>
          <w:sz w:val="24"/>
        </w:rPr>
        <w:t xml:space="preserve"> приведен в приложении N 2 к настоящему Административному регламенту).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Результат предоставления Услуги может быть получен в территориальном органе Фонда пенсионного и социального страхования Российской Федерации (далее - территориальный орган Фонда), в МФЦ, посредством федеральной государственной информационной системы "Единый портал государственных и муниципальных услуг (функций)" &lt;4&gt; (далее - Единый портал).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7" w:tooltip="Постановление Правительства РФ от 24.10.2011 N 861 (ред. от 04.02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федеральной государственной информационной системе "Единый портал государственных и муниципальных услуг (функций)", утвержденное постановлением Правительства Российской Федерации от 24 октября 2011 г. N 861.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Максимальный срок предоставления Услуги при подаче заявителем запроса и документов, необходимых для предоставления Услуги, в территориальный орган Фонда или в МФЦ составляет не более 15 минут в день регистрации запроса и документов. При подаче заявителем запроса и документов, необходимых для предоставления Услуги, посредством Единого портала Услуга предоставляется в режиме реального времени, но не более 15 минут в день регистрации запроса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Правовые основания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12. Перечень нормативных правовых актов, регулирующих предоставление Услуги, информация о порядке досудебного (внесудебного) обжалования решений и действий (бездействия) территориального органа Фонда, а также должностных лиц, работников территориального органа Фонда размещены на официальном сайте Социального фонда России в информационно-телекоммуникационной сети "Интернет" (далее - сеть "Интернет"), а также на Едином портале.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документов,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13. 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определяется для каждого варианта и приведен в их описании, содержащемся в </w:t>
      </w:r>
      <w:hyperlink w:history="0" w:anchor="P137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отказа в приеме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bookmarkStart w:id="98" w:name="P98"/>
    <w:bookmarkEnd w:id="98"/>
    <w:p>
      <w:pPr>
        <w:pStyle w:val="0"/>
        <w:ind w:firstLine="540"/>
        <w:jc w:val="both"/>
      </w:pPr>
      <w:r>
        <w:rPr>
          <w:sz w:val="24"/>
        </w:rPr>
        <w:t xml:space="preserve">14. Исчерпывающий перечень оснований для отказа в приеме документов, необходимых для предоставления Услуги, определяется для каждого варианта и приведен в их описании, содержащемся в </w:t>
      </w:r>
      <w:hyperlink w:history="0" w:anchor="P137" w:tooltip="III. Состав, последовательность и сроки выполнения">
        <w:r>
          <w:rPr>
            <w:sz w:val="24"/>
            <w:color w:val="0000ff"/>
          </w:rPr>
          <w:t xml:space="preserve">разделе III</w:t>
        </w:r>
      </w:hyperlink>
      <w:r>
        <w:rPr>
          <w:sz w:val="24"/>
        </w:rPr>
        <w:t xml:space="preserve"> Административного регламента.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Исчерпывающий перечень оснований для приостановления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 или отказа в предоставлении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Размер платы, взимаемой с заявителя при предоставлении</w:t>
      </w:r>
    </w:p>
    <w:p>
      <w:pPr>
        <w:pStyle w:val="2"/>
        <w:jc w:val="center"/>
      </w:pPr>
      <w:r>
        <w:rPr>
          <w:sz w:val="24"/>
        </w:rPr>
        <w:t xml:space="preserve">Услуги, и способы ее взимания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17. Взимание государственной пошлины или иной платы за предоставление Услуги законодательством Российской Федерации не предусмотрено.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Максимальный срок ожидания в очереди при подаче заявителем</w:t>
      </w:r>
    </w:p>
    <w:p>
      <w:pPr>
        <w:pStyle w:val="2"/>
        <w:jc w:val="center"/>
      </w:pPr>
      <w:r>
        <w:rPr>
          <w:sz w:val="24"/>
        </w:rPr>
        <w:t xml:space="preserve">запроса и при получении результата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Максимальный срок ожидания в очереди при подаче запроса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Максимальный срок ожидания в очереди при получении результата предоставления Услуги составляет 15 минут.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Срок регистрации запроса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Запрос, поступивший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МФЦ, регистрируется в день его поступления в МФЦ.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Требования к помещениям, в которых предоставляется Услуга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Требования, которым должны соответствовать помещения, в которых предоставляется Услуга, в том числе зал ожидания, места для заполнения запросов, информационные стенды с образцами их заполнения и перечнем документов и (или) информации, необходимых для предоставления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 размещены на официальном сайте Социального фонда России в сети "Интернет", а также на Едином портале.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Показатели качества и доступности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22. Перечень показателей качества и доступности Услуги, в том числе о доступности электронных форм документов, необходимых для предоставления Услуги, возможности подачи запроса и документов в электронной форме, своевременности предоставления Услуги (отсутствии нарушений сроков предоставления Услуги), предоставлении Услуги в соответствии с вариантом, удобстве информирования заявителя о ходе предоставления Услуги, а также получения результата предоставления Услуги размещен на официальном сайте Социального фонда России в сети "Интернет", а также на Едином портале.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Иные требования к предоставлению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Перечень услуг, которые являются необходимыми и обязательными для предоставления Услуги, законодательством Российской Федерации не предусмотрен.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Информационные системы, используемые для предоставления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Единый портал;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государственная информационная система "Единая централизованная цифровая платформа в социальной сфере".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37" w:name="P137"/>
    <w:bookmarkEnd w:id="137"/>
    <w:p>
      <w:pPr>
        <w:pStyle w:val="2"/>
        <w:outlineLvl w:val="1"/>
        <w:jc w:val="center"/>
      </w:pPr>
      <w:r>
        <w:rPr>
          <w:sz w:val="24"/>
        </w:rPr>
        <w:t xml:space="preserve">III. Состав, последовательность и сроки выполнения</w:t>
      </w:r>
    </w:p>
    <w:p>
      <w:pPr>
        <w:pStyle w:val="2"/>
        <w:jc w:val="center"/>
      </w:pPr>
      <w:r>
        <w:rPr>
          <w:sz w:val="24"/>
        </w:rPr>
        <w:t xml:space="preserve">административных процедур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Перечень вариантов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25. При обращении заявителя с запросом Услуга предоставляется в соответствии со следующими вариантами: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1: заявитель, обратившийся лично;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2: заявитель, обратившийся через законного представителя;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вариант 3: заявитель, обратившийся через уполномоченного представителя.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Профилирование заявителя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26. Вариант определяется путем профилирования заявителя, в процессе которого устанавливаются результат Услуги, за предоставлением которого он обратился, а также признаки заявителя. Вопросы, направленные на определение признаков заявителя, приведены в </w:t>
      </w:r>
      <w:hyperlink w:history="0" w:anchor="P395" w:tooltip="Таблица 2. Перечень общих признаков заявителей">
        <w:r>
          <w:rPr>
            <w:sz w:val="24"/>
            <w:color w:val="0000ff"/>
          </w:rPr>
          <w:t xml:space="preserve">таблице 2</w:t>
        </w:r>
      </w:hyperlink>
      <w:r>
        <w:rPr>
          <w:sz w:val="24"/>
        </w:rPr>
        <w:t xml:space="preserve"> приложения N 1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Профилирование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Административным регламентом, каждая из которых соответствует одному варианту.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1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28. Результатом предоставления варианта Услуги является выписка о мерах социальной защиты.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Максимальный срок предоставления Услуги при подаче заявителем запроса и документов, необходимых для предоставления Услуги, в территориальный орган Фонда или в МФЦ составляет не более 15 минут в день регистрации запроса и документов. При подаче заявителем запроса и документов, необходимых для предоставления Услуги, посредством Единого портала Услуга предоставляется в режиме реального времени, но не более 15 минут в день регистрации запроса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32. Представление заявителем документов и запроса в соответствии с </w:t>
      </w:r>
      <w:hyperlink w:history="0" w:anchor="P549" w:tooltip="Запрос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в приложении N 3 к настоящему Административному регламенту, осуществляется в территориальный орган Фонда, в МФЦ,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самостоятельно, - документы, удостоверяющие личность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Способами установления личности заявителя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запроса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&lt;5&gt;, электронная подпись заявителя в соответствии с Федеральным </w:t>
      </w:r>
      <w:hyperlink w:history="0" r:id="rId18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19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20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постановления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и </w:t>
      </w:r>
      <w:hyperlink w:history="0" r:id="rId21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Требований к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утвержденных постановлением Правительства Российской Федерации от 28 ноября 2011 г. N 977.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36. Территориальный орган Фонда, МФЦ отказывают заявителю в приеме запроса и документов при наличии следующего основания -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Услуга предусматривает возможность приема запроса и документов, необходимых для предоставления варианта Услуги, в территориальном органе Фонда, в МФЦ по выбору заявителя независимо от его места жительства или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В приеме запроса участвуют территориальный орган Фонда, МФЦ, Социальный фонд России (в отношении запросов,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МФЦ, регистрируется в день его поступления в МФЦ.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39.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40.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Принятие решения о предоставлении Услуги осуществляется в дату регистрации запроса в территориальном органе Фонда, в МФЦ, в Социальном фонде России в государственной информационной системе "Единая централизованная цифровая платформа в социальной сфере" (для запросов, поданных посредством Единого портала).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42. Результат предоставления Услуги может быть получен в территориальном органе Фонда, в МФЦ,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43. Предоставление результата Услуги в территориальном органе Фонда, в МФЦ осуществляется в срок не более 15 минут в день регистрации запроса и документов. Предоставление результата Услуги посредством Единого портала осуществляется в режиме реального времени, но не более 15 минут в день регистрации запроса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 Результат предоставления Услуги может быть получен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45. Результатом предоставления варианта Услуги является выписка о мерах социальной защиты.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47. Максимальный срок предоставления Услуги при подаче заявителем запроса и документов, необходимых для предоставления Услуги, в территориальный орган Фонда или в МФЦ составляет не более 15 минут в день регистрации запроса и документов. При подаче заявителем запроса и документов, необходимых для предоставления Услуги, посредством Единого портала Услуга предоставляется в режиме реального времени, но не более 15 минут в день регистрации запроса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49. Представление заявителем документов и запроса в соответствии с </w:t>
      </w:r>
      <w:hyperlink w:history="0" w:anchor="P549" w:tooltip="Запрос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в приложении N 3 к настоящему Административному регламенту, осуществляется в территориальный орган Фонда, в МФЦ,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50.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законного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вправе представить по собственной инициативе, - документы, удостоверяющие полномочия законного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акт органа опеки и попечительства о назначении опекуна (попечителя);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иной документ, удостоверяющий полномочия законного представителя заявителя.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52.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документ, удостоверяющий личность представителя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запроса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22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23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53. Территориальный орган Фонда, МФЦ отказывают заявителю в приеме запроса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личность законного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полномочия законного представителя заявителя не подтверждены.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54. Услуга предусматривает возможность приема запроса и документов, необходимых для предоставления варианта Услуги, в территориальном органе Фонда, МФЦ по выбору заявителя независимо от его места жительства или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55. В приеме запроса участвуют территориальный орган Фонда, МФЦ, Социальный фонд России (в отношении запросов,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МФЦ, регистрируется в день его поступления в МФЦ.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56.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57.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58. Принятие решения о предоставлении Услуги осуществляется в дату регистрации запроса в территориальном органе Фонда, МФЦ, в Социальном фонде России в государственной информационной системе "Единая централизованная цифровая платформа в социальной сфере" (для запросов, поданных посредством Единого портала).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59. Результат предоставления Услуги может быть получен в территориальном органе Фонда, в МФЦ,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60. Предоставление результата Услуги в территориальном органе Фонда, в МФЦ осуществляется в срок не более 15 минут в день регистрации запроса и документов. Предоставление результата Услуги посредством Единого портала осуществляется в режиме реального времени, но не более 15 минут в день регистрации запроса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61. Результат предоставления Услуги может быть получен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Вариант 3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62. Результатом предоставления варианта Услуги является выписка о мерах социальной защиты.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63. Административные процедуры, осуществляемые при предоставлении Услуги в соответствии с настоящим вариантом: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прием запроса и документов и (или) информации, необходимых для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приостановление предоставления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принятие решения о предоставлении (об отказе в предоставлении)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предоставление результата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64. Максимальный срок предоставления Услуги при подаче заявителем запроса и документов, необходимых для предоставления Услуги, в территориальный орган Фонда или в МФЦ составляет не более 15 минут в день регистрации запроса и документов. При подаче заявителем запроса и документов, необходимых для предоставления Услуги, посредством Единого портала Услуга предоставляется в режиме реального времени, но не более 15 минут в день регистрации запроса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65. Межведомственное информационное взаимодействие в рамках настоящего варианта не осуществляется.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Прием запроса и документов и (или) информации, необходимых</w:t>
      </w:r>
    </w:p>
    <w:p>
      <w:pPr>
        <w:pStyle w:val="2"/>
        <w:jc w:val="center"/>
      </w:pPr>
      <w:r>
        <w:rPr>
          <w:sz w:val="24"/>
        </w:rPr>
        <w:t xml:space="preserve">для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66. Представление заявителем документов и запроса в соответствии с </w:t>
      </w:r>
      <w:hyperlink w:history="0" w:anchor="P549" w:tooltip="Запрос">
        <w:r>
          <w:rPr>
            <w:sz w:val="24"/>
            <w:color w:val="0000ff"/>
          </w:rPr>
          <w:t xml:space="preserve">формой</w:t>
        </w:r>
      </w:hyperlink>
      <w:r>
        <w:rPr>
          <w:sz w:val="24"/>
        </w:rPr>
        <w:t xml:space="preserve">, предусмотренной в приложении N 3 к настоящему Административному регламенту, осуществляется в территориальный орган Фонда, в МФЦ,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67. 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документы, удостоверяющие личность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документы, удостоверяющие личность заявителя (в случае представления представителем заявителя доверенности, оформленной в соответствии со </w:t>
      </w:r>
      <w:hyperlink w:history="0" r:id="rId24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Федерации, 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удостоверяющий личность гражданина Российской Федерации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 (лица без гражданства);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документы, подтверждающие полномочия представителя заявителя (в территориальный орган Фонда или МФЦ - один из документов по выбору заявителя):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со </w:t>
      </w:r>
      <w:hyperlink w:history="0" r:id="rId25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доверенность, оформленная в соответствии с </w:t>
      </w:r>
      <w:hyperlink w:history="0" r:id="rId26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пунктом 1 статьи 185.1</w:t>
        </w:r>
      </w:hyperlink>
      <w:r>
        <w:rPr>
          <w:sz w:val="24"/>
        </w:rPr>
        <w:t xml:space="preserve"> Гражданского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68. Документы, необходимые для предоставления Услуги, которые заявитель вправе представить по собственной инициативе, законодательными или иными нормативными правовыми актами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69. Способами установления личности заявителя (представителя заявителя)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территориальном органе Фонда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в МФЦ - документ представителя заявителя,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при подаче запроса посредством Единого портала - федеральная государственная информационная система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форме", электронная подпись представителя заявителя в соответствии с Федеральным </w:t>
      </w:r>
      <w:hyperlink w:history="0" r:id="rId27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6 апреля 2011 г. N 63-ФЗ "Об электронной подписи" и </w:t>
      </w:r>
      <w:hyperlink w:history="0" r:id="rId28" w:tooltip="Постановление Правительства РФ от 25.06.2012 N 634 (ред. от 13.03.2023) &quot;О видах электронной подписи, использование которых допускается при обращении за получением государственных и муниципальных услуг&quot; (вместе с &quot;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&quot;)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Российской Федерации от 25 июня 2012 г.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70. Территориальный орган Фонда, МФЦ отказывают заявителю в приеме запроса и документов при наличии следующих оснований: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полномочия представителя заявителя не подтверждены;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личность представителя заявителя не установлена;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личность заявителя не установлена.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71. Услуга предусматривает возможность приема запроса и документов, необходимых для предоставления варианта Услуги, в территориальном органе Фонда, МФЦ по выбору заявителя независимо от его места жительства или пребывания.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72. В приеме запроса участвуют территориальный орган Фонда, МФЦ, Социальный фонд России (в отношении запросов, поданных посредством Единого портала).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территориальный орган Фонда, регистрируется в день его поступления в территориальный орган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Запрос, поступивший в МФЦ, регистрируется в день его поступления в МФЦ.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Приостановление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73. Основания для приостановления предоставления Услуги законодательством Российской Федерации не предусмотрены.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Принятие решения о предоставлении (об отказе</w:t>
      </w:r>
    </w:p>
    <w:p>
      <w:pPr>
        <w:pStyle w:val="2"/>
        <w:jc w:val="center"/>
      </w:pPr>
      <w:r>
        <w:rPr>
          <w:sz w:val="24"/>
        </w:rPr>
        <w:t xml:space="preserve">в предоставлении)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74. Основания для отказа в предоставлении Услуги законодательством Российской Федерации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75. Принятие решения о предоставлении Услуги осуществляется в дату регистрации запроса в территориальном органе Фонда, в МФЦ, в Социальном фонде России в государственной информационной системе "Единая централизованная цифровая платформа в социальной сфере" (для запросов, поданных посредством Единого портала).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3"/>
        <w:jc w:val="center"/>
      </w:pPr>
      <w:r>
        <w:rPr>
          <w:sz w:val="24"/>
        </w:rPr>
        <w:t xml:space="preserve">Предоставление результата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76. Результат предоставления Услуги может быть получен в территориальном органе Фонда, в МФЦ, посредством Единого портала.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77. Предоставление результата Услуги в территориальном органе Фонда, в МФЦ осуществляется в срок не более 15 минут в день регистрации запроса и документов. Предоставление результата Услуги посредством Единого портала осуществляется в режиме реального времени, но не более 15 минут в день регистрации запроса и документов в Социальном фонде России в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78. Результат предоставления Услуги может быть получен в территориальном органе Фонда, в МФЦ по выбору заявителя независимо от его места жительства или места пребывания.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Формы контроля за исполнением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осуществления текущего контроля за соблюдением</w:t>
      </w:r>
    </w:p>
    <w:p>
      <w:pPr>
        <w:pStyle w:val="2"/>
        <w:jc w:val="center"/>
      </w:pPr>
      <w:r>
        <w:rPr>
          <w:sz w:val="24"/>
        </w:rPr>
        <w:t xml:space="preserve">и исполнением ответственными должностными лицами положений</w:t>
      </w:r>
    </w:p>
    <w:p>
      <w:pPr>
        <w:pStyle w:val="2"/>
        <w:jc w:val="center"/>
      </w:pPr>
      <w:r>
        <w:rPr>
          <w:sz w:val="24"/>
        </w:rPr>
        <w:t xml:space="preserve">Административного регламента и иных нормативных правовых</w:t>
      </w:r>
    </w:p>
    <w:p>
      <w:pPr>
        <w:pStyle w:val="2"/>
        <w:jc w:val="center"/>
      </w:pPr>
      <w:r>
        <w:rPr>
          <w:sz w:val="24"/>
        </w:rPr>
        <w:t xml:space="preserve">актов, устанавливающих требования к предоставлению</w:t>
      </w:r>
    </w:p>
    <w:p>
      <w:pPr>
        <w:pStyle w:val="2"/>
        <w:jc w:val="center"/>
      </w:pPr>
      <w:r>
        <w:rPr>
          <w:sz w:val="24"/>
        </w:rPr>
        <w:t xml:space="preserve">Услуги, а также принятием ими решений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79. Текущий контроль за соблюдением и исполнением ответственными должностными лицами территориального органа Фонда настоящего Административного регламента, а также иных нормативных правовых актов, устанавливающих требования к предоставлению Услуги, а также принятием ими решений осуществляется руководителем (заместителем руководителя) территориального органа Фонда.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80. Текущий контроль осуществляется посредством проведения плановых и внеплановых проверок полноты и качества предоставления Услуги, соблюдения и исполнения должностными лицами и работниками территориального органа Фонда положений законодательных и иных нормативных правовых актов Российской Федерации, настоящего Административного регламента.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Порядок и периодичность осуществления плановых</w:t>
      </w:r>
    </w:p>
    <w:p>
      <w:pPr>
        <w:pStyle w:val="2"/>
        <w:jc w:val="center"/>
      </w:pPr>
      <w:r>
        <w:rPr>
          <w:sz w:val="24"/>
        </w:rPr>
        <w:t xml:space="preserve">и внеплановых проверок полноты и качества предоставления</w:t>
      </w:r>
    </w:p>
    <w:p>
      <w:pPr>
        <w:pStyle w:val="2"/>
        <w:jc w:val="center"/>
      </w:pPr>
      <w:r>
        <w:rPr>
          <w:sz w:val="24"/>
        </w:rPr>
        <w:t xml:space="preserve">Услуги, в том числе порядок и формы контроля за полнотой</w:t>
      </w:r>
    </w:p>
    <w:p>
      <w:pPr>
        <w:pStyle w:val="2"/>
        <w:jc w:val="center"/>
      </w:pPr>
      <w:r>
        <w:rPr>
          <w:sz w:val="24"/>
        </w:rPr>
        <w:t xml:space="preserve">и качеством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81. Плановые проверки проводятся на основе ежегодно утверждаемого руководителем (заместителем руководителя) территориального органа Фонда, Социального фонда России плана, а внеплановые - на основании жалоб заявителей на решения и действия (бездействие) должностных лиц, ответственных за предоставление Услуги, и (или) по поручению руководителя (заместителя руководителя) территориального органа Фонда, Социального фонда России.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Ответственность должностных лиц органа, предоставляющего</w:t>
      </w:r>
    </w:p>
    <w:p>
      <w:pPr>
        <w:pStyle w:val="2"/>
        <w:jc w:val="center"/>
      </w:pPr>
      <w:r>
        <w:rPr>
          <w:sz w:val="24"/>
        </w:rPr>
        <w:t xml:space="preserve">Услугу, за решения и действия (бездействие), принимаемые</w:t>
      </w:r>
    </w:p>
    <w:p>
      <w:pPr>
        <w:pStyle w:val="2"/>
        <w:jc w:val="center"/>
      </w:pPr>
      <w:r>
        <w:rPr>
          <w:sz w:val="24"/>
        </w:rPr>
        <w:t xml:space="preserve">(осуществляемые) ими в ходе предоставления Услуги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82. Нарушившие требования настоящего Административного регламента должностные лица территориального органа Фонда несут ответственность в соответствии с законодательством Российской Федерации.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Положения, характеризующие требования к порядку и формам</w:t>
      </w:r>
    </w:p>
    <w:p>
      <w:pPr>
        <w:pStyle w:val="2"/>
        <w:jc w:val="center"/>
      </w:pPr>
      <w:r>
        <w:rPr>
          <w:sz w:val="24"/>
        </w:rPr>
        <w:t xml:space="preserve">контроля за предоставлением Услуги, в том числе со стороны</w:t>
      </w:r>
    </w:p>
    <w:p>
      <w:pPr>
        <w:pStyle w:val="2"/>
        <w:jc w:val="center"/>
      </w:pPr>
      <w:r>
        <w:rPr>
          <w:sz w:val="24"/>
        </w:rPr>
        <w:t xml:space="preserve">граждан, их объединений и организаций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83. Контроль за предоставлением Услуги, в том числе со стороны граждан, их объединений и организаций, осуществляется посредством получения ими полной актуальной 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V. Досудебный (внесудебный) порядок обжалования решений</w:t>
      </w:r>
    </w:p>
    <w:p>
      <w:pPr>
        <w:pStyle w:val="2"/>
        <w:jc w:val="center"/>
      </w:pPr>
      <w:r>
        <w:rPr>
          <w:sz w:val="24"/>
        </w:rPr>
        <w:t xml:space="preserve">и действий (бездействия) органа, предоставляющего Услугу,</w:t>
      </w:r>
    </w:p>
    <w:p>
      <w:pPr>
        <w:pStyle w:val="2"/>
        <w:jc w:val="center"/>
      </w:pPr>
      <w:r>
        <w:rPr>
          <w:sz w:val="24"/>
        </w:rPr>
        <w:t xml:space="preserve">а также их должностных лиц, работников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84. Информирование заявителей о порядке досудебного (внесудебного) обжалования заявителем решений и действий (бездействия) территориального органа Фонда осуществляется посредством размещения информации на Едином портале, в территориальном органе Фонда,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85. Жалобы заявителей в форме электронных документов направляются посредством Единого портала, посредством официального сайта Социального фонда России в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Жалобы в форме документов на бумажном носителе направляются в Социальный фонд России, территориальный орган Фонда посредством почтовой связи или передаются в территориальный орган Фонда.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 Фонда</w:t>
      </w:r>
    </w:p>
    <w:p>
      <w:pPr>
        <w:pStyle w:val="0"/>
        <w:jc w:val="right"/>
      </w:pPr>
      <w:r>
        <w:rPr>
          <w:sz w:val="24"/>
        </w:rPr>
        <w:t xml:space="preserve">пенсионного 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 по предоставлению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"Информирование</w:t>
      </w:r>
    </w:p>
    <w:p>
      <w:pPr>
        <w:pStyle w:val="0"/>
        <w:jc w:val="right"/>
      </w:pPr>
      <w:r>
        <w:rPr>
          <w:sz w:val="24"/>
        </w:rPr>
        <w:t xml:space="preserve">из государственной информационной</w:t>
      </w:r>
    </w:p>
    <w:p>
      <w:pPr>
        <w:pStyle w:val="0"/>
        <w:jc w:val="right"/>
      </w:pPr>
      <w:r>
        <w:rPr>
          <w:sz w:val="24"/>
        </w:rPr>
        <w:t xml:space="preserve">системы "Единая централизованная</w:t>
      </w:r>
    </w:p>
    <w:p>
      <w:pPr>
        <w:pStyle w:val="0"/>
        <w:jc w:val="right"/>
      </w:pPr>
      <w:r>
        <w:rPr>
          <w:sz w:val="24"/>
        </w:rPr>
        <w:t xml:space="preserve">цифровая платформа в социальной</w:t>
      </w:r>
    </w:p>
    <w:p>
      <w:pPr>
        <w:pStyle w:val="0"/>
        <w:jc w:val="right"/>
      </w:pPr>
      <w:r>
        <w:rPr>
          <w:sz w:val="24"/>
        </w:rPr>
        <w:t xml:space="preserve">сфере" граждан о предоставленных</w:t>
      </w:r>
    </w:p>
    <w:p>
      <w:pPr>
        <w:pStyle w:val="0"/>
        <w:jc w:val="right"/>
      </w:pPr>
      <w:r>
        <w:rPr>
          <w:sz w:val="24"/>
        </w:rPr>
        <w:t xml:space="preserve">(предоставляемых) им мерах социальной</w:t>
      </w:r>
    </w:p>
    <w:p>
      <w:pPr>
        <w:pStyle w:val="0"/>
        <w:jc w:val="right"/>
      </w:pPr>
      <w:r>
        <w:rPr>
          <w:sz w:val="24"/>
        </w:rPr>
        <w:t xml:space="preserve">защиты (поддержки)"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ОБЩИХ ПРИЗНАКОВ ЗАЯВИТЕЛЕЙ, А ТАКЖЕ КОМБИНАЦИИ ЗНАЧЕНИЙ</w:t>
      </w:r>
    </w:p>
    <w:p>
      <w:pPr>
        <w:pStyle w:val="2"/>
        <w:jc w:val="center"/>
      </w:pPr>
      <w:r>
        <w:rPr>
          <w:sz w:val="24"/>
        </w:rPr>
        <w:t xml:space="preserve">ПРИЗНАКОВ, КАЖДАЯ ИЗ КОТОРЫХ СООТВЕТСТВУЕТ ОДНОМУ ВАРИАНТУ</w:t>
      </w:r>
    </w:p>
    <w:p>
      <w:pPr>
        <w:pStyle w:val="2"/>
        <w:jc w:val="center"/>
      </w:pPr>
      <w:r>
        <w:rPr>
          <w:sz w:val="24"/>
        </w:rPr>
        <w:t xml:space="preserve">ПРЕДОСТАВЛЕНИЯ УСЛУГИ</w:t>
      </w:r>
    </w:p>
    <w:p>
      <w:pPr>
        <w:pStyle w:val="0"/>
        <w:jc w:val="center"/>
      </w:pPr>
      <w:r>
        <w:rPr>
          <w:sz w:val="24"/>
        </w:rPr>
      </w:r>
    </w:p>
    <w:bookmarkStart w:id="383" w:name="P383"/>
    <w:bookmarkEnd w:id="383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1. Круг заявителей в соответствии с вариантами предоставления Услуги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128"/>
        <w:gridCol w:w="7909"/>
      </w:tblGrid>
      <w:tr>
        <w:tc>
          <w:tcPr>
            <w:tcW w:w="112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варианта</w:t>
            </w:r>
          </w:p>
        </w:tc>
        <w:tc>
          <w:tcPr>
            <w:tcW w:w="7909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Комбинация значений признаков</w:t>
            </w:r>
          </w:p>
        </w:tc>
      </w:tr>
      <w:tr>
        <w:tc>
          <w:tcPr>
            <w:gridSpan w:val="2"/>
            <w:tcW w:w="9037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Результат предоставления услуги "Информирование из государственной информационной системы "Единая централизованная цифровая платформа в социальной сфере" граждан о предоставленных (предоставляемых) им мерах социальной защиты (поддержки)", за которым обращается заявитель</w:t>
            </w:r>
          </w:p>
        </w:tc>
      </w:tr>
      <w:tr>
        <w:tc>
          <w:tcPr>
            <w:tcW w:w="1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790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лично</w:t>
            </w:r>
          </w:p>
        </w:tc>
      </w:tr>
      <w:tr>
        <w:tc>
          <w:tcPr>
            <w:tcW w:w="1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790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через законного представителя</w:t>
            </w:r>
          </w:p>
        </w:tc>
      </w:tr>
      <w:tr>
        <w:tc>
          <w:tcPr>
            <w:tcW w:w="1128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7909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Заявитель, обратившийся через уполномоченного представителя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bookmarkStart w:id="395" w:name="P395"/>
    <w:bookmarkEnd w:id="395"/>
    <w:p>
      <w:pPr>
        <w:pStyle w:val="2"/>
        <w:outlineLvl w:val="2"/>
        <w:ind w:firstLine="540"/>
        <w:jc w:val="both"/>
      </w:pPr>
      <w:r>
        <w:rPr>
          <w:sz w:val="24"/>
        </w:rPr>
        <w:t xml:space="preserve">Таблица 2. Перечень общих признаков заявителей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95"/>
        <w:gridCol w:w="2655"/>
        <w:gridCol w:w="5610"/>
      </w:tblGrid>
      <w:tr>
        <w:tc>
          <w:tcPr>
            <w:tcW w:w="79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65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Признак заявителя</w:t>
            </w:r>
          </w:p>
        </w:tc>
        <w:tc>
          <w:tcPr>
            <w:tcW w:w="56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Значения признака заявителя</w:t>
            </w:r>
          </w:p>
        </w:tc>
      </w:tr>
      <w:tr>
        <w:tc>
          <w:tcPr>
            <w:gridSpan w:val="3"/>
            <w:tcW w:w="9060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Результат предоставления услуги "Информирование из государственной информационной системы "Единая централизованная цифровая платформа в социальной сфере" граждан о предоставленных (предоставляемых) им мерах социальной защиты (поддержки)"</w:t>
            </w:r>
          </w:p>
        </w:tc>
      </w:tr>
      <w:tr>
        <w:tc>
          <w:tcPr>
            <w:tcW w:w="79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655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Категория заявителя</w:t>
            </w:r>
          </w:p>
        </w:tc>
        <w:tc>
          <w:tcPr>
            <w:tcW w:w="561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Лицо, которому предоставлялись (предоставляются) меры социальной защиты (поддержки), социальные услуги в рамках социального обслуживания и государственной социальной помощи, иные социальные гарантии и выплаты</w:t>
            </w:r>
          </w:p>
        </w:tc>
      </w:tr>
      <w:tr>
        <w:tc>
          <w:tcPr>
            <w:tcW w:w="795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655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Заявитель обратился лично или через представителя?</w:t>
            </w:r>
          </w:p>
        </w:tc>
        <w:tc>
          <w:tcPr>
            <w:tcW w:w="5610" w:type="dxa"/>
            <w:vAlign w:val="center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Обратившийся лично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Обратившийся через законного представителя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Обратившийся через уполномоченного представителя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 Фонда</w:t>
      </w:r>
    </w:p>
    <w:p>
      <w:pPr>
        <w:pStyle w:val="0"/>
        <w:jc w:val="right"/>
      </w:pPr>
      <w:r>
        <w:rPr>
          <w:sz w:val="24"/>
        </w:rPr>
        <w:t xml:space="preserve">пенсионного 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 по предоставлению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"Информирование</w:t>
      </w:r>
    </w:p>
    <w:p>
      <w:pPr>
        <w:pStyle w:val="0"/>
        <w:jc w:val="right"/>
      </w:pPr>
      <w:r>
        <w:rPr>
          <w:sz w:val="24"/>
        </w:rPr>
        <w:t xml:space="preserve">из государственной информационной</w:t>
      </w:r>
    </w:p>
    <w:p>
      <w:pPr>
        <w:pStyle w:val="0"/>
        <w:jc w:val="right"/>
      </w:pPr>
      <w:r>
        <w:rPr>
          <w:sz w:val="24"/>
        </w:rPr>
        <w:t xml:space="preserve">системы "Единая централизованная</w:t>
      </w:r>
    </w:p>
    <w:p>
      <w:pPr>
        <w:pStyle w:val="0"/>
        <w:jc w:val="right"/>
      </w:pPr>
      <w:r>
        <w:rPr>
          <w:sz w:val="24"/>
        </w:rPr>
        <w:t xml:space="preserve">цифровая платформа в социальной</w:t>
      </w:r>
    </w:p>
    <w:p>
      <w:pPr>
        <w:pStyle w:val="0"/>
        <w:jc w:val="right"/>
      </w:pPr>
      <w:r>
        <w:rPr>
          <w:sz w:val="24"/>
        </w:rPr>
        <w:t xml:space="preserve">сфере" граждан о предоставленных</w:t>
      </w:r>
    </w:p>
    <w:p>
      <w:pPr>
        <w:pStyle w:val="0"/>
        <w:jc w:val="right"/>
      </w:pPr>
      <w:r>
        <w:rPr>
          <w:sz w:val="24"/>
        </w:rPr>
        <w:t xml:space="preserve">(предоставляемых) им мерах социальной</w:t>
      </w:r>
    </w:p>
    <w:p>
      <w:pPr>
        <w:pStyle w:val="0"/>
        <w:jc w:val="right"/>
      </w:pPr>
      <w:r>
        <w:rPr>
          <w:sz w:val="24"/>
        </w:rPr>
        <w:t xml:space="preserve">защиты (поддержки)"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37"/>
      </w:tblGrid>
      <w:tr>
        <w:tc>
          <w:tcPr>
            <w:tcW w:w="9037" w:type="dxa"/>
            <w:tcBorders>
              <w:top w:val="nil"/>
              <w:left w:val="nil"/>
              <w:bottom w:val="nil"/>
              <w:right w:val="nil"/>
            </w:tcBorders>
          </w:tcPr>
          <w:bookmarkStart w:id="428" w:name="P428"/>
          <w:bookmarkEnd w:id="428"/>
          <w:p>
            <w:pPr>
              <w:pStyle w:val="0"/>
              <w:jc w:val="center"/>
            </w:pPr>
            <w:r>
              <w:rPr>
                <w:sz w:val="24"/>
              </w:rPr>
              <w:t xml:space="preserve">Выписка,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содержащая сведения из государственной информационной системы "Единая централизованная цифровая платформа в социальной сфере" о мерах социальной защиты (поддержки), социальных услугах, иных социальных гарантиях и выплатах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20"/>
        <w:gridCol w:w="3737"/>
        <w:gridCol w:w="1081"/>
        <w:gridCol w:w="1487"/>
        <w:gridCol w:w="735"/>
        <w:gridCol w:w="1277"/>
      </w:tblGrid>
      <w:tr>
        <w:tc>
          <w:tcPr>
            <w:tcW w:w="72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</w:t>
            </w:r>
          </w:p>
        </w:tc>
        <w:tc>
          <w:tcPr>
            <w:gridSpan w:val="5"/>
            <w:tcW w:w="8317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4"/>
            <w:tcW w:w="702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органа, предоставляющего государственную услугу:</w:t>
            </w:r>
          </w:p>
        </w:tc>
        <w:tc>
          <w:tcPr>
            <w:gridSpan w:val="2"/>
            <w:tcW w:w="2012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4457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Период, за который запрошены сведения:</w:t>
            </w:r>
          </w:p>
        </w:tc>
        <w:tc>
          <w:tcPr>
            <w:gridSpan w:val="4"/>
            <w:tcW w:w="4580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776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 (СНИЛС) гражданина:</w:t>
            </w:r>
          </w:p>
        </w:tc>
        <w:tc>
          <w:tcPr>
            <w:tcW w:w="1277" w:type="dxa"/>
            <w:vAlign w:val="bottom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553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 гражданина:</w:t>
            </w:r>
          </w:p>
        </w:tc>
        <w:tc>
          <w:tcPr>
            <w:gridSpan w:val="3"/>
            <w:tcW w:w="3499" w:type="dxa"/>
            <w:vAlign w:val="bottom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42"/>
        <w:gridCol w:w="1138"/>
        <w:gridCol w:w="1152"/>
        <w:gridCol w:w="1098"/>
        <w:gridCol w:w="710"/>
        <w:gridCol w:w="566"/>
        <w:gridCol w:w="1063"/>
        <w:gridCol w:w="906"/>
        <w:gridCol w:w="845"/>
        <w:gridCol w:w="1008"/>
      </w:tblGrid>
      <w:tr>
        <w:tc>
          <w:tcPr>
            <w:tcW w:w="54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113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Код меры социальной защиты (поддержки) (далее - МСЗ(П)</w:t>
            </w:r>
          </w:p>
        </w:tc>
        <w:tc>
          <w:tcPr>
            <w:tcW w:w="1152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назначенной МСЗ(П)</w:t>
            </w:r>
          </w:p>
        </w:tc>
        <w:tc>
          <w:tcPr>
            <w:tcW w:w="1098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органа, назначившего МСЗ(П)</w:t>
            </w:r>
          </w:p>
        </w:tc>
        <w:tc>
          <w:tcPr>
            <w:gridSpan w:val="2"/>
            <w:tcW w:w="127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 действия назначения МСЗ(П)</w:t>
            </w:r>
          </w:p>
        </w:tc>
        <w:tc>
          <w:tcPr>
            <w:tcW w:w="1063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Периодичность предоставления МСЗ(П)</w:t>
            </w:r>
          </w:p>
        </w:tc>
        <w:tc>
          <w:tcPr>
            <w:tcW w:w="906" w:type="dxa"/>
            <w:vMerge w:val="restart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Назначенный размер</w:t>
            </w:r>
          </w:p>
        </w:tc>
        <w:tc>
          <w:tcPr>
            <w:gridSpan w:val="2"/>
            <w:tcW w:w="185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Гражданин указан</w:t>
            </w:r>
          </w:p>
        </w:tc>
      </w:tr>
      <w:tr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710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</w:t>
            </w:r>
          </w:p>
        </w:tc>
        <w:tc>
          <w:tcPr>
            <w:tcW w:w="566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</w:t>
            </w:r>
          </w:p>
        </w:tc>
        <w:tc>
          <w:tcPr>
            <w:vMerge w:val="continue"/>
          </w:tcPr>
          <w:p/>
        </w:tc>
        <w:tc>
          <w:tcPr>
            <w:vMerge w:val="continue"/>
          </w:tcPr>
          <w:p/>
        </w:tc>
        <w:tc>
          <w:tcPr>
            <w:tcW w:w="845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Получателем</w:t>
            </w:r>
          </w:p>
        </w:tc>
        <w:tc>
          <w:tcPr>
            <w:tcW w:w="100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 списке лиц - оснований</w:t>
            </w:r>
          </w:p>
        </w:tc>
      </w:tr>
      <w:tr>
        <w:tc>
          <w:tcPr>
            <w:tcW w:w="542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0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0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0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vAlign w:val="bottom"/>
          </w:tcPr>
          <w:p>
            <w:pPr>
              <w:pStyle w:val="0"/>
            </w:pPr>
            <w:r>
              <w:rPr>
                <w:sz w:val="24"/>
              </w:rPr>
              <w:t xml:space="preserve">4</w:t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0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542" w:type="dxa"/>
            <w:vAlign w:val="center"/>
          </w:tcPr>
          <w:p>
            <w:pPr>
              <w:pStyle w:val="0"/>
            </w:pPr>
            <w:r>
              <w:rPr>
                <w:sz w:val="24"/>
              </w:rPr>
              <w:t xml:space="preserve">...</w:t>
            </w:r>
          </w:p>
        </w:tc>
        <w:tc>
          <w:tcPr>
            <w:tcW w:w="113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152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9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710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56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63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906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845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1008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37"/>
      </w:tblGrid>
      <w:tr>
        <w:tc>
          <w:tcPr>
            <w:tcW w:w="90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МСЗ(П), назначенные с использованием электронного сертификата:</w:t>
            </w:r>
          </w:p>
        </w:tc>
      </w:tr>
      <w:tr>
        <w:tc>
          <w:tcPr>
            <w:tcW w:w="903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Код МСЗ(П):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назначенной МСЗ(П):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органа, назначившего МСЗ(П):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Период действия назначения МСЗ(П):</w:t>
            </w:r>
          </w:p>
          <w:p>
            <w:pPr>
              <w:pStyle w:val="0"/>
            </w:pPr>
            <w:r>
              <w:rPr>
                <w:sz w:val="24"/>
              </w:rPr>
              <w:t xml:space="preserve">Периодичность предоставления МСЗ(П):</w:t>
            </w:r>
          </w:p>
          <w:p>
            <w:pPr>
              <w:pStyle w:val="0"/>
            </w:pPr>
            <w:r>
              <w:rPr>
                <w:sz w:val="24"/>
              </w:rPr>
              <w:t xml:space="preserve">Назначенный размер:</w:t>
            </w:r>
          </w:p>
          <w:p>
            <w:pPr>
              <w:pStyle w:val="0"/>
            </w:pPr>
            <w:r>
              <w:rPr>
                <w:sz w:val="24"/>
              </w:rPr>
              <w:t xml:space="preserve">Регистрационный номер электронного сертификата:</w:t>
            </w:r>
          </w:p>
          <w:p>
            <w:pPr>
              <w:pStyle w:val="0"/>
            </w:pPr>
            <w:r>
              <w:rPr>
                <w:sz w:val="24"/>
              </w:rPr>
              <w:t xml:space="preserve">Текущий статус электронного сертификата:</w:t>
            </w:r>
          </w:p>
          <w:p>
            <w:pPr>
              <w:pStyle w:val="0"/>
            </w:pPr>
            <w:r>
              <w:rPr>
                <w:sz w:val="24"/>
              </w:rPr>
              <w:t xml:space="preserve">Код вида товара, работы, услуги:</w:t>
            </w:r>
          </w:p>
          <w:p>
            <w:pPr>
              <w:pStyle w:val="0"/>
            </w:pPr>
            <w:r>
              <w:rPr>
                <w:sz w:val="24"/>
              </w:rPr>
              <w:t xml:space="preserve">Наименование вида товара, работы, услуги:</w:t>
            </w:r>
          </w:p>
          <w:p>
            <w:pPr>
              <w:pStyle w:val="0"/>
            </w:pPr>
            <w:r>
              <w:rPr>
                <w:sz w:val="24"/>
              </w:rPr>
              <w:t xml:space="preserve">Сведения о лице - основании МСЗ(П):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фамилия, имя, отчество (при наличии)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дата рождения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4500"/>
        <w:gridCol w:w="340"/>
        <w:gridCol w:w="1340"/>
        <w:gridCol w:w="340"/>
        <w:gridCol w:w="2525"/>
      </w:tblGrid>
      <w:tr>
        <w:tc>
          <w:tcPr>
            <w:tcW w:w="45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Руководитель (заместитель руководителя) территориального органа Фонда, МФЦ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134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52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4500" w:type="dxa"/>
            <w:vAlign w:val="center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134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52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 Фонда</w:t>
      </w:r>
    </w:p>
    <w:p>
      <w:pPr>
        <w:pStyle w:val="0"/>
        <w:jc w:val="right"/>
      </w:pPr>
      <w:r>
        <w:rPr>
          <w:sz w:val="24"/>
        </w:rPr>
        <w:t xml:space="preserve">пенсионного и социального страхования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 по предоставлению</w:t>
      </w:r>
    </w:p>
    <w:p>
      <w:pPr>
        <w:pStyle w:val="0"/>
        <w:jc w:val="right"/>
      </w:pPr>
      <w:r>
        <w:rPr>
          <w:sz w:val="24"/>
        </w:rPr>
        <w:t xml:space="preserve">государственной услуги "Информирование</w:t>
      </w:r>
    </w:p>
    <w:p>
      <w:pPr>
        <w:pStyle w:val="0"/>
        <w:jc w:val="right"/>
      </w:pPr>
      <w:r>
        <w:rPr>
          <w:sz w:val="24"/>
        </w:rPr>
        <w:t xml:space="preserve">из государственной информационной</w:t>
      </w:r>
    </w:p>
    <w:p>
      <w:pPr>
        <w:pStyle w:val="0"/>
        <w:jc w:val="right"/>
      </w:pPr>
      <w:r>
        <w:rPr>
          <w:sz w:val="24"/>
        </w:rPr>
        <w:t xml:space="preserve">системы "Единая централизованная</w:t>
      </w:r>
    </w:p>
    <w:p>
      <w:pPr>
        <w:pStyle w:val="0"/>
        <w:jc w:val="right"/>
      </w:pPr>
      <w:r>
        <w:rPr>
          <w:sz w:val="24"/>
        </w:rPr>
        <w:t xml:space="preserve">цифровая платформа в социальной</w:t>
      </w:r>
    </w:p>
    <w:p>
      <w:pPr>
        <w:pStyle w:val="0"/>
        <w:jc w:val="right"/>
      </w:pPr>
      <w:r>
        <w:rPr>
          <w:sz w:val="24"/>
        </w:rPr>
        <w:t xml:space="preserve">сфере" граждан о предоставленных</w:t>
      </w:r>
    </w:p>
    <w:p>
      <w:pPr>
        <w:pStyle w:val="0"/>
        <w:jc w:val="right"/>
      </w:pPr>
      <w:r>
        <w:rPr>
          <w:sz w:val="24"/>
        </w:rPr>
        <w:t xml:space="preserve">(предоставляемых) им мерах социальной</w:t>
      </w:r>
    </w:p>
    <w:p>
      <w:pPr>
        <w:pStyle w:val="0"/>
        <w:jc w:val="right"/>
      </w:pPr>
      <w:r>
        <w:rPr>
          <w:sz w:val="24"/>
        </w:rPr>
        <w:t xml:space="preserve">защиты (поддержки)"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 к вариантам 1 - 3</w:t>
      </w:r>
    </w:p>
    <w:p>
      <w:pPr>
        <w:pStyle w:val="0"/>
        <w:jc w:val="right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55"/>
      </w:tblGrid>
      <w:tr>
        <w:tc>
          <w:tcPr>
            <w:tcW w:w="9055" w:type="dxa"/>
            <w:tcBorders>
              <w:top w:val="nil"/>
              <w:left w:val="nil"/>
              <w:bottom w:val="nil"/>
              <w:right w:val="nil"/>
            </w:tcBorders>
          </w:tcPr>
          <w:bookmarkStart w:id="549" w:name="P549"/>
          <w:bookmarkEnd w:id="549"/>
          <w:p>
            <w:pPr>
              <w:pStyle w:val="0"/>
              <w:jc w:val="center"/>
            </w:pPr>
            <w:r>
              <w:rPr>
                <w:sz w:val="24"/>
              </w:rPr>
              <w:t xml:space="preserve">Запрос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сведений из государственной информационной системы "Единая централизованная цифровая платформа в социальной сфере" о мерах социальной защиты (поддержки), социальных услугах, иных социальных гарантиях и выплатах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260"/>
        <w:gridCol w:w="340"/>
        <w:gridCol w:w="2630"/>
        <w:gridCol w:w="1170"/>
        <w:gridCol w:w="324"/>
        <w:gridCol w:w="2584"/>
        <w:gridCol w:w="752"/>
      </w:tblGrid>
      <w:tr>
        <w:tc>
          <w:tcPr>
            <w:gridSpan w:val="7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both"/>
            </w:pPr>
            <w:r>
              <w:rPr>
                <w:sz w:val="24"/>
              </w:rPr>
              <w:t xml:space="preserve">Сведения о заявителе:</w:t>
            </w:r>
          </w:p>
        </w:tc>
      </w:tr>
      <w:tr>
        <w:tc>
          <w:tcPr>
            <w:gridSpan w:val="3"/>
            <w:tcW w:w="423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gridSpan w:val="4"/>
            <w:tcW w:w="483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рождения: __._____________.____ г.</w:t>
            </w:r>
          </w:p>
        </w:tc>
      </w:tr>
      <w:tr>
        <w:tc>
          <w:tcPr>
            <w:gridSpan w:val="4"/>
            <w:tcW w:w="54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счета:</w:t>
            </w:r>
          </w:p>
        </w:tc>
        <w:tc>
          <w:tcPr>
            <w:gridSpan w:val="3"/>
            <w:tcW w:w="36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572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</w:t>
            </w:r>
          </w:p>
        </w:tc>
        <w:tc>
          <w:tcPr>
            <w:gridSpan w:val="2"/>
            <w:tcW w:w="333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6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серия, номер:</w:t>
            </w:r>
          </w:p>
        </w:tc>
        <w:tc>
          <w:tcPr>
            <w:gridSpan w:val="5"/>
            <w:tcW w:w="74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126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 выдан:</w:t>
            </w:r>
          </w:p>
        </w:tc>
        <w:tc>
          <w:tcPr>
            <w:gridSpan w:val="6"/>
            <w:tcW w:w="780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6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выдачи:</w:t>
            </w:r>
          </w:p>
        </w:tc>
        <w:tc>
          <w:tcPr>
            <w:gridSpan w:val="5"/>
            <w:tcW w:w="746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outlineLvl w:val="2"/>
              <w:jc w:val="both"/>
            </w:pPr>
            <w:r>
              <w:rPr>
                <w:sz w:val="24"/>
              </w:rPr>
              <w:t xml:space="preserve">Сведения о представителе заявителя:</w:t>
            </w:r>
          </w:p>
        </w:tc>
      </w:tr>
      <w:tr>
        <w:tc>
          <w:tcPr>
            <w:gridSpan w:val="3"/>
            <w:tcW w:w="423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фамилия, имя, отчество (при наличии):</w:t>
            </w:r>
          </w:p>
        </w:tc>
        <w:tc>
          <w:tcPr>
            <w:gridSpan w:val="4"/>
            <w:tcW w:w="483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рождения: __._____________.____ г.</w:t>
            </w:r>
          </w:p>
        </w:tc>
      </w:tr>
      <w:tr>
        <w:tc>
          <w:tcPr>
            <w:gridSpan w:val="4"/>
            <w:tcW w:w="54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страховой номер индивидуального лицевого счета:</w:t>
            </w:r>
          </w:p>
        </w:tc>
        <w:tc>
          <w:tcPr>
            <w:gridSpan w:val="3"/>
            <w:tcW w:w="36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572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наименование документа, удостоверяющего личность:</w:t>
            </w:r>
          </w:p>
        </w:tc>
        <w:tc>
          <w:tcPr>
            <w:gridSpan w:val="2"/>
            <w:tcW w:w="3336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6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серия, номер:</w:t>
            </w:r>
          </w:p>
        </w:tc>
        <w:tc>
          <w:tcPr>
            <w:gridSpan w:val="5"/>
            <w:tcW w:w="746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126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кем выдан:</w:t>
            </w:r>
          </w:p>
        </w:tc>
        <w:tc>
          <w:tcPr>
            <w:gridSpan w:val="6"/>
            <w:tcW w:w="780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60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дата выдачи:</w:t>
            </w:r>
          </w:p>
        </w:tc>
        <w:tc>
          <w:tcPr>
            <w:gridSpan w:val="5"/>
            <w:tcW w:w="746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6"/>
            <w:tcW w:w="8308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реквизиты документа, подтверждающего полномочия представителя заявителя:</w:t>
            </w:r>
          </w:p>
        </w:tc>
        <w:tc>
          <w:tcPr>
            <w:tcW w:w="752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Прошу предоставить сведения, содержащиеся обо мне в государственной информационной системе "Единая централизованная цифровая платформа в социальной сфере".</w:t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подачи запроса и подпись заявителя (представителя заявителя):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дата: __._____________.____ г.</w:t>
            </w:r>
          </w:p>
        </w:tc>
      </w:tr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подпись: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СФР от 03.03.2025 N 235</w:t>
            <w:br/>
            <w:t>"Об утверждении Административного регламента Фонда пенсионного и социального страхования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07.04.2025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2308&amp;date=07.04.2025&amp;dst=100211&amp;field=134&amp;demo=2" TargetMode = "External"/>
	<Relationship Id="rId8" Type="http://schemas.openxmlformats.org/officeDocument/2006/relationships/hyperlink" Target="https://login.consultant.ru/link/?req=doc&amp;base=LAW&amp;n=495208&amp;date=07.04.2025&amp;dst=100017&amp;field=134&amp;demo=2" TargetMode = "External"/>
	<Relationship Id="rId9" Type="http://schemas.openxmlformats.org/officeDocument/2006/relationships/hyperlink" Target="https://login.consultant.ru/link/?req=doc&amp;base=LAW&amp;n=459694&amp;date=07.04.2025&amp;dst=100006&amp;field=134&amp;demo=2" TargetMode = "External"/>
	<Relationship Id="rId10" Type="http://schemas.openxmlformats.org/officeDocument/2006/relationships/hyperlink" Target="https://login.consultant.ru/link/?req=doc&amp;base=LAW&amp;n=389094&amp;date=07.04.2025&amp;demo=2" TargetMode = "External"/>
	<Relationship Id="rId11" Type="http://schemas.openxmlformats.org/officeDocument/2006/relationships/hyperlink" Target="https://login.consultant.ru/link/?req=doc&amp;base=LAW&amp;n=501779&amp;date=07.04.2025&amp;dst=100076&amp;field=134&amp;demo=2" TargetMode = "External"/>
	<Relationship Id="rId12" Type="http://schemas.openxmlformats.org/officeDocument/2006/relationships/hyperlink" Target="https://login.consultant.ru/link/?req=doc&amp;base=LAW&amp;n=388842&amp;date=07.04.2025&amp;demo=2" TargetMode = "External"/>
	<Relationship Id="rId13" Type="http://schemas.openxmlformats.org/officeDocument/2006/relationships/hyperlink" Target="https://login.consultant.ru/link/?req=doc&amp;base=LAW&amp;n=489351&amp;date=07.04.2025&amp;dst=374&amp;field=134&amp;demo=2" TargetMode = "External"/>
	<Relationship Id="rId14" Type="http://schemas.openxmlformats.org/officeDocument/2006/relationships/hyperlink" Target="https://login.consultant.ru/link/?req=doc&amp;base=LAW&amp;n=489351&amp;date=07.04.2025&amp;dst=378&amp;field=134&amp;demo=2" TargetMode = "External"/>
	<Relationship Id="rId15" Type="http://schemas.openxmlformats.org/officeDocument/2006/relationships/hyperlink" Target="https://login.consultant.ru/link/?req=doc&amp;base=LAW&amp;n=492308&amp;date=07.04.2025&amp;dst=100211&amp;field=134&amp;demo=2" TargetMode = "External"/>
	<Relationship Id="rId16" Type="http://schemas.openxmlformats.org/officeDocument/2006/relationships/hyperlink" Target="https://login.consultant.ru/link/?req=doc&amp;base=LAW&amp;n=495208&amp;date=07.04.2025&amp;dst=100042&amp;field=134&amp;demo=2" TargetMode = "External"/>
	<Relationship Id="rId17" Type="http://schemas.openxmlformats.org/officeDocument/2006/relationships/hyperlink" Target="https://login.consultant.ru/link/?req=doc&amp;base=LAW&amp;n=498004&amp;date=07.04.2025&amp;dst=100173&amp;field=134&amp;demo=2" TargetMode = "External"/>
	<Relationship Id="rId18" Type="http://schemas.openxmlformats.org/officeDocument/2006/relationships/hyperlink" Target="https://login.consultant.ru/link/?req=doc&amp;base=LAW&amp;n=494998&amp;date=07.04.2025&amp;demo=2" TargetMode = "External"/>
	<Relationship Id="rId19" Type="http://schemas.openxmlformats.org/officeDocument/2006/relationships/hyperlink" Target="https://login.consultant.ru/link/?req=doc&amp;base=LAW&amp;n=442096&amp;date=07.04.2025&amp;demo=2" TargetMode = "External"/>
	<Relationship Id="rId20" Type="http://schemas.openxmlformats.org/officeDocument/2006/relationships/hyperlink" Target="https://login.consultant.ru/link/?req=doc&amp;base=LAW&amp;n=473079&amp;date=07.04.2025&amp;dst=100069&amp;field=134&amp;demo=2" TargetMode = "External"/>
	<Relationship Id="rId21" Type="http://schemas.openxmlformats.org/officeDocument/2006/relationships/hyperlink" Target="https://login.consultant.ru/link/?req=doc&amp;base=LAW&amp;n=473079&amp;date=07.04.2025&amp;dst=100031&amp;field=134&amp;demo=2" TargetMode = "External"/>
	<Relationship Id="rId22" Type="http://schemas.openxmlformats.org/officeDocument/2006/relationships/hyperlink" Target="https://login.consultant.ru/link/?req=doc&amp;base=LAW&amp;n=494998&amp;date=07.04.2025&amp;demo=2" TargetMode = "External"/>
	<Relationship Id="rId23" Type="http://schemas.openxmlformats.org/officeDocument/2006/relationships/hyperlink" Target="https://login.consultant.ru/link/?req=doc&amp;base=LAW&amp;n=442096&amp;date=07.04.2025&amp;demo=2" TargetMode = "External"/>
	<Relationship Id="rId24" Type="http://schemas.openxmlformats.org/officeDocument/2006/relationships/hyperlink" Target="https://login.consultant.ru/link/?req=doc&amp;base=LAW&amp;n=482692&amp;date=07.04.2025&amp;dst=465&amp;field=134&amp;demo=2" TargetMode = "External"/>
	<Relationship Id="rId25" Type="http://schemas.openxmlformats.org/officeDocument/2006/relationships/hyperlink" Target="https://login.consultant.ru/link/?req=doc&amp;base=LAW&amp;n=482692&amp;date=07.04.2025&amp;dst=465&amp;field=134&amp;demo=2" TargetMode = "External"/>
	<Relationship Id="rId26" Type="http://schemas.openxmlformats.org/officeDocument/2006/relationships/hyperlink" Target="https://login.consultant.ru/link/?req=doc&amp;base=LAW&amp;n=482692&amp;date=07.04.2025&amp;dst=474&amp;field=134&amp;demo=2" TargetMode = "External"/>
	<Relationship Id="rId27" Type="http://schemas.openxmlformats.org/officeDocument/2006/relationships/hyperlink" Target="https://login.consultant.ru/link/?req=doc&amp;base=LAW&amp;n=494998&amp;date=07.04.2025&amp;demo=2" TargetMode = "External"/>
	<Relationship Id="rId28" Type="http://schemas.openxmlformats.org/officeDocument/2006/relationships/hyperlink" Target="https://login.consultant.ru/link/?req=doc&amp;base=LAW&amp;n=442096&amp;date=07.04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СФР от 03.03.2025 N 235
"Об утверждении Административного регламента Фонда пенсионного и социального страхования Российской Федерации по предоставлению государственной услуги "Информирование из государственной информационной системы "Единая централизованная цифровая платформа в социальной сфере" граждан о предоставленных (предоставляемых) им мерах социальной защиты (поддержки)"
(Зарегистрировано в Минюсте России 02.04.2025 N 81727)</dc:title>
  <dcterms:created xsi:type="dcterms:W3CDTF">2025-04-07T13:01:49Z</dcterms:created>
</cp:coreProperties>
</file>