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12.04.2025 N 892-р</w:t>
              <w:br/>
              <w:t xml:space="preserve">&lt;О перечнях медицинских противопоказаний, медицинских показаний и медицинских ограничений к управлению транспортным средством&gt;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12 апреля 2025 г. N 892-р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соответствии со </w:t>
      </w:r>
      <w:hyperlink w:history="0" r:id="rId7" w:tooltip="Федеральный закон от 10.12.1995 N 196-ФЗ (ред. от 08.08.2024) &quot;О безопасности дорожного движения&quot; (с изм. и доп., вступ. в силу с 01.03.2025) {КонсультантПлюс}">
        <w:r>
          <w:rPr>
            <w:sz w:val="24"/>
            <w:color w:val="0000ff"/>
          </w:rPr>
          <w:t xml:space="preserve">статьей 23.1</w:t>
        </w:r>
      </w:hyperlink>
      <w:r>
        <w:rPr>
          <w:sz w:val="24"/>
        </w:rPr>
        <w:t xml:space="preserve"> Федерального закона "О безопасности дорожного движения" утвердить прилагаемые:</w:t>
      </w:r>
    </w:p>
    <w:p>
      <w:pPr>
        <w:pStyle w:val="0"/>
        <w:spacing w:before="240" w:line-rule="auto"/>
        <w:ind w:firstLine="540"/>
        <w:jc w:val="both"/>
      </w:pPr>
      <w:hyperlink w:history="0" w:anchor="P25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медицинских противопоказаний к управлению транспортным средством;</w:t>
      </w:r>
    </w:p>
    <w:p>
      <w:pPr>
        <w:pStyle w:val="0"/>
        <w:spacing w:before="240" w:line-rule="auto"/>
        <w:ind w:firstLine="540"/>
        <w:jc w:val="both"/>
      </w:pPr>
      <w:hyperlink w:history="0" w:anchor="P81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медицинских показаний к управлению транспортным средством;</w:t>
      </w:r>
    </w:p>
    <w:p>
      <w:pPr>
        <w:pStyle w:val="0"/>
        <w:spacing w:before="240" w:line-rule="auto"/>
        <w:ind w:firstLine="540"/>
        <w:jc w:val="both"/>
      </w:pPr>
      <w:hyperlink w:history="0" w:anchor="P136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медицинских ограничений к управлению транспортным средством.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распоряжение вступает в силу с 1 сентября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апреля 2025 г. N 892-р</w:t>
      </w:r>
    </w:p>
    <w:p>
      <w:pPr>
        <w:pStyle w:val="0"/>
        <w:jc w:val="right"/>
      </w:pPr>
      <w:r>
        <w:rPr>
          <w:sz w:val="24"/>
        </w:rPr>
      </w:r>
    </w:p>
    <w:bookmarkStart w:id="25" w:name="P25"/>
    <w:bookmarkEnd w:id="25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МЕДИЦИНСКИХ ПРОТИВОПОКАЗАНИЙ К УПРАВЛЕНИЮ</w:t>
      </w:r>
    </w:p>
    <w:p>
      <w:pPr>
        <w:pStyle w:val="2"/>
        <w:jc w:val="center"/>
      </w:pPr>
      <w:r>
        <w:rPr>
          <w:sz w:val="24"/>
        </w:rPr>
        <w:t xml:space="preserve">ТРАНСПОРТНЫМ СРЕДСТВОМ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3855"/>
        <w:gridCol w:w="4762"/>
      </w:tblGrid>
      <w:tr>
        <w:tblPrEx>
          <w:tblBorders>
            <w:insideV w:val="single" w:sz="4"/>
            <w:insideH w:val="single" w:sz="4"/>
          </w:tblBorders>
        </w:tblPrEx>
        <w:tc>
          <w:tcPr>
            <w:gridSpan w:val="2"/>
            <w:tcW w:w="4309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заболевания (группы заболеваний)</w:t>
            </w:r>
          </w:p>
        </w:tc>
        <w:tc>
          <w:tcPr>
            <w:tcW w:w="4762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по </w:t>
            </w:r>
            <w:hyperlink w:history="0" r:id="rId8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</w:t>
            </w:r>
            <w:hyperlink w:history="0" w:anchor="P70" w:tooltip="&lt;*&gt; Международная статистическая классификация болезней и проблем, связанных со здоровьем (10-й пересмотр)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gridSpan w:val="3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I. Психические расстройства и расстройства поведения (в случае если расстройства являются хроническими и затяжными с тяжелыми стойкими или часто обостряющимися болезненными проявлениями)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Органические, включая симптоматические психические расстройства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F00, F01, F02, F03, F04, F05, F06, F07, F09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Шизофрения, шизотипические и бредовые расстройства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F20, F21, F22.0, F22.9, F23, F24, F25, F28, F29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Расстройства настроения (аффективные расстройства)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F30, F31, F32, F33, F34, F38, F39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Невротические, связанные со стрессом и соматоформные расстройства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F40, F41, F42, F43, F44, F45, F48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Расстройства личности и поведения в зрелом возрасте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F60, F61, F62, F63, F64, F65, F66, F68, F69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Умственная отсталость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F70, F71, F72, F73, F78, F79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Общие расстройства психологического развития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F84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II. Психические расстройства и расстройства поведения, связанные с употреблением психоактивных веществ (до прекращения диспансерного наблюдения в связи со стойкой ремиссией (выздоровлением)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Психические расстройства и расстройства поведения, связанные с употреблением психоактивных веществ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F10, F11, F12, F13, F14, F15, F16, F18, F19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III. Болезни нервной систем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Эпилепсия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G40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IV. Болезни глаза и его придаточного аппарата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Аномалии цветового зрения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H53.5</w:t>
            </w:r>
          </w:p>
        </w:tc>
      </w:tr>
      <w:tr>
        <w:tc>
          <w:tcPr>
            <w:tcW w:w="45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Слепота бинокулярная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H54.0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70" w:name="P70"/>
    <w:bookmarkEnd w:id="7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Международная статистическая </w:t>
      </w:r>
      <w:hyperlink w:history="0" r:id="rId9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sz w:val="24"/>
            <w:color w:val="0000ff"/>
          </w:rPr>
          <w:t xml:space="preserve">классификация</w:t>
        </w:r>
      </w:hyperlink>
      <w:r>
        <w:rPr>
          <w:sz w:val="24"/>
        </w:rPr>
        <w:t xml:space="preserve"> болезней и проблем, связанных со здоровьем (10-й пересмотр).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апреля 2025 г. N 892-р</w:t>
      </w:r>
    </w:p>
    <w:p>
      <w:pPr>
        <w:pStyle w:val="0"/>
        <w:jc w:val="right"/>
      </w:pPr>
      <w:r>
        <w:rPr>
          <w:sz w:val="24"/>
        </w:rPr>
      </w:r>
    </w:p>
    <w:bookmarkStart w:id="81" w:name="P81"/>
    <w:bookmarkEnd w:id="81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МЕДИЦИНСКИХ ПОКАЗАНИЙ К УПРАВЛЕНИЮ ТРАНСПОРТНЫМ СРЕДСТВОМ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Медицинские показания к управлению транспортным средством</w:t>
      </w:r>
    </w:p>
    <w:p>
      <w:pPr>
        <w:pStyle w:val="2"/>
        <w:jc w:val="center"/>
      </w:pPr>
      <w:r>
        <w:rPr>
          <w:sz w:val="24"/>
        </w:rPr>
        <w:t xml:space="preserve">с ручным управлением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Деформация стопы, значительно затрудняющая ее движение.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Укорочение нижней конечности более чем на 6 см (за исключением случаев, когда конечность не имеет дефектов костей, мягких тканей и суставов, объем движений сохранен, длина конечности от пяточной кости до середины большого вертела бедра составляет более 75 см).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Отсутствие нижней конечности или стопы.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Ампутационные культи обоих бедер.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Ампутационные культи обеих голеней.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Культя бедра или голени одной конечности при значительном нарушении двигательных или статических функций другой нижней конечности (ампутационная культя стопы, деформация, сосудистое заболевание, поражение крупных периферических нервных стволов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Стойкая деформация или заболевание нижних конечностей, таза или позвоночника, значительно затрудняющее стояние и ходьбу (анкилозирующий полиартрит нижних конечностей, тяжелый кифосколиоз и спондилит с явлениями компрессии, псевдоартроз, эндартериит II и III степени, слоновость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Паралич и парез нижних конечностей при возможности сидения.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Повреждение нервно-сосудистого пучка одной нижней конечности со значительными трофическими нарушениями (обширные незаживающие язвы).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Медицинские показания к управлению транспортным</w:t>
      </w:r>
    </w:p>
    <w:p>
      <w:pPr>
        <w:pStyle w:val="2"/>
        <w:jc w:val="center"/>
      </w:pPr>
      <w:r>
        <w:rPr>
          <w:sz w:val="24"/>
        </w:rPr>
        <w:t xml:space="preserve">средством с автоматической трансмиссией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Отсутствие верхней конечности или кисти.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Отсутствие нижней конечности или стопы.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Деформация кисти или стопы, значительно затрудняющая движение кисти или стопы.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Культя бедра или голени при одновременном отсутствии одной из верхних конечностей.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Отсутствие пальцев или фаланг, а также неподвижность в межфаланговых суставах: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2 фаланг большого пальца на руке;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отсутствие или неподвижность 2 или более пальцев на правой руке или отсутствие полного приведения хотя бы одного пальца;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отсутствие или неподвижность 3 или более пальцев на левой руке или отсутствие полного приведения хотя бы одного пальца.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Остаточные явления поражения центральной нервной системы в виде гемиплегии.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Медицинские показания к управлению транспортным</w:t>
      </w:r>
    </w:p>
    <w:p>
      <w:pPr>
        <w:pStyle w:val="2"/>
        <w:jc w:val="center"/>
      </w:pPr>
      <w:r>
        <w:rPr>
          <w:sz w:val="24"/>
        </w:rPr>
        <w:t xml:space="preserve">средством, оборудованным акустической парковочной системой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Слепота одного глаза.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Медицинские показания к управлению транспортным</w:t>
      </w:r>
    </w:p>
    <w:p>
      <w:pPr>
        <w:pStyle w:val="2"/>
        <w:jc w:val="center"/>
      </w:pPr>
      <w:r>
        <w:rPr>
          <w:sz w:val="24"/>
        </w:rPr>
        <w:t xml:space="preserve">средством с использованием водителем транспортного средства</w:t>
      </w:r>
    </w:p>
    <w:p>
      <w:pPr>
        <w:pStyle w:val="2"/>
        <w:jc w:val="center"/>
      </w:pPr>
      <w:r>
        <w:rPr>
          <w:sz w:val="24"/>
        </w:rPr>
        <w:t xml:space="preserve">медицинских изделий для коррекции зрения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Аномалия рефракции, снижающая остроту зрения ниже разрешенной, при условии повышения остроты зрения в очках или контактных линзах до разрешенного уровня.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Медицинские показания к управлению транспортным</w:t>
      </w:r>
    </w:p>
    <w:p>
      <w:pPr>
        <w:pStyle w:val="2"/>
        <w:jc w:val="center"/>
      </w:pPr>
      <w:r>
        <w:rPr>
          <w:sz w:val="24"/>
        </w:rPr>
        <w:t xml:space="preserve">средством с использованием водителем транспортного средства</w:t>
      </w:r>
    </w:p>
    <w:p>
      <w:pPr>
        <w:pStyle w:val="2"/>
        <w:jc w:val="center"/>
      </w:pPr>
      <w:r>
        <w:rPr>
          <w:sz w:val="24"/>
        </w:rPr>
        <w:t xml:space="preserve">медицинских изделий для компенсации потери слуха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Болезни уха и сосцевидного отростка, снижающие слух ниже разрешенного уровня, при условии улучшения слуха с использованием технических средств реабилитации (слуховой аппарат, речевой процессор) до разрешенного уровня.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апреля 2025 г. N 892-р</w:t>
      </w:r>
    </w:p>
    <w:p>
      <w:pPr>
        <w:pStyle w:val="0"/>
        <w:jc w:val="right"/>
      </w:pPr>
      <w:r>
        <w:rPr>
          <w:sz w:val="24"/>
        </w:rPr>
      </w:r>
    </w:p>
    <w:bookmarkStart w:id="136" w:name="P136"/>
    <w:bookmarkEnd w:id="136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МЕДИЦИНСКИХ ОГРАНИЧЕНИЙ К УПРАВЛЕНИЮ ТРАНСПОРТНЫМ СРЕДСТВОМ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Медицинские ограничения к управлению транспортным</w:t>
      </w:r>
    </w:p>
    <w:p>
      <w:pPr>
        <w:pStyle w:val="2"/>
        <w:jc w:val="center"/>
      </w:pPr>
      <w:r>
        <w:rPr>
          <w:sz w:val="24"/>
        </w:rPr>
        <w:t xml:space="preserve">средством категории "A" или "M", подкатегории "A1" или "B1"</w:t>
      </w:r>
    </w:p>
    <w:p>
      <w:pPr>
        <w:pStyle w:val="2"/>
        <w:jc w:val="center"/>
      </w:pPr>
      <w:r>
        <w:rPr>
          <w:sz w:val="24"/>
        </w:rPr>
        <w:t xml:space="preserve">с мотоциклетной посадкой или рулем мотоциклетного типа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Острота зрения ниже 0,6 на лучшем глазу и ниже 0,2 на худшем глазу с переносимой коррекцией при 2 открытых глазах независимо от вида коррекции (очковая, контактная, хирургическая), степени и вида аметропии или длины глаза.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Слепота одного глаза при остроте зрения ниже 0,8 с переносимой коррекцией на зрячем глазу независимо от вида коррекции (очковая, контактная, хирургическая), степени и вида аметропии или длины глаза.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Состояние после рефракционных операций на роговой оболочке глаза или после других рефракционных операций в течение одного месяца при отсутствии осложнений независимо от степени и вида исходной аметропии или длины глаза.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Хроническое заболевание оболочек глаза, сопровождающееся значительным нарушением функции зрения, стойкое изменение век, в том числе их слизистых оболочек, парез мышц век, препятствующий зрению или ограничивающий движение глазного яблока.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Стойкая диплопия вследствие косоглазия любой этиологии.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Спонтанный нистагм при отклонении зрачков на 70 градусов от среднего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Ограничение поля зрения более чем на 20 градусов в любом из меридианов.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Отсутствие одной верхней или нижней конечности, кисти или стопы, а также деформация кисти или стопы, значительно затрудняющая движение кисти или стопы.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Отсутствие пальцев или фаланг, а также неподвижность в межфаланговых суставах: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2 фаланг большого пальца на руке;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отсутствие или неподвижность 2 или более пальцев на правой руке или отсутствие полного приведения хотя бы одного пальца;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отсутствие или неподвижность 3 или более пальцев на левой руке или отсутствие полного приведения хотя бы одного пальца.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Укорочение нижней конечности более чем на 6 см (освидетельствуемые признаются годными к управлению транспортным средством, если конечность не имеет дефектов костей, суставов или мягких тканей, объем движений сохранен, длина конечности от пяточной кости до середины большого вертела бедра составляет более 75 см).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Заболевание любой этиологии, вызывающее нарушение функции вестибулярного анализатора, синдром головокружения или нистагм (болезнь Меньера, лабиринтит, вестибулярный криз любой этиологии и др.).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Медицинские ограничения к управлению транспортным</w:t>
      </w:r>
    </w:p>
    <w:p>
      <w:pPr>
        <w:pStyle w:val="2"/>
        <w:jc w:val="center"/>
      </w:pPr>
      <w:r>
        <w:rPr>
          <w:sz w:val="24"/>
        </w:rPr>
        <w:t xml:space="preserve">средством категории "B" </w:t>
      </w:r>
      <w:hyperlink w:history="0" w:anchor="P164" w:tooltip="&lt;*&gt; В соответствии с пунктом 19 статьи 25 Федерального закона &quot;О безопасности дорожного движения&quot; к транспортным средствам категорий &quot;B&quot;, &quot;C&quot; и подкатегории &quot;C1&quot; приравниваются самоходные шасси транспортных средств, используемых для перевозки грузов и относящихся к указанным категориям и подкатегории.">
        <w:r>
          <w:rPr>
            <w:sz w:val="24"/>
            <w:color w:val="0000ff"/>
          </w:rPr>
          <w:t xml:space="preserve">&lt;*&gt;</w:t>
        </w:r>
      </w:hyperlink>
      <w:r>
        <w:rPr>
          <w:sz w:val="24"/>
        </w:rPr>
        <w:t xml:space="preserve"> или "BE", подкатегории "B1"</w:t>
      </w:r>
    </w:p>
    <w:p>
      <w:pPr>
        <w:pStyle w:val="2"/>
        <w:jc w:val="center"/>
      </w:pPr>
      <w:r>
        <w:rPr>
          <w:sz w:val="24"/>
        </w:rPr>
        <w:t xml:space="preserve">(кроме транспортного средства с мотоциклетной посадкой</w:t>
      </w:r>
    </w:p>
    <w:p>
      <w:pPr>
        <w:pStyle w:val="2"/>
        <w:jc w:val="center"/>
      </w:pPr>
      <w:r>
        <w:rPr>
          <w:sz w:val="24"/>
        </w:rPr>
        <w:t xml:space="preserve">или рулем мотоциклетного типа)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64" w:name="P164"/>
    <w:bookmarkEnd w:id="16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В соответствии с </w:t>
      </w:r>
      <w:hyperlink w:history="0" r:id="rId10" w:tooltip="Федеральный закон от 10.12.1995 N 196-ФЗ (ред. от 08.08.2024) &quot;О безопасности дорожного движения&quot; (с изм. и доп., вступ. в силу с 01.03.2025) {КонсультантПлюс}">
        <w:r>
          <w:rPr>
            <w:sz w:val="24"/>
            <w:color w:val="0000ff"/>
          </w:rPr>
          <w:t xml:space="preserve">пунктом 19 статьи 25</w:t>
        </w:r>
      </w:hyperlink>
      <w:r>
        <w:rPr>
          <w:sz w:val="24"/>
        </w:rPr>
        <w:t xml:space="preserve"> Федерального закона "О безопасности дорожного движения" к транспортным средствам категорий "B", "C" и подкатегории "C1" приравниваются самоходные шасси транспортных средств, используемых для перевозки грузов и относящихся к указанным категориям и подкатегории.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Острота зрения ниже 0,6 на лучшем глазу и ниже 0,2 на худшем глазу с переносимой коррекцией при 2 открытых глазах независимо от вида коррекции (очковая, контактная, хирургическая), степени и вида аметропии или длины глаза.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Состояние после рефракционных операций на роговой оболочке глаза или после других рефракционных операций в течение одного месяца при отсутствии осложнений независимо от степени и вида исходной аметропии или длины глаза.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Хроническое заболевание оболочек глаза, сопровождающееся значительным нарушением функции зрения, стойкое изменение век, в том числе их слизистых оболочек, парез мышц век, препятствующий зрению или ограничивающий движение глазного яблока.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Стойкая диплопия вследствие косоглазия любой этиологии.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Спонтанный нистагм при отклонении зрачков на 70 градусов от среднего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Ограничение поля зрения более чем на 20 градусов в любом из меридианов.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Отсутствие обеих верхних конечностей или кистей или их деформация, значительно затрудняющая движение кистей.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Остаточные явления поражения центральной нервной системы в виде верхней параплегии.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Заболевание любой этиологии, вызывающее нарушение функции вестибулярного анализатора, синдром головокружения или нистагм (болезнь Меньера, лабиринтит, вестибулярный криз любой этиологии и др.).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Медицинские ограничения к управлению транспортным</w:t>
      </w:r>
    </w:p>
    <w:p>
      <w:pPr>
        <w:pStyle w:val="2"/>
        <w:jc w:val="center"/>
      </w:pPr>
      <w:r>
        <w:rPr>
          <w:sz w:val="24"/>
        </w:rPr>
        <w:t xml:space="preserve">средством категории "C" </w:t>
      </w:r>
      <w:hyperlink w:history="0" w:anchor="P164" w:tooltip="&lt;*&gt; В соответствии с пунктом 19 статьи 25 Федерального закона &quot;О безопасности дорожного движения&quot; к транспортным средствам категорий &quot;B&quot;, &quot;C&quot; и подкатегории &quot;C1&quot; приравниваются самоходные шасси транспортных средств, используемых для перевозки грузов и относящихся к указанным категориям и подкатегории.">
        <w:r>
          <w:rPr>
            <w:sz w:val="24"/>
            <w:color w:val="0000ff"/>
          </w:rPr>
          <w:t xml:space="preserve">&lt;*&gt;</w:t>
        </w:r>
      </w:hyperlink>
      <w:r>
        <w:rPr>
          <w:sz w:val="24"/>
        </w:rPr>
        <w:t xml:space="preserve">, "CE", "D", "DE", "Tm" или "Tb",</w:t>
      </w:r>
    </w:p>
    <w:p>
      <w:pPr>
        <w:pStyle w:val="2"/>
        <w:jc w:val="center"/>
      </w:pPr>
      <w:r>
        <w:rPr>
          <w:sz w:val="24"/>
        </w:rPr>
        <w:t xml:space="preserve">подкатегории "C1" </w:t>
      </w:r>
      <w:hyperlink w:history="0" w:anchor="P164" w:tooltip="&lt;*&gt; В соответствии с пунктом 19 статьи 25 Федерального закона &quot;О безопасности дорожного движения&quot; к транспортным средствам категорий &quot;B&quot;, &quot;C&quot; и подкатегории &quot;C1&quot; приравниваются самоходные шасси транспортных средств, используемых для перевозки грузов и относящихся к указанным категориям и подкатегории.">
        <w:r>
          <w:rPr>
            <w:sz w:val="24"/>
            <w:color w:val="0000ff"/>
          </w:rPr>
          <w:t xml:space="preserve">&lt;*&gt;</w:t>
        </w:r>
      </w:hyperlink>
      <w:r>
        <w:rPr>
          <w:sz w:val="24"/>
        </w:rPr>
        <w:t xml:space="preserve">, "D1", "C1E" или "D1E"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Острота зрения ниже 0,8 на лучшем глазу и ниже 0,4 на худшем глазу с переносимой коррекцией при 2 открытых глазах не более 8 дптр по сверхэквиваленту на лучше видящем глазу независимо от вида аметропии или вида коррекции (очковая, контактная).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Слепота одного глаза независимо от остроты зрения зрячего глаза.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Состояние после рефракционных операций на роговой оболочке глаза или после других рефракционных операций в течение одного месяца при отсутствии осложнений независимо от степени и вида исходной аметропии или длины глаза.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Хроническое заболевание оболочек глаза, сопровождающееся значительным нарушением функции зрения, стойкое изменение век, в том числе их слизистых оболочек, парез мышц век, препятствующий зрению или ограничивающий движение глазного яблока.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Стойкая диплопия вследствие косоглазия любой этиологии.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Спонтанный нистагм при отклонении зрачков на 70 градусов от среднего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Ограничение поля зрения более чем на 20 градусов в любом из меридианов.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Отсутствие верхней конечности или кисти.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Отсутствие нижней конечности или стопы.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Деформация кисти или стопы, значительно затрудняющая движение кисти или стопы.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Отсутствие пальцев или фаланг, а также неподвижность в межфаланговых суставах: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2 фаланг большого пальца на руке;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отсутствие или неподвижность 2 или более пальцев на правой руке или отсутствие полного приведения хотя бы одного пальца;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отсутствие или неподвижность 3 или более пальцев на левой руке или отсутствие полного приведения хотя бы одного пальца.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Остаточные явления поражений центральной нервной системы в виде гемиплегии или параплегии.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Укорочение нижней конечности более чем на 6 см (освидетельствуемые признаются годными к управлению транспортным средством, если конечность не имеет дефектов костей, суставов или мягких тканей, объем движений сохранен, длина конечности от пяточной кости до середины большого вертела бедра составляет более 75 см).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Травматические деформации и дефекты костей черепа с наличием выраженной неврологической симптоматики.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Восприятие разговорной речи на одно или оба уха на расстоянии менее 3 м, шепотной речи - на расстоянии 1 м или менее независимо от способа компенсации потери слуха.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Заболевание любой этиологии, вызывающее нарушение функции вестибулярного анализатора, синдром головокружения или нистагм (болезнь Меньера, лабиринтит, вестибулярный криз любой этиологии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Рост ниже 150 см.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12.04.2025 N 892-р</w:t>
            <w:br/>
            <w:t>&lt;О перечнях медицинских противопоказаний, медицинских показаний и ме...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4632&amp;date=21.04.2025&amp;dst=168&amp;field=134&amp;demo=2" TargetMode = "External"/>
	<Relationship Id="rId8" Type="http://schemas.openxmlformats.org/officeDocument/2006/relationships/hyperlink" Target="https://login.consultant.ru/link/?req=doc&amp;base=EXP&amp;n=763941&amp;date=21.04.2025&amp;demo=2" TargetMode = "External"/>
	<Relationship Id="rId9" Type="http://schemas.openxmlformats.org/officeDocument/2006/relationships/hyperlink" Target="https://login.consultant.ru/link/?req=doc&amp;base=EXP&amp;n=763941&amp;date=21.04.2025&amp;demo=2" TargetMode = "External"/>
	<Relationship Id="rId10" Type="http://schemas.openxmlformats.org/officeDocument/2006/relationships/hyperlink" Target="https://login.consultant.ru/link/?req=doc&amp;base=LAW&amp;n=484632&amp;date=21.04.2025&amp;dst=11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12.04.2025 N 892-р
&lt;О перечнях медицинских противопоказаний, медицинских показаний и медицинских ограничений к управлению транспортным средством&gt;</dc:title>
  <dcterms:created xsi:type="dcterms:W3CDTF">2025-04-21T17:58:10Z</dcterms:created>
</cp:coreProperties>
</file>